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191571377"/>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91571378"/>
      <w:r w:rsidRPr="00F611F9">
        <w:t>Overview</w:t>
      </w:r>
      <w:bookmarkEnd w:id="2"/>
      <w:r w:rsidRPr="00F611F9">
        <w:t xml:space="preserve"> </w:t>
      </w:r>
    </w:p>
    <w:p w14:paraId="4AB1199F" w14:textId="6227E5F7" w:rsidR="00A64E13" w:rsidRPr="009B6A05" w:rsidRDefault="0036368B" w:rsidP="57286804">
      <w:pPr>
        <w:spacing w:after="60" w:afterAutospacing="0"/>
        <w:rPr>
          <w:rFonts w:asciiTheme="minorHAnsi" w:hAnsiTheme="minorHAnsi" w:cstheme="minorBidi"/>
        </w:rPr>
      </w:pPr>
      <w:r w:rsidRPr="57286804">
        <w:rPr>
          <w:rFonts w:asciiTheme="minorHAnsi" w:hAnsiTheme="minorHAnsi" w:cstheme="minorBidi"/>
        </w:rPr>
        <w:t>T</w:t>
      </w:r>
      <w:r w:rsidR="00A64E13" w:rsidRPr="57286804">
        <w:rPr>
          <w:rFonts w:asciiTheme="minorHAnsi" w:hAnsiTheme="minorHAnsi" w:cstheme="minorBidi"/>
        </w:rPr>
        <w:t xml:space="preserve">his </w:t>
      </w:r>
      <w:r w:rsidRPr="57286804">
        <w:rPr>
          <w:rFonts w:asciiTheme="minorHAnsi" w:hAnsiTheme="minorHAnsi" w:cstheme="minorBidi"/>
        </w:rPr>
        <w:t xml:space="preserve">guidance has been prepared </w:t>
      </w:r>
      <w:r w:rsidR="00A64E13" w:rsidRPr="57286804">
        <w:rPr>
          <w:rFonts w:asciiTheme="minorHAnsi" w:hAnsiTheme="minorHAnsi" w:cstheme="minorBidi"/>
        </w:rPr>
        <w:t>to assist applicants and licence holders in making valid applications</w:t>
      </w:r>
      <w:r w:rsidR="005F3C4F" w:rsidRPr="57286804">
        <w:rPr>
          <w:rFonts w:asciiTheme="minorHAnsi" w:hAnsiTheme="minorHAnsi" w:cstheme="minorBidi"/>
        </w:rPr>
        <w:t xml:space="preserve"> and</w:t>
      </w:r>
      <w:r w:rsidR="00A64E13" w:rsidRPr="57286804">
        <w:rPr>
          <w:rFonts w:asciiTheme="minorHAnsi" w:hAnsiTheme="minorHAnsi" w:cstheme="minorBidi"/>
        </w:rPr>
        <w:t xml:space="preserve"> notifications </w:t>
      </w:r>
      <w:r w:rsidRPr="57286804">
        <w:rPr>
          <w:rFonts w:asciiTheme="minorHAnsi" w:hAnsiTheme="minorHAnsi" w:cstheme="minorBidi"/>
        </w:rPr>
        <w:t xml:space="preserve">to the </w:t>
      </w:r>
      <w:r w:rsidR="008E2DAB" w:rsidRPr="57286804">
        <w:rPr>
          <w:rFonts w:asciiTheme="minorHAnsi" w:hAnsiTheme="minorHAnsi" w:cstheme="minorBidi"/>
        </w:rPr>
        <w:t xml:space="preserve">Offshore Infrastructure </w:t>
      </w:r>
      <w:r w:rsidRPr="57286804">
        <w:rPr>
          <w:rFonts w:asciiTheme="minorHAnsi" w:hAnsiTheme="minorHAnsi" w:cstheme="minorBidi"/>
        </w:rPr>
        <w:t xml:space="preserve">Registrar </w:t>
      </w:r>
      <w:r w:rsidR="008E2DAB" w:rsidRPr="57286804">
        <w:rPr>
          <w:rFonts w:asciiTheme="minorHAnsi" w:hAnsiTheme="minorHAnsi" w:cstheme="minorBidi"/>
        </w:rPr>
        <w:t>(</w:t>
      </w:r>
      <w:r w:rsidR="008E2DAB" w:rsidRPr="57286804">
        <w:rPr>
          <w:rFonts w:asciiTheme="minorHAnsi" w:hAnsiTheme="minorHAnsi" w:cstheme="minorBidi"/>
          <w:b/>
          <w:bCs/>
        </w:rPr>
        <w:t>the Registrar</w:t>
      </w:r>
      <w:r w:rsidR="008E2DAB" w:rsidRPr="57286804">
        <w:rPr>
          <w:rFonts w:asciiTheme="minorHAnsi" w:hAnsiTheme="minorHAnsi" w:cstheme="minorBidi"/>
        </w:rPr>
        <w:t xml:space="preserve">) </w:t>
      </w:r>
      <w:r w:rsidR="00A64E13" w:rsidRPr="57286804">
        <w:rPr>
          <w:rFonts w:asciiTheme="minorHAnsi" w:hAnsiTheme="minorHAnsi" w:cstheme="minorBidi"/>
        </w:rPr>
        <w:t xml:space="preserve">under the </w:t>
      </w:r>
      <w:hyperlink r:id="rId8">
        <w:r w:rsidR="005068D3" w:rsidRPr="57286804">
          <w:rPr>
            <w:rStyle w:val="Hyperlink"/>
            <w:rFonts w:asciiTheme="minorHAnsi" w:hAnsiTheme="minorHAnsi" w:cstheme="minorBidi"/>
            <w:i/>
            <w:iCs/>
          </w:rPr>
          <w:t>Offshore Electricity Infrastructure Act 2021</w:t>
        </w:r>
      </w:hyperlink>
      <w:r w:rsidR="005068D3" w:rsidRPr="57286804">
        <w:rPr>
          <w:rFonts w:asciiTheme="minorHAnsi" w:hAnsiTheme="minorHAnsi" w:cstheme="minorBidi"/>
          <w:i/>
          <w:iCs/>
        </w:rPr>
        <w:t xml:space="preserve"> </w:t>
      </w:r>
      <w:r w:rsidR="005068D3" w:rsidRPr="57286804">
        <w:rPr>
          <w:rFonts w:asciiTheme="minorHAnsi" w:hAnsiTheme="minorHAnsi" w:cstheme="minorBidi"/>
        </w:rPr>
        <w:t>(</w:t>
      </w:r>
      <w:r w:rsidR="005068D3" w:rsidRPr="57286804">
        <w:rPr>
          <w:rFonts w:asciiTheme="minorHAnsi" w:hAnsiTheme="minorHAnsi" w:cstheme="minorBidi"/>
          <w:b/>
          <w:bCs/>
        </w:rPr>
        <w:t>the OEI Act</w:t>
      </w:r>
      <w:r w:rsidR="005068D3" w:rsidRPr="57286804">
        <w:rPr>
          <w:rFonts w:asciiTheme="minorHAnsi" w:hAnsiTheme="minorHAnsi" w:cstheme="minorBidi"/>
        </w:rPr>
        <w:t xml:space="preserve">) </w:t>
      </w:r>
      <w:r w:rsidR="00A64E13" w:rsidRPr="57286804">
        <w:rPr>
          <w:rFonts w:asciiTheme="minorHAnsi" w:hAnsiTheme="minorHAnsi" w:cstheme="minorBidi"/>
        </w:rPr>
        <w:t xml:space="preserve">and the </w:t>
      </w:r>
      <w:hyperlink r:id="rId9">
        <w:r w:rsidR="00A64E13" w:rsidRPr="57286804">
          <w:rPr>
            <w:rStyle w:val="Hyperlink"/>
            <w:rFonts w:asciiTheme="minorHAnsi" w:hAnsiTheme="minorHAnsi" w:cstheme="minorBidi"/>
            <w:i/>
            <w:iCs/>
          </w:rPr>
          <w:t>Offshore Electricity Infrastructure Regulations 2022</w:t>
        </w:r>
      </w:hyperlink>
      <w:r w:rsidR="00A64E13" w:rsidRPr="57286804">
        <w:rPr>
          <w:rFonts w:asciiTheme="minorHAnsi" w:hAnsiTheme="minorHAnsi" w:cstheme="minorBidi"/>
          <w:i/>
          <w:iCs/>
        </w:rPr>
        <w:t xml:space="preserve"> </w:t>
      </w:r>
      <w:r w:rsidR="00A64E13" w:rsidRPr="57286804">
        <w:rPr>
          <w:rFonts w:asciiTheme="minorHAnsi" w:hAnsiTheme="minorHAnsi" w:cstheme="minorBidi"/>
        </w:rPr>
        <w:t>(</w:t>
      </w:r>
      <w:r w:rsidR="00A64E13" w:rsidRPr="57286804">
        <w:rPr>
          <w:rFonts w:asciiTheme="minorHAnsi" w:hAnsiTheme="minorHAnsi" w:cstheme="minorBidi"/>
          <w:b/>
          <w:bCs/>
        </w:rPr>
        <w:t>the Regulations</w:t>
      </w:r>
      <w:r w:rsidR="00A64E13" w:rsidRPr="57286804">
        <w:rPr>
          <w:rFonts w:asciiTheme="minorHAnsi" w:hAnsiTheme="minorHAnsi" w:cstheme="minorBidi"/>
        </w:rPr>
        <w:t xml:space="preserve">). </w:t>
      </w:r>
    </w:p>
    <w:p w14:paraId="0730C96C" w14:textId="77777777"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57286804">
      <w:pPr>
        <w:numPr>
          <w:ilvl w:val="0"/>
          <w:numId w:val="2"/>
        </w:numPr>
        <w:spacing w:before="0" w:beforeAutospacing="0" w:after="0" w:afterAutospacing="0"/>
        <w:rPr>
          <w:rFonts w:asciiTheme="minorHAnsi" w:hAnsiTheme="minorHAnsi" w:cstheme="minorBidi"/>
        </w:rPr>
      </w:pPr>
      <w:r w:rsidRPr="57286804">
        <w:rPr>
          <w:rFonts w:asciiTheme="minorHAnsi" w:hAnsiTheme="minorHAnsi" w:cstheme="minorBidi"/>
        </w:rPr>
        <w:t xml:space="preserve">be </w:t>
      </w:r>
      <w:r w:rsidR="00A64E13" w:rsidRPr="57286804">
        <w:rPr>
          <w:rFonts w:asciiTheme="minorHAnsi" w:hAnsiTheme="minorHAnsi" w:cstheme="minorBidi"/>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0"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 xml:space="preserve">Before relying on this material, users should carefully evaluate the accuracy, currency, completeness and relevance of the information, and obtain independent legal or other professional advice relevant to their </w:t>
      </w:r>
      <w:proofErr w:type="gramStart"/>
      <w:r w:rsidRPr="57286804">
        <w:rPr>
          <w:rFonts w:asciiTheme="minorHAnsi" w:hAnsiTheme="minorHAnsi" w:cstheme="minorBidi"/>
        </w:rPr>
        <w:t>particular circumstances</w:t>
      </w:r>
      <w:proofErr w:type="gramEnd"/>
      <w:r w:rsidRPr="57286804">
        <w:rPr>
          <w:rFonts w:asciiTheme="minorHAnsi" w:hAnsiTheme="minorHAnsi" w:cstheme="minorBidi"/>
        </w:rPr>
        <w:t>.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57286804">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b/>
                <w:bCs/>
              </w:rPr>
            </w:pPr>
            <w:r w:rsidRPr="57286804">
              <w:rPr>
                <w:rFonts w:asciiTheme="minorHAnsi" w:hAnsiTheme="minorHAnsi" w:cstheme="minorBidi"/>
                <w:b/>
                <w:bCs/>
              </w:rPr>
              <w:t>Jurisdiction</w:t>
            </w:r>
          </w:p>
        </w:tc>
      </w:tr>
      <w:tr w:rsidR="009B6A05" w:rsidRPr="009B6A05" w14:paraId="6960AEE2" w14:textId="77777777" w:rsidTr="57286804">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A824F7" w:rsidRPr="009B6A05" w14:paraId="3DB21A14" w14:textId="77777777" w:rsidTr="57286804">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6261C5" w:rsidRPr="009B6A05" w14:paraId="451E7D5F" w14:textId="77777777" w:rsidTr="57286804">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w:t>
            </w:r>
            <w:r w:rsidR="00F659AE" w:rsidRPr="57286804">
              <w:rPr>
                <w:rFonts w:asciiTheme="minorHAnsi" w:hAnsiTheme="minorHAnsi" w:cstheme="minorBidi"/>
              </w:rPr>
              <w:t>guidance material</w:t>
            </w:r>
            <w:r w:rsidR="008E0BB0" w:rsidRPr="57286804">
              <w:rPr>
                <w:rFonts w:asciiTheme="minorHAnsi" w:hAnsiTheme="minorHAnsi" w:cstheme="minorBidi"/>
              </w:rPr>
              <w:t xml:space="preserve"> for</w:t>
            </w:r>
            <w:r w:rsidR="00A33ECD" w:rsidRPr="57286804">
              <w:rPr>
                <w:rFonts w:asciiTheme="minorHAnsi" w:hAnsiTheme="minorHAnsi" w:cstheme="minorBidi"/>
              </w:rPr>
              <w:t xml:space="preserve"> </w:t>
            </w:r>
            <w:r w:rsidR="009D7C5D" w:rsidRPr="57286804">
              <w:rPr>
                <w:rFonts w:asciiTheme="minorHAnsi" w:hAnsiTheme="minorHAnsi" w:cstheme="minorBidi"/>
              </w:rPr>
              <w:t xml:space="preserve">applications submitted </w:t>
            </w:r>
            <w:r w:rsidR="00F21D1E" w:rsidRPr="57286804">
              <w:rPr>
                <w:rFonts w:asciiTheme="minorHAnsi" w:hAnsiTheme="minorHAnsi" w:cstheme="minorBidi"/>
              </w:rPr>
              <w:t>from</w:t>
            </w:r>
            <w:r w:rsidR="00176E40" w:rsidRPr="57286804">
              <w:rPr>
                <w:rFonts w:asciiTheme="minorHAnsi" w:hAnsiTheme="minorHAnsi" w:cstheme="minorBidi"/>
              </w:rPr>
              <w:t xml:space="preserve"> </w:t>
            </w:r>
            <w:r w:rsidR="000F2C25" w:rsidRPr="57286804">
              <w:rPr>
                <w:rFonts w:asciiTheme="minorHAnsi" w:hAnsiTheme="minorHAnsi" w:cstheme="minorBidi"/>
              </w:rPr>
              <w:t>8</w:t>
            </w:r>
            <w:r w:rsidR="00110259" w:rsidRPr="57286804">
              <w:rPr>
                <w:rFonts w:asciiTheme="minorHAnsi" w:hAnsiTheme="minorHAnsi" w:cstheme="minorBidi"/>
              </w:rPr>
              <w:t> </w:t>
            </w:r>
            <w:r w:rsidR="000F2C25" w:rsidRPr="57286804">
              <w:rPr>
                <w:rFonts w:asciiTheme="minorHAnsi" w:hAnsiTheme="minorHAnsi" w:cstheme="minorBidi"/>
              </w:rPr>
              <w:t>August 2023</w:t>
            </w:r>
          </w:p>
        </w:tc>
        <w:tc>
          <w:tcPr>
            <w:tcW w:w="1278" w:type="dxa"/>
          </w:tcPr>
          <w:p w14:paraId="7009DADF" w14:textId="0814810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056D2C" w:rsidRPr="009B6A05" w14:paraId="03CBE155" w14:textId="77777777" w:rsidTr="57286804">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sidR="00737B3C" w:rsidRPr="57286804">
              <w:rPr>
                <w:rFonts w:asciiTheme="minorHAnsi" w:hAnsiTheme="minorHAnsi" w:cstheme="minorBidi"/>
              </w:rPr>
              <w:t>5 March </w:t>
            </w:r>
            <w:r w:rsidRPr="57286804">
              <w:rPr>
                <w:rFonts w:asciiTheme="minorHAnsi" w:hAnsiTheme="minorHAnsi" w:cstheme="minorBidi"/>
              </w:rPr>
              <w:t>2024</w:t>
            </w:r>
          </w:p>
        </w:tc>
        <w:tc>
          <w:tcPr>
            <w:tcW w:w="1278" w:type="dxa"/>
          </w:tcPr>
          <w:p w14:paraId="3766F4D8" w14:textId="7564AE8E"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C10476" w:rsidRPr="009B6A05" w14:paraId="2DB7CE64" w14:textId="77777777" w:rsidTr="57286804">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Updated guidance material for applications submitted from 31 January 2025</w:t>
            </w:r>
          </w:p>
        </w:tc>
        <w:tc>
          <w:tcPr>
            <w:tcW w:w="1278" w:type="dxa"/>
          </w:tcPr>
          <w:p w14:paraId="128259B2" w14:textId="3E3E743B"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8A571F" w:rsidRPr="009B6A05" w14:paraId="6E3F4C80" w14:textId="77777777" w:rsidTr="57286804">
        <w:trPr>
          <w:trHeight w:val="505"/>
        </w:trPr>
        <w:tc>
          <w:tcPr>
            <w:tcW w:w="1980" w:type="dxa"/>
          </w:tcPr>
          <w:p w14:paraId="28CD7705" w14:textId="122D3B2A" w:rsidR="008A571F" w:rsidRDefault="003A143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 February 2025</w:t>
            </w:r>
          </w:p>
        </w:tc>
        <w:tc>
          <w:tcPr>
            <w:tcW w:w="1160" w:type="dxa"/>
          </w:tcPr>
          <w:p w14:paraId="6D5BC67E" w14:textId="338947AC" w:rsidR="008A571F" w:rsidRDefault="003A143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6</w:t>
            </w:r>
          </w:p>
        </w:tc>
        <w:tc>
          <w:tcPr>
            <w:tcW w:w="5360" w:type="dxa"/>
          </w:tcPr>
          <w:p w14:paraId="74DABB25" w14:textId="30AF9433" w:rsidR="008A571F" w:rsidRPr="57286804" w:rsidRDefault="002978D0"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Addition to Application Content Requirements chapte</w:t>
            </w:r>
            <w:r w:rsidR="008F09BF">
              <w:rPr>
                <w:rFonts w:asciiTheme="minorHAnsi" w:hAnsiTheme="minorHAnsi" w:cstheme="minorBidi"/>
              </w:rPr>
              <w:t>r</w:t>
            </w:r>
            <w:r>
              <w:rPr>
                <w:rFonts w:asciiTheme="minorHAnsi" w:hAnsiTheme="minorHAnsi" w:cstheme="minorBidi"/>
              </w:rPr>
              <w:t xml:space="preserve"> to inclu</w:t>
            </w:r>
            <w:r w:rsidR="008F09BF">
              <w:rPr>
                <w:rFonts w:asciiTheme="minorHAnsi" w:hAnsiTheme="minorHAnsi" w:cstheme="minorBidi"/>
              </w:rPr>
              <w:t xml:space="preserve">de </w:t>
            </w:r>
            <w:r w:rsidR="008C3727">
              <w:rPr>
                <w:rFonts w:asciiTheme="minorHAnsi" w:hAnsiTheme="minorHAnsi" w:cstheme="minorBidi"/>
              </w:rPr>
              <w:t>transmission and infrastructure licence</w:t>
            </w:r>
            <w:r w:rsidR="000D6728">
              <w:rPr>
                <w:rFonts w:asciiTheme="minorHAnsi" w:hAnsiTheme="minorHAnsi" w:cstheme="minorBidi"/>
              </w:rPr>
              <w:t xml:space="preserve"> applications. </w:t>
            </w:r>
          </w:p>
        </w:tc>
        <w:tc>
          <w:tcPr>
            <w:tcW w:w="1278" w:type="dxa"/>
          </w:tcPr>
          <w:p w14:paraId="064A5F86" w14:textId="2CBEE644" w:rsidR="008A571F" w:rsidRPr="57286804" w:rsidRDefault="00AC155F"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Pr>
                <w:rFonts w:asciiTheme="minorHAnsi" w:hAnsiTheme="minorHAnsi" w:cstheme="minorBidi"/>
              </w:rPr>
              <w:t>Cth</w:t>
            </w:r>
            <w:proofErr w:type="spellEnd"/>
          </w:p>
        </w:tc>
      </w:tr>
      <w:tr w:rsidR="00BD2F9E" w:rsidRPr="009B6A05" w14:paraId="53750001" w14:textId="77777777" w:rsidTr="57286804">
        <w:trPr>
          <w:trHeight w:val="505"/>
        </w:trPr>
        <w:tc>
          <w:tcPr>
            <w:tcW w:w="1980" w:type="dxa"/>
          </w:tcPr>
          <w:p w14:paraId="1500A703" w14:textId="7FAF0A2F" w:rsidR="00BD2F9E" w:rsidRDefault="00BD2F9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16 </w:t>
            </w:r>
            <w:r w:rsidR="008D1B05">
              <w:rPr>
                <w:rFonts w:asciiTheme="minorHAnsi" w:hAnsiTheme="minorHAnsi" w:cstheme="minorHAnsi"/>
              </w:rPr>
              <w:t>September 2025</w:t>
            </w:r>
          </w:p>
        </w:tc>
        <w:tc>
          <w:tcPr>
            <w:tcW w:w="1160" w:type="dxa"/>
          </w:tcPr>
          <w:p w14:paraId="5513DF0D" w14:textId="74D69F9F" w:rsidR="00BD2F9E" w:rsidRDefault="00BD2F9E"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7</w:t>
            </w:r>
          </w:p>
        </w:tc>
        <w:tc>
          <w:tcPr>
            <w:tcW w:w="5360" w:type="dxa"/>
          </w:tcPr>
          <w:p w14:paraId="7660E211" w14:textId="51A5C62B"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Pr>
                <w:rFonts w:asciiTheme="minorHAnsi" w:hAnsiTheme="minorHAnsi" w:cstheme="minorBidi"/>
              </w:rPr>
              <w:t>16</w:t>
            </w:r>
            <w:r w:rsidRPr="57286804">
              <w:rPr>
                <w:rFonts w:asciiTheme="minorHAnsi" w:hAnsiTheme="minorHAnsi" w:cstheme="minorBidi"/>
              </w:rPr>
              <w:t> </w:t>
            </w:r>
            <w:r>
              <w:rPr>
                <w:rFonts w:asciiTheme="minorHAnsi" w:hAnsiTheme="minorHAnsi" w:cstheme="minorBidi"/>
              </w:rPr>
              <w:t xml:space="preserve">September </w:t>
            </w:r>
            <w:r w:rsidRPr="57286804">
              <w:rPr>
                <w:rFonts w:asciiTheme="minorHAnsi" w:hAnsiTheme="minorHAnsi" w:cstheme="minorBidi"/>
              </w:rPr>
              <w:t>2025</w:t>
            </w:r>
          </w:p>
        </w:tc>
        <w:tc>
          <w:tcPr>
            <w:tcW w:w="1278" w:type="dxa"/>
          </w:tcPr>
          <w:p w14:paraId="7DCD990A" w14:textId="25F0238C"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Pr>
                <w:rFonts w:asciiTheme="minorHAnsi" w:hAnsiTheme="minorHAnsi" w:cstheme="minorBidi"/>
              </w:rPr>
              <w:t>Cth</w:t>
            </w:r>
            <w:proofErr w:type="spellEnd"/>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191571379"/>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00C1E243" w14:textId="5907DC98" w:rsidR="0026164C" w:rsidRDefault="00EB4B01">
          <w:pPr>
            <w:pStyle w:val="TOC1"/>
            <w:rPr>
              <w:rFonts w:eastAsiaTheme="minorEastAsia" w:cstheme="minorBidi"/>
              <w:color w:val="auto"/>
              <w:kern w:val="2"/>
              <w:sz w:val="24"/>
              <w:szCs w:val="24"/>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91571377" w:history="1">
            <w:r w:rsidR="0026164C" w:rsidRPr="00BB0D88">
              <w:rPr>
                <w:rStyle w:val="Hyperlink"/>
              </w:rPr>
              <w:t>Registrar Forms Guidance – Offshore Electricity Infrastructure</w:t>
            </w:r>
            <w:r w:rsidR="0026164C">
              <w:rPr>
                <w:webHidden/>
              </w:rPr>
              <w:tab/>
            </w:r>
            <w:r w:rsidR="0026164C">
              <w:rPr>
                <w:webHidden/>
              </w:rPr>
              <w:fldChar w:fldCharType="begin"/>
            </w:r>
            <w:r w:rsidR="0026164C">
              <w:rPr>
                <w:webHidden/>
              </w:rPr>
              <w:instrText xml:space="preserve"> PAGEREF _Toc191571377 \h </w:instrText>
            </w:r>
            <w:r w:rsidR="0026164C">
              <w:rPr>
                <w:webHidden/>
              </w:rPr>
            </w:r>
            <w:r w:rsidR="0026164C">
              <w:rPr>
                <w:webHidden/>
              </w:rPr>
              <w:fldChar w:fldCharType="separate"/>
            </w:r>
            <w:r w:rsidR="0026164C">
              <w:rPr>
                <w:webHidden/>
              </w:rPr>
              <w:t>1</w:t>
            </w:r>
            <w:r w:rsidR="0026164C">
              <w:rPr>
                <w:webHidden/>
              </w:rPr>
              <w:fldChar w:fldCharType="end"/>
            </w:r>
          </w:hyperlink>
        </w:p>
        <w:p w14:paraId="2911D01A" w14:textId="7D6819AA" w:rsidR="0026164C" w:rsidRDefault="0026164C">
          <w:pPr>
            <w:pStyle w:val="TOC2"/>
            <w:rPr>
              <w:rFonts w:eastAsiaTheme="minorEastAsia" w:cstheme="minorBidi"/>
              <w:color w:val="auto"/>
              <w:kern w:val="2"/>
              <w:sz w:val="24"/>
              <w:lang w:eastAsia="en-AU"/>
              <w14:ligatures w14:val="standardContextual"/>
            </w:rPr>
          </w:pPr>
          <w:hyperlink w:anchor="_Toc191571378" w:history="1">
            <w:r w:rsidRPr="00BB0D88">
              <w:rPr>
                <w:rStyle w:val="Hyperlink"/>
              </w:rPr>
              <w:t>Overview</w:t>
            </w:r>
            <w:r>
              <w:rPr>
                <w:webHidden/>
              </w:rPr>
              <w:tab/>
            </w:r>
            <w:r>
              <w:rPr>
                <w:webHidden/>
              </w:rPr>
              <w:fldChar w:fldCharType="begin"/>
            </w:r>
            <w:r>
              <w:rPr>
                <w:webHidden/>
              </w:rPr>
              <w:instrText xml:space="preserve"> PAGEREF _Toc191571378 \h </w:instrText>
            </w:r>
            <w:r>
              <w:rPr>
                <w:webHidden/>
              </w:rPr>
            </w:r>
            <w:r>
              <w:rPr>
                <w:webHidden/>
              </w:rPr>
              <w:fldChar w:fldCharType="separate"/>
            </w:r>
            <w:r>
              <w:rPr>
                <w:webHidden/>
              </w:rPr>
              <w:t>1</w:t>
            </w:r>
            <w:r>
              <w:rPr>
                <w:webHidden/>
              </w:rPr>
              <w:fldChar w:fldCharType="end"/>
            </w:r>
          </w:hyperlink>
        </w:p>
        <w:p w14:paraId="2B692BEC" w14:textId="5AF0C9EB" w:rsidR="0026164C" w:rsidRDefault="0026164C">
          <w:pPr>
            <w:pStyle w:val="TOC2"/>
            <w:rPr>
              <w:rFonts w:eastAsiaTheme="minorEastAsia" w:cstheme="minorBidi"/>
              <w:color w:val="auto"/>
              <w:kern w:val="2"/>
              <w:sz w:val="24"/>
              <w:lang w:eastAsia="en-AU"/>
              <w14:ligatures w14:val="standardContextual"/>
            </w:rPr>
          </w:pPr>
          <w:hyperlink w:anchor="_Toc191571379" w:history="1">
            <w:r w:rsidRPr="00BB0D88">
              <w:rPr>
                <w:rStyle w:val="Hyperlink"/>
              </w:rPr>
              <w:t>Table of Contents</w:t>
            </w:r>
            <w:r>
              <w:rPr>
                <w:webHidden/>
              </w:rPr>
              <w:tab/>
            </w:r>
            <w:r>
              <w:rPr>
                <w:webHidden/>
              </w:rPr>
              <w:fldChar w:fldCharType="begin"/>
            </w:r>
            <w:r>
              <w:rPr>
                <w:webHidden/>
              </w:rPr>
              <w:instrText xml:space="preserve"> PAGEREF _Toc191571379 \h </w:instrText>
            </w:r>
            <w:r>
              <w:rPr>
                <w:webHidden/>
              </w:rPr>
            </w:r>
            <w:r>
              <w:rPr>
                <w:webHidden/>
              </w:rPr>
              <w:fldChar w:fldCharType="separate"/>
            </w:r>
            <w:r>
              <w:rPr>
                <w:webHidden/>
              </w:rPr>
              <w:t>2</w:t>
            </w:r>
            <w:r>
              <w:rPr>
                <w:webHidden/>
              </w:rPr>
              <w:fldChar w:fldCharType="end"/>
            </w:r>
          </w:hyperlink>
        </w:p>
        <w:p w14:paraId="7CC6BDBB" w14:textId="57EA0E68" w:rsidR="0026164C" w:rsidRDefault="0026164C">
          <w:pPr>
            <w:pStyle w:val="TOC1"/>
            <w:rPr>
              <w:rFonts w:eastAsiaTheme="minorEastAsia" w:cstheme="minorBidi"/>
              <w:color w:val="auto"/>
              <w:kern w:val="2"/>
              <w:sz w:val="24"/>
              <w:szCs w:val="24"/>
              <w:lang w:eastAsia="en-AU"/>
              <w14:ligatures w14:val="standardContextual"/>
            </w:rPr>
          </w:pPr>
          <w:hyperlink w:anchor="_Toc191571380" w:history="1">
            <w:r w:rsidRPr="00BB0D88">
              <w:rPr>
                <w:rStyle w:val="Hyperlink"/>
              </w:rPr>
              <w:t>General Application Guidance</w:t>
            </w:r>
            <w:r>
              <w:rPr>
                <w:webHidden/>
              </w:rPr>
              <w:tab/>
            </w:r>
            <w:r>
              <w:rPr>
                <w:webHidden/>
              </w:rPr>
              <w:fldChar w:fldCharType="begin"/>
            </w:r>
            <w:r>
              <w:rPr>
                <w:webHidden/>
              </w:rPr>
              <w:instrText xml:space="preserve"> PAGEREF _Toc191571380 \h </w:instrText>
            </w:r>
            <w:r>
              <w:rPr>
                <w:webHidden/>
              </w:rPr>
            </w:r>
            <w:r>
              <w:rPr>
                <w:webHidden/>
              </w:rPr>
              <w:fldChar w:fldCharType="separate"/>
            </w:r>
            <w:r>
              <w:rPr>
                <w:webHidden/>
              </w:rPr>
              <w:t>3</w:t>
            </w:r>
            <w:r>
              <w:rPr>
                <w:webHidden/>
              </w:rPr>
              <w:fldChar w:fldCharType="end"/>
            </w:r>
          </w:hyperlink>
        </w:p>
        <w:p w14:paraId="6F69B1F1" w14:textId="597C2C4C" w:rsidR="0026164C" w:rsidRDefault="0026164C">
          <w:pPr>
            <w:pStyle w:val="TOC2"/>
            <w:rPr>
              <w:rFonts w:eastAsiaTheme="minorEastAsia" w:cstheme="minorBidi"/>
              <w:color w:val="auto"/>
              <w:kern w:val="2"/>
              <w:sz w:val="24"/>
              <w:lang w:eastAsia="en-AU"/>
              <w14:ligatures w14:val="standardContextual"/>
            </w:rPr>
          </w:pPr>
          <w:hyperlink w:anchor="_Toc191571381" w:history="1">
            <w:r w:rsidRPr="00BB0D88">
              <w:rPr>
                <w:rStyle w:val="Hyperlink"/>
              </w:rPr>
              <w:t>Submission details</w:t>
            </w:r>
            <w:r>
              <w:rPr>
                <w:webHidden/>
              </w:rPr>
              <w:tab/>
            </w:r>
            <w:r>
              <w:rPr>
                <w:webHidden/>
              </w:rPr>
              <w:fldChar w:fldCharType="begin"/>
            </w:r>
            <w:r>
              <w:rPr>
                <w:webHidden/>
              </w:rPr>
              <w:instrText xml:space="preserve"> PAGEREF _Toc191571381 \h </w:instrText>
            </w:r>
            <w:r>
              <w:rPr>
                <w:webHidden/>
              </w:rPr>
            </w:r>
            <w:r>
              <w:rPr>
                <w:webHidden/>
              </w:rPr>
              <w:fldChar w:fldCharType="separate"/>
            </w:r>
            <w:r>
              <w:rPr>
                <w:webHidden/>
              </w:rPr>
              <w:t>3</w:t>
            </w:r>
            <w:r>
              <w:rPr>
                <w:webHidden/>
              </w:rPr>
              <w:fldChar w:fldCharType="end"/>
            </w:r>
          </w:hyperlink>
        </w:p>
        <w:p w14:paraId="44DC6EA6" w14:textId="59D51ACB" w:rsidR="0026164C" w:rsidRDefault="0026164C">
          <w:pPr>
            <w:pStyle w:val="TOC2"/>
            <w:rPr>
              <w:rFonts w:eastAsiaTheme="minorEastAsia" w:cstheme="minorBidi"/>
              <w:color w:val="auto"/>
              <w:kern w:val="2"/>
              <w:sz w:val="24"/>
              <w:lang w:eastAsia="en-AU"/>
              <w14:ligatures w14:val="standardContextual"/>
            </w:rPr>
          </w:pPr>
          <w:hyperlink w:anchor="_Toc191571382" w:history="1">
            <w:r w:rsidRPr="00BB0D88">
              <w:rPr>
                <w:rStyle w:val="Hyperlink"/>
              </w:rPr>
              <w:t>Approved manner and form</w:t>
            </w:r>
            <w:r>
              <w:rPr>
                <w:webHidden/>
              </w:rPr>
              <w:tab/>
            </w:r>
            <w:r>
              <w:rPr>
                <w:webHidden/>
              </w:rPr>
              <w:fldChar w:fldCharType="begin"/>
            </w:r>
            <w:r>
              <w:rPr>
                <w:webHidden/>
              </w:rPr>
              <w:instrText xml:space="preserve"> PAGEREF _Toc191571382 \h </w:instrText>
            </w:r>
            <w:r>
              <w:rPr>
                <w:webHidden/>
              </w:rPr>
            </w:r>
            <w:r>
              <w:rPr>
                <w:webHidden/>
              </w:rPr>
              <w:fldChar w:fldCharType="separate"/>
            </w:r>
            <w:r>
              <w:rPr>
                <w:webHidden/>
              </w:rPr>
              <w:t>3</w:t>
            </w:r>
            <w:r>
              <w:rPr>
                <w:webHidden/>
              </w:rPr>
              <w:fldChar w:fldCharType="end"/>
            </w:r>
          </w:hyperlink>
        </w:p>
        <w:p w14:paraId="578DB922" w14:textId="03F20CBB" w:rsidR="0026164C" w:rsidRDefault="0026164C">
          <w:pPr>
            <w:pStyle w:val="TOC2"/>
            <w:rPr>
              <w:rFonts w:eastAsiaTheme="minorEastAsia" w:cstheme="minorBidi"/>
              <w:color w:val="auto"/>
              <w:kern w:val="2"/>
              <w:sz w:val="24"/>
              <w:lang w:eastAsia="en-AU"/>
              <w14:ligatures w14:val="standardContextual"/>
            </w:rPr>
          </w:pPr>
          <w:hyperlink w:anchor="_Toc191571383" w:history="1">
            <w:r w:rsidRPr="00BB0D88">
              <w:rPr>
                <w:rStyle w:val="Hyperlink"/>
              </w:rPr>
              <w:t>Body Corporate and Natural Person Suitability Disclosure Forms</w:t>
            </w:r>
            <w:r>
              <w:rPr>
                <w:webHidden/>
              </w:rPr>
              <w:tab/>
            </w:r>
            <w:r>
              <w:rPr>
                <w:webHidden/>
              </w:rPr>
              <w:fldChar w:fldCharType="begin"/>
            </w:r>
            <w:r>
              <w:rPr>
                <w:webHidden/>
              </w:rPr>
              <w:instrText xml:space="preserve"> PAGEREF _Toc191571383 \h </w:instrText>
            </w:r>
            <w:r>
              <w:rPr>
                <w:webHidden/>
              </w:rPr>
            </w:r>
            <w:r>
              <w:rPr>
                <w:webHidden/>
              </w:rPr>
              <w:fldChar w:fldCharType="separate"/>
            </w:r>
            <w:r>
              <w:rPr>
                <w:webHidden/>
              </w:rPr>
              <w:t>3</w:t>
            </w:r>
            <w:r>
              <w:rPr>
                <w:webHidden/>
              </w:rPr>
              <w:fldChar w:fldCharType="end"/>
            </w:r>
          </w:hyperlink>
        </w:p>
        <w:p w14:paraId="73043D97" w14:textId="5462D5A9" w:rsidR="0026164C" w:rsidRDefault="0026164C">
          <w:pPr>
            <w:pStyle w:val="TOC2"/>
            <w:rPr>
              <w:rFonts w:eastAsiaTheme="minorEastAsia" w:cstheme="minorBidi"/>
              <w:color w:val="auto"/>
              <w:kern w:val="2"/>
              <w:sz w:val="24"/>
              <w:lang w:eastAsia="en-AU"/>
              <w14:ligatures w14:val="standardContextual"/>
            </w:rPr>
          </w:pPr>
          <w:hyperlink w:anchor="_Toc191571384" w:history="1">
            <w:r w:rsidRPr="00BB0D88">
              <w:rPr>
                <w:rStyle w:val="Hyperlink"/>
              </w:rPr>
              <w:t>Signatures – execution of Registrar forms by companies</w:t>
            </w:r>
            <w:r>
              <w:rPr>
                <w:webHidden/>
              </w:rPr>
              <w:tab/>
            </w:r>
            <w:r>
              <w:rPr>
                <w:webHidden/>
              </w:rPr>
              <w:fldChar w:fldCharType="begin"/>
            </w:r>
            <w:r>
              <w:rPr>
                <w:webHidden/>
              </w:rPr>
              <w:instrText xml:space="preserve"> PAGEREF _Toc191571384 \h </w:instrText>
            </w:r>
            <w:r>
              <w:rPr>
                <w:webHidden/>
              </w:rPr>
            </w:r>
            <w:r>
              <w:rPr>
                <w:webHidden/>
              </w:rPr>
              <w:fldChar w:fldCharType="separate"/>
            </w:r>
            <w:r>
              <w:rPr>
                <w:webHidden/>
              </w:rPr>
              <w:t>4</w:t>
            </w:r>
            <w:r>
              <w:rPr>
                <w:webHidden/>
              </w:rPr>
              <w:fldChar w:fldCharType="end"/>
            </w:r>
          </w:hyperlink>
        </w:p>
        <w:p w14:paraId="04BBCDCF" w14:textId="2CF02EBD" w:rsidR="0026164C" w:rsidRDefault="0026164C">
          <w:pPr>
            <w:pStyle w:val="TOC2"/>
            <w:rPr>
              <w:rFonts w:eastAsiaTheme="minorEastAsia" w:cstheme="minorBidi"/>
              <w:color w:val="auto"/>
              <w:kern w:val="2"/>
              <w:sz w:val="24"/>
              <w:lang w:eastAsia="en-AU"/>
              <w14:ligatures w14:val="standardContextual"/>
            </w:rPr>
          </w:pPr>
          <w:hyperlink w:anchor="_Toc191571385" w:history="1">
            <w:r w:rsidRPr="00BB0D88">
              <w:rPr>
                <w:rStyle w:val="Hyperlink"/>
              </w:rPr>
              <w:t>Privacy statement</w:t>
            </w:r>
            <w:r>
              <w:rPr>
                <w:webHidden/>
              </w:rPr>
              <w:tab/>
            </w:r>
            <w:r>
              <w:rPr>
                <w:webHidden/>
              </w:rPr>
              <w:fldChar w:fldCharType="begin"/>
            </w:r>
            <w:r>
              <w:rPr>
                <w:webHidden/>
              </w:rPr>
              <w:instrText xml:space="preserve"> PAGEREF _Toc191571385 \h </w:instrText>
            </w:r>
            <w:r>
              <w:rPr>
                <w:webHidden/>
              </w:rPr>
            </w:r>
            <w:r>
              <w:rPr>
                <w:webHidden/>
              </w:rPr>
              <w:fldChar w:fldCharType="separate"/>
            </w:r>
            <w:r>
              <w:rPr>
                <w:webHidden/>
              </w:rPr>
              <w:t>6</w:t>
            </w:r>
            <w:r>
              <w:rPr>
                <w:webHidden/>
              </w:rPr>
              <w:fldChar w:fldCharType="end"/>
            </w:r>
          </w:hyperlink>
        </w:p>
        <w:p w14:paraId="33D32CBB" w14:textId="609BF982" w:rsidR="0026164C" w:rsidRDefault="0026164C">
          <w:pPr>
            <w:pStyle w:val="TOC2"/>
            <w:rPr>
              <w:rFonts w:eastAsiaTheme="minorEastAsia" w:cstheme="minorBidi"/>
              <w:color w:val="auto"/>
              <w:kern w:val="2"/>
              <w:sz w:val="24"/>
              <w:lang w:eastAsia="en-AU"/>
              <w14:ligatures w14:val="standardContextual"/>
            </w:rPr>
          </w:pPr>
          <w:hyperlink w:anchor="_Toc191571386" w:history="1">
            <w:r w:rsidRPr="00BB0D88">
              <w:rPr>
                <w:rStyle w:val="Hyperlink"/>
              </w:rPr>
              <w:t>Foreign Investment Review Board</w:t>
            </w:r>
            <w:r>
              <w:rPr>
                <w:webHidden/>
              </w:rPr>
              <w:tab/>
            </w:r>
            <w:r>
              <w:rPr>
                <w:webHidden/>
              </w:rPr>
              <w:fldChar w:fldCharType="begin"/>
            </w:r>
            <w:r>
              <w:rPr>
                <w:webHidden/>
              </w:rPr>
              <w:instrText xml:space="preserve"> PAGEREF _Toc191571386 \h </w:instrText>
            </w:r>
            <w:r>
              <w:rPr>
                <w:webHidden/>
              </w:rPr>
            </w:r>
            <w:r>
              <w:rPr>
                <w:webHidden/>
              </w:rPr>
              <w:fldChar w:fldCharType="separate"/>
            </w:r>
            <w:r>
              <w:rPr>
                <w:webHidden/>
              </w:rPr>
              <w:t>6</w:t>
            </w:r>
            <w:r>
              <w:rPr>
                <w:webHidden/>
              </w:rPr>
              <w:fldChar w:fldCharType="end"/>
            </w:r>
          </w:hyperlink>
        </w:p>
        <w:p w14:paraId="4767D40E" w14:textId="0A5D6F1B" w:rsidR="0026164C" w:rsidRDefault="0026164C">
          <w:pPr>
            <w:pStyle w:val="TOC1"/>
            <w:rPr>
              <w:rFonts w:eastAsiaTheme="minorEastAsia" w:cstheme="minorBidi"/>
              <w:color w:val="auto"/>
              <w:kern w:val="2"/>
              <w:sz w:val="24"/>
              <w:szCs w:val="24"/>
              <w:lang w:eastAsia="en-AU"/>
              <w14:ligatures w14:val="standardContextual"/>
            </w:rPr>
          </w:pPr>
          <w:hyperlink w:anchor="_Toc191571387" w:history="1">
            <w:r w:rsidRPr="00BB0D88">
              <w:rPr>
                <w:rStyle w:val="Hyperlink"/>
              </w:rPr>
              <w:t>Application Content Requirements</w:t>
            </w:r>
            <w:r>
              <w:rPr>
                <w:webHidden/>
              </w:rPr>
              <w:tab/>
            </w:r>
            <w:r>
              <w:rPr>
                <w:webHidden/>
              </w:rPr>
              <w:fldChar w:fldCharType="begin"/>
            </w:r>
            <w:r>
              <w:rPr>
                <w:webHidden/>
              </w:rPr>
              <w:instrText xml:space="preserve"> PAGEREF _Toc191571387 \h </w:instrText>
            </w:r>
            <w:r>
              <w:rPr>
                <w:webHidden/>
              </w:rPr>
            </w:r>
            <w:r>
              <w:rPr>
                <w:webHidden/>
              </w:rPr>
              <w:fldChar w:fldCharType="separate"/>
            </w:r>
            <w:r>
              <w:rPr>
                <w:webHidden/>
              </w:rPr>
              <w:t>8</w:t>
            </w:r>
            <w:r>
              <w:rPr>
                <w:webHidden/>
              </w:rPr>
              <w:fldChar w:fldCharType="end"/>
            </w:r>
          </w:hyperlink>
        </w:p>
        <w:p w14:paraId="753EF9EB" w14:textId="256B4AD3" w:rsidR="0026164C" w:rsidRDefault="0026164C">
          <w:pPr>
            <w:pStyle w:val="TOC2"/>
            <w:rPr>
              <w:rFonts w:eastAsiaTheme="minorEastAsia" w:cstheme="minorBidi"/>
              <w:color w:val="auto"/>
              <w:kern w:val="2"/>
              <w:sz w:val="24"/>
              <w:lang w:eastAsia="en-AU"/>
              <w14:ligatures w14:val="standardContextual"/>
            </w:rPr>
          </w:pPr>
          <w:hyperlink w:anchor="_Toc191571388" w:history="1">
            <w:r w:rsidRPr="00BB0D88">
              <w:rPr>
                <w:rStyle w:val="Hyperlink"/>
              </w:rPr>
              <w:t>Feasibility Licence</w:t>
            </w:r>
            <w:r>
              <w:rPr>
                <w:webHidden/>
              </w:rPr>
              <w:tab/>
            </w:r>
            <w:r>
              <w:rPr>
                <w:webHidden/>
              </w:rPr>
              <w:fldChar w:fldCharType="begin"/>
            </w:r>
            <w:r>
              <w:rPr>
                <w:webHidden/>
              </w:rPr>
              <w:instrText xml:space="preserve"> PAGEREF _Toc191571388 \h </w:instrText>
            </w:r>
            <w:r>
              <w:rPr>
                <w:webHidden/>
              </w:rPr>
            </w:r>
            <w:r>
              <w:rPr>
                <w:webHidden/>
              </w:rPr>
              <w:fldChar w:fldCharType="separate"/>
            </w:r>
            <w:r>
              <w:rPr>
                <w:webHidden/>
              </w:rPr>
              <w:t>8</w:t>
            </w:r>
            <w:r>
              <w:rPr>
                <w:webHidden/>
              </w:rPr>
              <w:fldChar w:fldCharType="end"/>
            </w:r>
          </w:hyperlink>
        </w:p>
        <w:p w14:paraId="0C06AE9A" w14:textId="606066DE" w:rsidR="0026164C" w:rsidRDefault="0026164C">
          <w:pPr>
            <w:pStyle w:val="TOC2"/>
            <w:rPr>
              <w:rFonts w:eastAsiaTheme="minorEastAsia" w:cstheme="minorBidi"/>
              <w:color w:val="auto"/>
              <w:kern w:val="2"/>
              <w:sz w:val="24"/>
              <w:lang w:eastAsia="en-AU"/>
              <w14:ligatures w14:val="standardContextual"/>
            </w:rPr>
          </w:pPr>
          <w:hyperlink w:anchor="_Toc191571389" w:history="1">
            <w:r w:rsidRPr="00BB0D88">
              <w:rPr>
                <w:rStyle w:val="Hyperlink"/>
              </w:rPr>
              <w:t>Transmission and Infrastructure Licence</w:t>
            </w:r>
            <w:r>
              <w:rPr>
                <w:webHidden/>
              </w:rPr>
              <w:tab/>
            </w:r>
            <w:r>
              <w:rPr>
                <w:webHidden/>
              </w:rPr>
              <w:fldChar w:fldCharType="begin"/>
            </w:r>
            <w:r>
              <w:rPr>
                <w:webHidden/>
              </w:rPr>
              <w:instrText xml:space="preserve"> PAGEREF _Toc191571389 \h </w:instrText>
            </w:r>
            <w:r>
              <w:rPr>
                <w:webHidden/>
              </w:rPr>
            </w:r>
            <w:r>
              <w:rPr>
                <w:webHidden/>
              </w:rPr>
              <w:fldChar w:fldCharType="separate"/>
            </w:r>
            <w:r>
              <w:rPr>
                <w:webHidden/>
              </w:rPr>
              <w:t>17</w:t>
            </w:r>
            <w:r>
              <w:rPr>
                <w:webHidden/>
              </w:rPr>
              <w:fldChar w:fldCharType="end"/>
            </w:r>
          </w:hyperlink>
        </w:p>
        <w:p w14:paraId="3E09CEE4" w14:textId="7764F1BB"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91571380"/>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91571381"/>
      <w:r w:rsidRPr="00F611F9">
        <w:t>Submission details</w:t>
      </w:r>
      <w:bookmarkEnd w:id="14"/>
    </w:p>
    <w:p w14:paraId="1A02B3A7" w14:textId="4B422373" w:rsidR="00350D66" w:rsidRPr="00EB4B01" w:rsidRDefault="00350D66" w:rsidP="57286804">
      <w:pPr>
        <w:spacing w:before="120" w:beforeAutospacing="0" w:after="120" w:afterAutospacing="0"/>
        <w:rPr>
          <w:rStyle w:val="Hyperlink"/>
          <w:rFonts w:asciiTheme="minorHAnsi" w:eastAsiaTheme="majorEastAsia" w:hAnsiTheme="minorHAnsi" w:cstheme="minorBidi"/>
          <w:b/>
          <w:bCs/>
          <w:sz w:val="32"/>
          <w:szCs w:val="32"/>
          <w:lang w:eastAsia="en-AU"/>
        </w:rPr>
      </w:pPr>
      <w:bookmarkStart w:id="15" w:name="_Hlk527017819"/>
      <w:bookmarkStart w:id="16" w:name="_Hlk526784029"/>
      <w:r w:rsidRPr="57286804">
        <w:rPr>
          <w:rFonts w:asciiTheme="minorHAnsi" w:hAnsiTheme="minorHAnsi" w:cstheme="minorBidi"/>
        </w:rPr>
        <w:t>For details on how to submit your application</w:t>
      </w:r>
      <w:r w:rsidR="00D013DD" w:rsidRPr="57286804">
        <w:rPr>
          <w:rFonts w:asciiTheme="minorHAnsi" w:hAnsiTheme="minorHAnsi" w:cstheme="minorBidi"/>
        </w:rPr>
        <w:t>,</w:t>
      </w:r>
      <w:r w:rsidRPr="57286804">
        <w:rPr>
          <w:rFonts w:asciiTheme="minorHAnsi" w:hAnsiTheme="minorHAnsi" w:cstheme="minorBidi"/>
        </w:rPr>
        <w:t xml:space="preserve"> please refer to </w:t>
      </w:r>
      <w:hyperlink r:id="rId11">
        <w:r w:rsidR="00BA4EC8" w:rsidRPr="57286804">
          <w:rPr>
            <w:rStyle w:val="Hyperlink"/>
            <w:rFonts w:asciiTheme="minorHAnsi" w:hAnsiTheme="minorHAnsi" w:cstheme="minorBidi"/>
          </w:rPr>
          <w:t>www.offshoreregistrar.gov.au</w:t>
        </w:r>
      </w:hyperlink>
      <w:r w:rsidR="00BA4EC8" w:rsidRPr="57286804">
        <w:rPr>
          <w:rStyle w:val="Hyperlink"/>
          <w:rFonts w:asciiTheme="minorHAnsi" w:hAnsiTheme="minorHAnsi" w:cstheme="minorBid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2"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91571382"/>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3"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4"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91571383"/>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Both the body corporate and its officers are required to provide a disclosure. </w:t>
      </w:r>
      <w:r w:rsidR="00CF1728" w:rsidRPr="57286804">
        <w:rPr>
          <w:rFonts w:asciiTheme="minorHAnsi" w:hAnsiTheme="minorHAnsi" w:cstheme="minorBidi"/>
          <w:color w:val="595959" w:themeColor="text1" w:themeTint="A6"/>
          <w:lang w:eastAsia="en-AU"/>
        </w:rPr>
        <w:t>For the purposes of disclosures, t</w:t>
      </w:r>
      <w:r w:rsidRPr="57286804">
        <w:rPr>
          <w:rFonts w:asciiTheme="minorHAnsi" w:hAnsiTheme="minorHAnsi" w:cstheme="minorBidi"/>
          <w:color w:val="595959" w:themeColor="text1" w:themeTint="A6"/>
          <w:lang w:eastAsia="en-AU"/>
        </w:rPr>
        <w:t xml:space="preserve">he Registrar considers the following key </w:t>
      </w:r>
      <w:r w:rsidR="00653540" w:rsidRPr="57286804">
        <w:rPr>
          <w:rFonts w:asciiTheme="minorHAnsi" w:hAnsiTheme="minorHAnsi" w:cstheme="minorBidi"/>
          <w:color w:val="595959" w:themeColor="text1" w:themeTint="A6"/>
          <w:lang w:eastAsia="en-AU"/>
        </w:rPr>
        <w:t xml:space="preserve">officers </w:t>
      </w:r>
      <w:r w:rsidRPr="57286804">
        <w:rPr>
          <w:rFonts w:asciiTheme="minorHAnsi" w:hAnsiTheme="minorHAnsi" w:cstheme="minorBidi"/>
          <w:color w:val="595959" w:themeColor="text1" w:themeTint="A6"/>
          <w:lang w:eastAsia="en-AU"/>
        </w:rPr>
        <w:t xml:space="preserve">(or their equivalent positions) are required to complete a disclosure: Company </w:t>
      </w:r>
      <w:r w:rsidR="00BE5425" w:rsidRPr="57286804">
        <w:rPr>
          <w:rFonts w:asciiTheme="minorHAnsi" w:hAnsiTheme="minorHAnsi" w:cstheme="minorBidi"/>
          <w:color w:val="595959" w:themeColor="text1" w:themeTint="A6"/>
          <w:lang w:eastAsia="en-AU"/>
        </w:rPr>
        <w:t xml:space="preserve">Director, </w:t>
      </w:r>
      <w:r w:rsidRPr="57286804">
        <w:rPr>
          <w:rFonts w:asciiTheme="minorHAnsi" w:hAnsiTheme="minorHAnsi" w:cstheme="minorBid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57286804">
      <w:pPr>
        <w:pStyle w:val="Heading3"/>
        <w:rPr>
          <w:color w:val="806000" w:themeColor="accent4" w:themeShade="80"/>
        </w:rPr>
      </w:pPr>
      <w:r w:rsidRPr="57286804">
        <w:rPr>
          <w:color w:val="806000" w:themeColor="accent4" w:themeShade="80"/>
        </w:rPr>
        <w:t>Previously submitted disclosures</w:t>
      </w:r>
    </w:p>
    <w:p w14:paraId="26001453"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w:t>
      </w:r>
      <w:proofErr w:type="gramStart"/>
      <w:r w:rsidRPr="57286804">
        <w:rPr>
          <w:rFonts w:asciiTheme="minorHAnsi" w:hAnsiTheme="minorHAnsi" w:cstheme="minorBidi"/>
          <w:color w:val="595959" w:themeColor="text1" w:themeTint="A6"/>
          <w:lang w:eastAsia="en-AU"/>
        </w:rPr>
        <w:t>all of</w:t>
      </w:r>
      <w:proofErr w:type="gramEnd"/>
      <w:r w:rsidRPr="57286804">
        <w:rPr>
          <w:rFonts w:asciiTheme="minorHAnsi" w:hAnsiTheme="minorHAnsi" w:cstheme="minorBidi"/>
          <w:color w:val="595959" w:themeColor="text1" w:themeTint="A6"/>
          <w:lang w:eastAsia="en-AU"/>
        </w:rPr>
        <w:t xml:space="preserve">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57286804">
        <w:rPr>
          <w:rFonts w:asciiTheme="minorHAnsi" w:hAnsiTheme="minorHAnsi" w:cstheme="minorBidi"/>
          <w:color w:val="595959" w:themeColor="text1" w:themeTint="A6"/>
          <w:lang w:eastAsia="en-AU"/>
        </w:rPr>
        <w:t>person</w:t>
      </w:r>
      <w:r w:rsidRPr="57286804">
        <w:rPr>
          <w:rFonts w:asciiTheme="minorHAnsi" w:hAnsiTheme="minorHAnsi" w:cstheme="minorBidi"/>
          <w:color w:val="595959" w:themeColor="text1" w:themeTint="A6"/>
          <w:lang w:eastAsia="en-AU"/>
        </w:rPr>
        <w:t xml:space="preserve"> of a body corporate, please notify the Registrar.</w:t>
      </w:r>
    </w:p>
    <w:p w14:paraId="044B839D" w14:textId="77777777" w:rsidR="00A614DE"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57286804">
      <w:pPr>
        <w:spacing w:before="120" w:beforeAutospacing="0" w:after="120" w:afterAutospacing="0"/>
        <w:rPr>
          <w:rFonts w:asciiTheme="minorHAnsi" w:hAnsiTheme="minorHAnsi" w:cstheme="minorBidi"/>
        </w:rPr>
      </w:pPr>
      <w:r w:rsidRPr="57286804">
        <w:rPr>
          <w:rFonts w:asciiTheme="minorHAnsi" w:hAnsiTheme="minorHAnsi" w:cstheme="minorBidi"/>
          <w:lang w:eastAsia="en-AU"/>
        </w:rPr>
        <w:t xml:space="preserve">For Body Corporate and Natural Person Suitability Disclosure forms to be considered validly made, the correctly completed form should be submitted to the Registrar at </w:t>
      </w:r>
      <w:hyperlink r:id="rId15">
        <w:r w:rsidRPr="57286804">
          <w:rPr>
            <w:rStyle w:val="Hyperlink"/>
            <w:rFonts w:asciiTheme="minorHAnsi" w:hAnsiTheme="minorHAnsi" w:cstheme="minorBidi"/>
            <w:lang w:eastAsia="en-AU"/>
          </w:rPr>
          <w:t>offshoreelectricity@nopta.gov.au</w:t>
        </w:r>
      </w:hyperlink>
      <w:r w:rsidRPr="57286804">
        <w:rPr>
          <w:rFonts w:asciiTheme="minorHAnsi" w:hAnsiTheme="minorHAnsi" w:cstheme="minorBidi"/>
          <w:lang w:eastAsia="en-AU"/>
        </w:rPr>
        <w:t xml:space="preserve">. </w:t>
      </w:r>
    </w:p>
    <w:p w14:paraId="7A015A0E" w14:textId="4DEE9092" w:rsidR="00350D66" w:rsidRPr="00F611F9" w:rsidRDefault="00350D66" w:rsidP="0013068B">
      <w:pPr>
        <w:pStyle w:val="Heading2"/>
      </w:pPr>
      <w:bookmarkStart w:id="20" w:name="_Toc191571384"/>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 xml:space="preserve">Please contact </w:t>
      </w:r>
      <w:r w:rsidR="001437F8" w:rsidRPr="57286804">
        <w:rPr>
          <w:rFonts w:asciiTheme="minorHAnsi" w:hAnsiTheme="minorHAnsi" w:cstheme="minorBidi"/>
          <w:color w:val="595959" w:themeColor="text1" w:themeTint="A6"/>
          <w:spacing w:val="-4"/>
          <w:lang w:eastAsia="en-AU"/>
        </w:rPr>
        <w:t xml:space="preserve">the </w:t>
      </w:r>
      <w:r w:rsidR="00B50364" w:rsidRPr="57286804">
        <w:rPr>
          <w:rFonts w:asciiTheme="minorHAnsi" w:hAnsiTheme="minorHAnsi" w:cstheme="minorBidi"/>
          <w:color w:val="595959" w:themeColor="text1" w:themeTint="A6"/>
          <w:spacing w:val="-4"/>
          <w:lang w:eastAsia="en-AU"/>
        </w:rPr>
        <w:t>Registrar</w:t>
      </w:r>
      <w:r w:rsidR="00791DA7" w:rsidRPr="57286804">
        <w:rPr>
          <w:rFonts w:asciiTheme="minorHAnsi" w:hAnsiTheme="minorHAnsi" w:cstheme="minorBidi"/>
          <w:color w:val="595959" w:themeColor="text1" w:themeTint="A6"/>
          <w:spacing w:val="-4"/>
          <w:lang w:eastAsia="en-AU"/>
        </w:rPr>
        <w:t xml:space="preserve"> at </w:t>
      </w:r>
      <w:hyperlink r:id="rId16" w:history="1">
        <w:r w:rsidR="00421975" w:rsidRPr="57286804">
          <w:rPr>
            <w:rStyle w:val="Hyperlink"/>
            <w:rFonts w:asciiTheme="minorHAnsi" w:hAnsiTheme="minorHAnsi" w:cstheme="minorBidi"/>
            <w:spacing w:val="-4"/>
            <w:lang w:eastAsia="en-AU"/>
          </w:rPr>
          <w:t>offshoreelectricity@nopta.gov.au</w:t>
        </w:r>
      </w:hyperlink>
      <w:r w:rsidR="00791DA7" w:rsidRPr="57286804">
        <w:rPr>
          <w:rFonts w:asciiTheme="minorHAnsi" w:hAnsiTheme="minorHAnsi" w:cstheme="minorBidi"/>
          <w:color w:val="595959" w:themeColor="text1" w:themeTint="A6"/>
          <w:spacing w:val="-4"/>
          <w:lang w:eastAsia="en-AU"/>
        </w:rPr>
        <w:t xml:space="preserve"> </w:t>
      </w:r>
      <w:r w:rsidR="00B50364" w:rsidRPr="57286804">
        <w:rPr>
          <w:rFonts w:asciiTheme="minorHAnsi" w:hAnsiTheme="minorHAnsi" w:cstheme="minorBidi"/>
          <w:color w:val="595959" w:themeColor="text1" w:themeTint="A6"/>
          <w:spacing w:val="-4"/>
          <w:lang w:eastAsia="en-AU"/>
        </w:rPr>
        <w:t>if</w:t>
      </w:r>
      <w:r w:rsidRPr="57286804">
        <w:rPr>
          <w:rFonts w:asciiTheme="minorHAnsi" w:hAnsiTheme="minorHAnsi" w:cstheme="minorBidi"/>
          <w:color w:val="595959" w:themeColor="text1" w:themeTint="A6"/>
          <w:spacing w:val="-4"/>
          <w:lang w:eastAsia="en-AU"/>
        </w:rPr>
        <w:t xml:space="preserve"> this causes any issues. </w:t>
      </w:r>
      <w:r w:rsidR="00C52EF9" w:rsidRPr="57286804">
        <w:rPr>
          <w:rFonts w:asciiTheme="minorHAnsi" w:hAnsiTheme="minorHAnsi" w:cstheme="minorBidi"/>
          <w:color w:val="595959" w:themeColor="text1" w:themeTint="A6"/>
          <w:spacing w:val="-4"/>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in accordance with </w:t>
      </w:r>
      <w:hyperlink r:id="rId17" w:tooltip="Link to section 127 of the Corporations Act 2001." w:history="1">
        <w:r w:rsidRPr="57286804">
          <w:rPr>
            <w:rFonts w:asciiTheme="minorHAnsi" w:hAnsiTheme="minorHAnsi" w:cstheme="minorBidi"/>
            <w:color w:val="0070C0"/>
            <w:spacing w:val="-4"/>
            <w:u w:val="single"/>
          </w:rPr>
          <w:t>section 127</w:t>
        </w:r>
      </w:hyperlink>
      <w:r w:rsidR="008D2D46" w:rsidRPr="57286804">
        <w:rPr>
          <w:rFonts w:asciiTheme="minorHAnsi" w:hAnsiTheme="minorHAnsi" w:cstheme="minorBidi"/>
          <w:color w:val="595959" w:themeColor="text1" w:themeTint="A6"/>
          <w:spacing w:val="-4"/>
        </w:rPr>
        <w:t xml:space="preserve"> of the </w:t>
      </w:r>
      <w:r w:rsidR="008D2D46" w:rsidRPr="57286804">
        <w:rPr>
          <w:rFonts w:asciiTheme="minorHAnsi" w:hAnsiTheme="minorHAnsi" w:cstheme="minorBidi"/>
          <w:i/>
          <w:iCs/>
          <w:color w:val="595959" w:themeColor="text1" w:themeTint="A6"/>
          <w:spacing w:val="-4"/>
        </w:rPr>
        <w:t>Corporations Act 2001</w:t>
      </w:r>
      <w:r w:rsidR="008D2D46" w:rsidRPr="57286804">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57286804">
      <w:pPr>
        <w:pStyle w:val="Heading4"/>
        <w:rPr>
          <w:color w:val="806000" w:themeColor="accent4" w:themeShade="80"/>
        </w:rPr>
      </w:pPr>
      <w:r w:rsidRPr="57286804">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an Australian law </w:t>
      </w:r>
      <w:proofErr w:type="gramStart"/>
      <w:r w:rsidRPr="0A617DD0">
        <w:rPr>
          <w:rFonts w:asciiTheme="minorHAnsi" w:hAnsiTheme="minorHAnsi" w:cstheme="minorBidi"/>
          <w:color w:val="595959" w:themeColor="text1" w:themeTint="A6"/>
          <w:spacing w:val="-4"/>
        </w:rPr>
        <w:t>firm;</w:t>
      </w:r>
      <w:proofErr w:type="gramEnd"/>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57286804">
      <w:pPr>
        <w:pStyle w:val="ListParagraph"/>
        <w:keepNext/>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sidRPr="57286804">
        <w:rPr>
          <w:rFonts w:asciiTheme="minorHAnsi" w:hAnsiTheme="minorHAnsi" w:cstheme="minorBidi"/>
          <w:color w:val="595959" w:themeColor="text1" w:themeTint="A6"/>
          <w:spacing w:val="-4"/>
          <w:lang w:eastAsia="en-AU"/>
        </w:rPr>
        <w:t xml:space="preserve"> Registrar</w:t>
      </w:r>
      <w:r w:rsidRPr="57286804">
        <w:rPr>
          <w:rFonts w:asciiTheme="minorHAnsi" w:hAnsiTheme="minorHAnsi" w:cstheme="minorBidi"/>
          <w:color w:val="595959" w:themeColor="text1" w:themeTint="A6"/>
          <w:spacing w:val="-4"/>
          <w:lang w:eastAsia="en-AU"/>
        </w:rPr>
        <w:t xml:space="preserve"> forms will be executed, and:</w:t>
      </w:r>
    </w:p>
    <w:p w14:paraId="5277240B"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the attorney should clearly state that they are signing as attorney for </w:t>
      </w:r>
      <w:r w:rsidRPr="57286804">
        <w:rPr>
          <w:rFonts w:asciiTheme="minorHAnsi" w:hAnsiTheme="minorHAnsi" w:cstheme="minorBidi"/>
          <w:b/>
          <w:bCs/>
          <w:color w:val="595959" w:themeColor="text1" w:themeTint="A6"/>
          <w:spacing w:val="-4"/>
        </w:rPr>
        <w:t>[full name of company]</w:t>
      </w:r>
      <w:r w:rsidRPr="57286804">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the name of the attorney is to be written in </w:t>
      </w:r>
      <w:proofErr w:type="gramStart"/>
      <w:r w:rsidRPr="0A617DD0">
        <w:rPr>
          <w:rFonts w:asciiTheme="minorHAnsi" w:hAnsiTheme="minorHAnsi" w:cstheme="minorBidi"/>
          <w:color w:val="595959" w:themeColor="text1" w:themeTint="A6"/>
          <w:spacing w:val="-4"/>
        </w:rPr>
        <w:t>full;</w:t>
      </w:r>
      <w:proofErr w:type="gramEnd"/>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lastRenderedPageBreak/>
        <w:t xml:space="preserve">they hold the power to execute the form on behalf of the company, </w:t>
      </w:r>
      <w:proofErr w:type="gramStart"/>
      <w:r w:rsidRPr="008D2D46">
        <w:rPr>
          <w:rFonts w:asciiTheme="minorHAnsi" w:hAnsiTheme="minorHAnsi" w:cstheme="minorHAnsi"/>
          <w:color w:val="595959" w:themeColor="text1" w:themeTint="A6"/>
          <w:spacing w:val="-6"/>
          <w:szCs w:val="20"/>
        </w:rPr>
        <w:t>and;</w:t>
      </w:r>
      <w:proofErr w:type="gramEnd"/>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57286804">
      <w:pPr>
        <w:spacing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lang w:eastAsia="en-AU"/>
        </w:rPr>
        <w:t xml:space="preserve">Unless already provided, a copy of the power of attorney document must also be provided to </w:t>
      </w:r>
      <w:r w:rsidR="001437F8" w:rsidRPr="57286804">
        <w:rPr>
          <w:rFonts w:asciiTheme="minorHAnsi" w:hAnsiTheme="minorHAnsi" w:cstheme="minorBidi"/>
          <w:color w:val="595959" w:themeColor="text1" w:themeTint="A6"/>
          <w:spacing w:val="-4"/>
          <w:lang w:eastAsia="en-AU"/>
        </w:rPr>
        <w:t>the Registrar</w:t>
      </w:r>
      <w:r w:rsidRPr="57286804">
        <w:rPr>
          <w:rFonts w:asciiTheme="minorHAnsi" w:hAnsiTheme="minorHAnsi" w:cstheme="minorBidi"/>
          <w:color w:val="595959" w:themeColor="text1" w:themeTint="A6"/>
          <w:spacing w:val="-4"/>
          <w:lang w:eastAsia="en-AU"/>
        </w:rPr>
        <w:t xml:space="preserve"> for our records. This will not be published. </w:t>
      </w:r>
      <w:r w:rsidRPr="57286804" w:rsidDel="008F69F2">
        <w:rPr>
          <w:rFonts w:asciiTheme="minorHAnsi" w:hAnsiTheme="minorHAnsi" w:cstheme="minorBidi"/>
          <w:color w:val="595959" w:themeColor="text1" w:themeTint="A6"/>
          <w:spacing w:val="-4"/>
          <w:lang w:eastAsia="en-AU"/>
        </w:rPr>
        <w:t xml:space="preserve"> </w:t>
      </w:r>
    </w:p>
    <w:p w14:paraId="3061A142" w14:textId="77777777" w:rsidR="008D2D46" w:rsidRPr="00F611F9" w:rsidRDefault="008D2D46" w:rsidP="57286804">
      <w:pPr>
        <w:pStyle w:val="Heading5"/>
        <w:spacing w:before="100" w:after="100"/>
        <w:rPr>
          <w:color w:val="806000" w:themeColor="accent4" w:themeShade="80"/>
        </w:rPr>
      </w:pPr>
      <w:r w:rsidRPr="57286804">
        <w:rPr>
          <w:color w:val="806000" w:themeColor="accent4" w:themeShade="80"/>
        </w:rPr>
        <w:t>Foreign company power of attorney—additional requirements</w:t>
      </w:r>
    </w:p>
    <w:p w14:paraId="2C741E7F" w14:textId="5FF0766C" w:rsidR="008D2D46" w:rsidRPr="008D2D46" w:rsidRDefault="008D2D46" w:rsidP="57286804">
      <w:pPr>
        <w:pStyle w:val="ListParagraph"/>
        <w:spacing w:before="0"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If the power of attorney is provided by a foreign company, there are additional requirements, being that</w:t>
      </w:r>
      <w:r w:rsidR="001437F8" w:rsidRPr="57286804">
        <w:rPr>
          <w:rFonts w:asciiTheme="minorHAnsi" w:hAnsiTheme="minorHAnsi" w:cstheme="minorBidi"/>
          <w:color w:val="595959" w:themeColor="text1" w:themeTint="A6"/>
          <w:spacing w:val="-4"/>
        </w:rPr>
        <w:t xml:space="preserve"> the </w:t>
      </w:r>
      <w:r w:rsidR="00B50364" w:rsidRPr="57286804">
        <w:rPr>
          <w:rFonts w:asciiTheme="minorHAnsi" w:hAnsiTheme="minorHAnsi" w:cstheme="minorBidi"/>
          <w:color w:val="595959" w:themeColor="text1" w:themeTint="A6"/>
          <w:spacing w:val="-4"/>
        </w:rPr>
        <w:t>Registrar</w:t>
      </w:r>
      <w:r w:rsidRPr="57286804">
        <w:rPr>
          <w:rFonts w:asciiTheme="minorHAnsi" w:hAnsiTheme="minorHAnsi" w:cstheme="minorBidi"/>
          <w:color w:val="595959" w:themeColor="text1" w:themeTint="A6"/>
          <w:spacing w:val="-4"/>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57286804">
      <w:pPr>
        <w:pStyle w:val="ListParagraph"/>
        <w:numPr>
          <w:ilvl w:val="0"/>
          <w:numId w:val="7"/>
        </w:numPr>
        <w:spacing w:before="0" w:after="60"/>
        <w:ind w:left="426" w:hanging="357"/>
        <w:rPr>
          <w:rFonts w:asciiTheme="minorHAnsi" w:hAnsiTheme="minorHAnsi" w:cstheme="minorBidi"/>
          <w:spacing w:val="-4"/>
        </w:rPr>
      </w:pPr>
      <w:r w:rsidRPr="57286804">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Using the methods outlined above allows</w:t>
      </w:r>
      <w:r w:rsidR="001437F8" w:rsidRPr="57286804">
        <w:rPr>
          <w:rFonts w:asciiTheme="minorHAnsi" w:hAnsiTheme="minorHAnsi" w:cstheme="minorBidi"/>
          <w:color w:val="595959" w:themeColor="text1" w:themeTint="A6"/>
        </w:rPr>
        <w:t xml:space="preserve"> the Registrar </w:t>
      </w:r>
      <w:r w:rsidRPr="57286804">
        <w:rPr>
          <w:rFonts w:asciiTheme="minorHAnsi" w:hAnsiTheme="minorHAnsi" w:cstheme="minorBidi"/>
          <w:color w:val="595959" w:themeColor="text1" w:themeTint="A6"/>
        </w:rPr>
        <w:t xml:space="preserve">to be confident that the person(s) signing the form </w:t>
      </w:r>
      <w:proofErr w:type="gramStart"/>
      <w:r w:rsidRPr="57286804">
        <w:rPr>
          <w:rFonts w:asciiTheme="minorHAnsi" w:hAnsiTheme="minorHAnsi" w:cstheme="minorBidi"/>
          <w:color w:val="595959" w:themeColor="text1" w:themeTint="A6"/>
        </w:rPr>
        <w:t>have the ability to</w:t>
      </w:r>
      <w:proofErr w:type="gramEnd"/>
      <w:r w:rsidRPr="57286804">
        <w:rPr>
          <w:rFonts w:asciiTheme="minorHAnsi" w:hAnsiTheme="minorHAnsi" w:cstheme="minorBidi"/>
          <w:color w:val="595959" w:themeColor="text1" w:themeTint="A6"/>
        </w:rPr>
        <w:t xml:space="preserve"> bind the company, without the need for further enquiries/investigation.</w:t>
      </w:r>
    </w:p>
    <w:p w14:paraId="727D83BF" w14:textId="56F55835"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 xml:space="preserve">If documents have not been signed in accordance with the above requirements, </w:t>
      </w:r>
      <w:r w:rsidR="001437F8" w:rsidRPr="57286804">
        <w:rPr>
          <w:rFonts w:asciiTheme="minorHAnsi" w:hAnsiTheme="minorHAnsi" w:cstheme="minorBidi"/>
          <w:color w:val="595959" w:themeColor="text1" w:themeTint="A6"/>
        </w:rPr>
        <w:t>the Registrar</w:t>
      </w:r>
      <w:r w:rsidRPr="57286804">
        <w:rPr>
          <w:rFonts w:asciiTheme="minorHAnsi" w:hAnsiTheme="minorHAnsi" w:cstheme="minorBid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57286804">
      <w:pPr>
        <w:pStyle w:val="NormalWeb"/>
        <w:spacing w:before="120" w:beforeAutospacing="0" w:after="120" w:afterAutospacing="0"/>
        <w:rPr>
          <w:rFonts w:asciiTheme="minorHAnsi" w:hAnsiTheme="minorHAnsi" w:cstheme="minorBidi"/>
          <w:color w:val="595959" w:themeColor="text1" w:themeTint="A6"/>
          <w:sz w:val="20"/>
          <w:szCs w:val="20"/>
          <w:lang w:eastAsia="en-US"/>
        </w:rPr>
      </w:pPr>
      <w:r w:rsidRPr="57286804">
        <w:rPr>
          <w:rFonts w:asciiTheme="minorHAnsi" w:hAnsiTheme="minorHAnsi" w:cstheme="minorBidi"/>
          <w:color w:val="595959" w:themeColor="text1" w:themeTint="A6"/>
          <w:sz w:val="20"/>
          <w:szCs w:val="20"/>
          <w:lang w:eastAsia="en-US"/>
        </w:rPr>
        <w:t xml:space="preserve">For attorneys, electronic signatures using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accepted signature platforms will not require the attorney’s signature to be witnessed, as </w:t>
      </w:r>
      <w:r w:rsidR="00B50364" w:rsidRPr="57286804">
        <w:rPr>
          <w:rFonts w:asciiTheme="minorHAnsi" w:hAnsiTheme="minorHAnsi" w:cstheme="minorBidi"/>
          <w:color w:val="595959" w:themeColor="text1" w:themeTint="A6"/>
          <w:sz w:val="20"/>
          <w:szCs w:val="20"/>
          <w:lang w:eastAsia="en-US"/>
        </w:rPr>
        <w:t>the Registrar</w:t>
      </w:r>
      <w:r w:rsidRPr="57286804">
        <w:rPr>
          <w:rFonts w:asciiTheme="minorHAnsi" w:hAnsiTheme="minorHAnsi" w:cstheme="minorBidi"/>
          <w:color w:val="595959" w:themeColor="text1" w:themeTint="A6"/>
          <w:sz w:val="20"/>
          <w:szCs w:val="20"/>
          <w:lang w:eastAsia="en-US"/>
        </w:rPr>
        <w:t xml:space="preserve"> will rely on the evidentiary weight of the electronic signature platform processes to verify the identity of the signee. Electronic signatures using a stylus tool and ‘</w:t>
      </w:r>
      <w:r w:rsidR="008911DC" w:rsidRPr="57286804">
        <w:rPr>
          <w:rFonts w:asciiTheme="minorHAnsi" w:hAnsiTheme="minorHAnsi" w:cstheme="minorBidi"/>
          <w:color w:val="595959" w:themeColor="text1" w:themeTint="A6"/>
          <w:sz w:val="20"/>
          <w:szCs w:val="20"/>
          <w:lang w:eastAsia="en-US"/>
        </w:rPr>
        <w:t>w</w:t>
      </w:r>
      <w:r w:rsidRPr="57286804">
        <w:rPr>
          <w:rFonts w:asciiTheme="minorHAnsi" w:hAnsiTheme="minorHAnsi" w:cstheme="minorBidi"/>
          <w:color w:val="595959" w:themeColor="text1" w:themeTint="A6"/>
          <w:sz w:val="20"/>
          <w:szCs w:val="20"/>
          <w:lang w:eastAsia="en-US"/>
        </w:rPr>
        <w:t xml:space="preserve">et ink’ signatures by attorneys on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forms will need to be witnessed.</w:t>
      </w:r>
    </w:p>
    <w:p w14:paraId="129AFA86" w14:textId="72FF2124" w:rsidR="009A33D2" w:rsidRPr="00F611F9" w:rsidRDefault="009A33D2" w:rsidP="00BD77A0">
      <w:pPr>
        <w:pStyle w:val="Heading2"/>
      </w:pPr>
      <w:bookmarkStart w:id="23" w:name="_Toc191571385"/>
      <w:r w:rsidRPr="00F611F9">
        <w:t>Privacy statement</w:t>
      </w:r>
      <w:bookmarkEnd w:id="23"/>
    </w:p>
    <w:p w14:paraId="72838EB3" w14:textId="77777777" w:rsidR="004E7E1C" w:rsidRPr="00897AF9" w:rsidRDefault="00DA2F92" w:rsidP="57286804">
      <w:pPr>
        <w:rPr>
          <w:rFonts w:asciiTheme="minorHAnsi" w:hAnsiTheme="minorHAnsi" w:cstheme="minorBidi"/>
        </w:rPr>
      </w:pPr>
      <w:r w:rsidRPr="57286804">
        <w:rPr>
          <w:rFonts w:asciiTheme="minorHAnsi" w:hAnsiTheme="minorHAnsi" w:cstheme="minorBidi"/>
        </w:rPr>
        <w:t xml:space="preserve">The Registrar is bound by the Australian Privacy Principles under the </w:t>
      </w:r>
      <w:r w:rsidRPr="57286804">
        <w:rPr>
          <w:rFonts w:asciiTheme="minorHAnsi" w:hAnsiTheme="minorHAnsi" w:cstheme="minorBidi"/>
          <w:i/>
          <w:iCs/>
        </w:rPr>
        <w:t xml:space="preserve">Privacy Act 1988. </w:t>
      </w:r>
      <w:r w:rsidRPr="57286804">
        <w:rPr>
          <w:rFonts w:asciiTheme="minorHAnsi" w:hAnsiTheme="minorHAnsi" w:cstheme="minorBidi"/>
        </w:rPr>
        <w:t xml:space="preserve">This regulates how we collect, use and disclose your personal information. </w:t>
      </w:r>
    </w:p>
    <w:p w14:paraId="5E89A3E5" w14:textId="3AF9891E" w:rsidR="009A33D2" w:rsidRPr="00897AF9" w:rsidRDefault="009A33D2" w:rsidP="57286804">
      <w:pPr>
        <w:rPr>
          <w:rFonts w:asciiTheme="minorHAnsi" w:hAnsiTheme="minorHAnsi" w:cstheme="minorBidi"/>
          <w:lang w:eastAsia="en-AU"/>
        </w:rPr>
      </w:pPr>
      <w:r w:rsidRPr="57286804">
        <w:rPr>
          <w:rFonts w:asciiTheme="minorHAnsi" w:hAnsiTheme="minorHAnsi" w:cstheme="minorBidi"/>
        </w:rPr>
        <w:t xml:space="preserve">For information about how </w:t>
      </w:r>
      <w:r w:rsidR="00A01CD9" w:rsidRPr="57286804">
        <w:rPr>
          <w:rFonts w:asciiTheme="minorHAnsi" w:hAnsiTheme="minorHAnsi" w:cstheme="minorBidi"/>
        </w:rPr>
        <w:t>the Registrar</w:t>
      </w:r>
      <w:r w:rsidRPr="57286804">
        <w:rPr>
          <w:rFonts w:asciiTheme="minorHAnsi" w:hAnsiTheme="minorHAnsi" w:cstheme="minorBidi"/>
        </w:rPr>
        <w:t xml:space="preserve"> collects, uses and discloses personal information, please </w:t>
      </w:r>
      <w:r w:rsidR="001F4C05" w:rsidRPr="57286804">
        <w:rPr>
          <w:rFonts w:asciiTheme="minorHAnsi" w:hAnsiTheme="minorHAnsi" w:cstheme="minorBidi"/>
        </w:rPr>
        <w:t xml:space="preserve">visit </w:t>
      </w:r>
      <w:hyperlink r:id="rId18">
        <w:r w:rsidR="001F4C05" w:rsidRPr="57286804">
          <w:rPr>
            <w:rStyle w:val="Hyperlink"/>
            <w:rFonts w:asciiTheme="minorHAnsi" w:hAnsiTheme="minorHAnsi" w:cstheme="minorBidi"/>
          </w:rPr>
          <w:t>https://www.nopta.gov.au/privacy.html</w:t>
        </w:r>
      </w:hyperlink>
      <w:r w:rsidR="00BA4EC8" w:rsidRPr="57286804">
        <w:rPr>
          <w:rFonts w:asciiTheme="minorHAnsi" w:hAnsiTheme="minorHAnsi" w:cstheme="minorBidi"/>
        </w:rPr>
        <w:t>.</w:t>
      </w:r>
    </w:p>
    <w:p w14:paraId="7878A37F" w14:textId="1AE8DBF6" w:rsidR="00413E76" w:rsidRPr="00F611F9" w:rsidRDefault="00E146EF" w:rsidP="00BA4EC8">
      <w:pPr>
        <w:pStyle w:val="Heading2"/>
      </w:pPr>
      <w:bookmarkStart w:id="24" w:name="_Toc191571386"/>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lastRenderedPageBreak/>
        <w:t xml:space="preserve">The foreign investment review framework is set by the </w:t>
      </w:r>
      <w:r w:rsidRPr="57286804">
        <w:rPr>
          <w:rFonts w:asciiTheme="minorHAnsi" w:hAnsiTheme="minorHAnsi" w:cstheme="minorBidi"/>
          <w:i/>
          <w:iCs/>
          <w:lang w:eastAsia="en-AU"/>
        </w:rPr>
        <w:t>Foreign Acquisitions and Takeovers Act 1975</w:t>
      </w:r>
      <w:r w:rsidRPr="57286804">
        <w:rPr>
          <w:rFonts w:asciiTheme="minorHAnsi" w:hAnsiTheme="minorHAnsi" w:cstheme="minorBidi"/>
          <w:lang w:eastAsia="en-AU"/>
        </w:rPr>
        <w:t xml:space="preserve"> (</w:t>
      </w:r>
      <w:r w:rsidRPr="57286804">
        <w:rPr>
          <w:rFonts w:asciiTheme="minorHAnsi" w:hAnsiTheme="minorHAnsi" w:cstheme="minorBidi"/>
          <w:b/>
          <w:bCs/>
          <w:lang w:eastAsia="en-AU"/>
        </w:rPr>
        <w:t>FATA</w:t>
      </w:r>
      <w:r w:rsidRPr="57286804">
        <w:rPr>
          <w:rFonts w:asciiTheme="minorHAnsi" w:hAnsiTheme="minorHAnsi" w:cstheme="minorBid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operates independently to the FATA. In providing advice to the relevant decision maker under </w:t>
      </w: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w:t>
      </w:r>
      <w:r w:rsidR="00E41FA9" w:rsidRPr="57286804">
        <w:rPr>
          <w:rFonts w:asciiTheme="minorHAnsi" w:hAnsiTheme="minorHAnsi" w:cstheme="minorBidi"/>
          <w:lang w:eastAsia="en-AU"/>
        </w:rPr>
        <w:t xml:space="preserve">the Registrar </w:t>
      </w:r>
      <w:r w:rsidR="006E4A30" w:rsidRPr="57286804">
        <w:rPr>
          <w:rFonts w:asciiTheme="minorHAnsi" w:hAnsiTheme="minorHAnsi" w:cstheme="minorBidi"/>
          <w:lang w:eastAsia="en-AU"/>
        </w:rPr>
        <w:t xml:space="preserve">does not assess whether foreign investment approvals are required under the FATA. </w:t>
      </w:r>
    </w:p>
    <w:p w14:paraId="25A89F27"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The decision as to whether an application is required is ultimately up to the foreign investor, after considering the guidance on the Australian Foreign Investment Review Board (</w:t>
      </w:r>
      <w:r w:rsidRPr="57286804">
        <w:rPr>
          <w:rFonts w:asciiTheme="minorHAnsi" w:hAnsiTheme="minorHAnsi" w:cstheme="minorBidi"/>
          <w:b/>
          <w:bCs/>
          <w:lang w:eastAsia="en-AU"/>
        </w:rPr>
        <w:t>FIRB</w:t>
      </w:r>
      <w:r w:rsidRPr="57286804">
        <w:rPr>
          <w:rFonts w:asciiTheme="minorHAnsi" w:hAnsiTheme="minorHAnsi" w:cstheme="minorBidi"/>
          <w:lang w:eastAsia="en-AU"/>
        </w:rPr>
        <w:t xml:space="preserve">) website and </w:t>
      </w:r>
      <w:proofErr w:type="gramStart"/>
      <w:r w:rsidRPr="57286804">
        <w:rPr>
          <w:rFonts w:asciiTheme="minorHAnsi" w:hAnsiTheme="minorHAnsi" w:cstheme="minorBidi"/>
          <w:lang w:eastAsia="en-AU"/>
        </w:rPr>
        <w:t>making an assessment of</w:t>
      </w:r>
      <w:proofErr w:type="gramEnd"/>
      <w:r w:rsidRPr="57286804">
        <w:rPr>
          <w:rFonts w:asciiTheme="minorHAnsi" w:hAnsiTheme="minorHAnsi" w:cstheme="minorBidi"/>
          <w:lang w:eastAsia="en-AU"/>
        </w:rPr>
        <w:t xml:space="preserve"> their own particular circumstances. Proposals for foreign investment in Australia should be submitted to the FIRB. </w:t>
      </w:r>
    </w:p>
    <w:p w14:paraId="0F466B8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w:t>
      </w:r>
      <w:proofErr w:type="gramStart"/>
      <w:r w:rsidRPr="57286804">
        <w:rPr>
          <w:rFonts w:asciiTheme="minorHAnsi" w:hAnsiTheme="minorHAnsi" w:cstheme="minorBidi"/>
          <w:lang w:eastAsia="en-AU"/>
        </w:rPr>
        <w:t>submits an application</w:t>
      </w:r>
      <w:proofErr w:type="gramEnd"/>
      <w:r w:rsidRPr="57286804">
        <w:rPr>
          <w:rFonts w:asciiTheme="minorHAnsi" w:hAnsiTheme="minorHAnsi" w:cstheme="minorBid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does not </w:t>
      </w:r>
      <w:proofErr w:type="gramStart"/>
      <w:r w:rsidRPr="57286804">
        <w:rPr>
          <w:rFonts w:asciiTheme="minorHAnsi" w:hAnsiTheme="minorHAnsi" w:cstheme="minorBidi"/>
          <w:lang w:eastAsia="en-AU"/>
        </w:rPr>
        <w:t>submit an application</w:t>
      </w:r>
      <w:proofErr w:type="gramEnd"/>
      <w:r w:rsidRPr="57286804">
        <w:rPr>
          <w:rFonts w:asciiTheme="minorHAnsi" w:hAnsiTheme="minorHAnsi" w:cstheme="minorBid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w:t>
      </w:r>
      <w:r w:rsidR="00E41FA9" w:rsidRPr="57286804">
        <w:rPr>
          <w:rFonts w:asciiTheme="minorHAnsi" w:hAnsiTheme="minorHAnsi" w:cstheme="minorBidi"/>
          <w:lang w:eastAsia="en-AU"/>
        </w:rPr>
        <w:t xml:space="preserve"> the Registrar</w:t>
      </w:r>
      <w:r w:rsidRPr="57286804">
        <w:rPr>
          <w:rFonts w:asciiTheme="minorHAnsi" w:hAnsiTheme="minorHAnsi" w:cstheme="minorBidi"/>
          <w:lang w:eastAsia="en-AU"/>
        </w:rPr>
        <w:t xml:space="preserve"> is made aware of a pending application under the FATA, for administrative efficiency </w:t>
      </w:r>
      <w:r w:rsidR="00E41FA9" w:rsidRPr="57286804">
        <w:rPr>
          <w:rFonts w:asciiTheme="minorHAnsi" w:hAnsiTheme="minorHAnsi" w:cstheme="minorBidi"/>
          <w:lang w:eastAsia="en-AU"/>
        </w:rPr>
        <w:t>the Registrar</w:t>
      </w:r>
      <w:r w:rsidRPr="57286804">
        <w:rPr>
          <w:rFonts w:asciiTheme="minorHAnsi" w:hAnsiTheme="minorHAnsi" w:cstheme="minorBidi"/>
          <w:lang w:eastAsia="en-AU"/>
        </w:rPr>
        <w:t xml:space="preserve"> will advise the relevant decision maker to wait for the FIRB decision prior to</w:t>
      </w:r>
      <w:r w:rsidR="009B4DD2" w:rsidRPr="57286804">
        <w:rPr>
          <w:rFonts w:asciiTheme="minorHAnsi" w:hAnsiTheme="minorHAnsi" w:cstheme="minorBidi"/>
          <w:lang w:eastAsia="en-AU"/>
        </w:rPr>
        <w:t xml:space="preserve"> </w:t>
      </w:r>
      <w:proofErr w:type="gramStart"/>
      <w:r w:rsidR="009B4DD2" w:rsidRPr="57286804">
        <w:rPr>
          <w:rFonts w:asciiTheme="minorHAnsi" w:hAnsiTheme="minorHAnsi" w:cstheme="minorBidi"/>
          <w:lang w:eastAsia="en-AU"/>
        </w:rPr>
        <w:t>making</w:t>
      </w:r>
      <w:r w:rsidRPr="57286804">
        <w:rPr>
          <w:rFonts w:asciiTheme="minorHAnsi" w:hAnsiTheme="minorHAnsi" w:cstheme="minorBidi"/>
          <w:lang w:eastAsia="en-AU"/>
        </w:rPr>
        <w:t xml:space="preserve"> a decision</w:t>
      </w:r>
      <w:proofErr w:type="gramEnd"/>
      <w:r w:rsidRPr="57286804">
        <w:rPr>
          <w:rFonts w:asciiTheme="minorHAnsi" w:hAnsiTheme="minorHAnsi" w:cstheme="minorBidi"/>
          <w:lang w:eastAsia="en-AU"/>
        </w:rPr>
        <w:t xml:space="preserve"> under</w:t>
      </w:r>
      <w:r w:rsidR="00443F42" w:rsidRPr="57286804">
        <w:rPr>
          <w:rFonts w:asciiTheme="minorHAnsi" w:hAnsiTheme="minorHAnsi" w:cstheme="minorBidi"/>
          <w:lang w:eastAsia="en-AU"/>
        </w:rPr>
        <w:t xml:space="preserve"> the</w:t>
      </w:r>
      <w:r w:rsidRPr="57286804">
        <w:rPr>
          <w:rFonts w:asciiTheme="minorHAnsi" w:hAnsiTheme="minorHAnsi" w:cstheme="minorBidi"/>
          <w:lang w:eastAsia="en-AU"/>
        </w:rPr>
        <w:t xml:space="preserve"> </w:t>
      </w:r>
      <w:r w:rsidR="00A25D9D" w:rsidRPr="57286804">
        <w:rPr>
          <w:rFonts w:asciiTheme="minorHAnsi" w:hAnsiTheme="minorHAnsi" w:cstheme="minorBidi"/>
          <w:lang w:eastAsia="en-AU"/>
        </w:rPr>
        <w:t>OEI Act</w:t>
      </w:r>
      <w:r w:rsidRPr="57286804">
        <w:rPr>
          <w:rFonts w:asciiTheme="minorHAnsi" w:hAnsiTheme="minorHAnsi" w:cstheme="minorBid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19"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0"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91571387"/>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91571388"/>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0D6700" w:rsidRPr="002B0EA0" w14:paraId="12F7C56E"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1"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2"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3"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4"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7F14B4C1"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6"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9A0EFE">
              <w:rPr>
                <w:rFonts w:asciiTheme="minorHAnsi" w:hAnsiTheme="minorHAnsi" w:cstheme="minorHAnsi"/>
                <w:szCs w:val="20"/>
              </w:rPr>
              <w:t>147</w:t>
            </w:r>
            <w:r w:rsidR="009A0EFE" w:rsidRPr="00BA4EC8">
              <w:rPr>
                <w:rFonts w:asciiTheme="minorHAnsi" w:hAnsiTheme="minorHAnsi" w:cstheme="minorHAnsi"/>
                <w:szCs w:val="20"/>
              </w:rPr>
              <w:t xml:space="preserve">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27"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28"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29"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0"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57286804">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7286804">
              <w:rPr>
                <w:rFonts w:asciiTheme="minorHAnsi" w:eastAsia="Times New Roman" w:hAnsiTheme="minorHAnsi" w:cstheme="minorBidi"/>
                <w:color w:val="5F5F5F"/>
                <w:sz w:val="20"/>
                <w:szCs w:val="20"/>
              </w:rPr>
              <w:t>I</w:t>
            </w:r>
            <w:r w:rsidR="00E45E3C" w:rsidRPr="57286804">
              <w:rPr>
                <w:rFonts w:asciiTheme="minorHAnsi" w:eastAsia="Times New Roman" w:hAnsiTheme="minorHAnsi" w:cstheme="minorBidi"/>
                <w:color w:val="5F5F5F"/>
                <w:sz w:val="20"/>
                <w:szCs w:val="20"/>
              </w:rPr>
              <w:t>nformation contained in an applicable document</w:t>
            </w:r>
            <w:r w:rsidRPr="57286804">
              <w:rPr>
                <w:rFonts w:asciiTheme="minorHAnsi" w:eastAsia="Times New Roman" w:hAnsiTheme="minorHAnsi" w:cstheme="minorBidi"/>
                <w:color w:val="5F5F5F"/>
                <w:sz w:val="20"/>
                <w:szCs w:val="20"/>
              </w:rPr>
              <w:t xml:space="preserve"> is “documentary information”</w:t>
            </w:r>
            <w:r w:rsidR="002566E2" w:rsidRPr="57286804">
              <w:rPr>
                <w:rFonts w:asciiTheme="minorHAnsi" w:eastAsia="Times New Roman" w:hAnsiTheme="minorHAnsi" w:cstheme="minorBidi"/>
                <w:color w:val="5F5F5F"/>
                <w:sz w:val="20"/>
                <w:szCs w:val="20"/>
              </w:rPr>
              <w:t xml:space="preserve"> as defined in section</w:t>
            </w:r>
            <w:r w:rsidR="000076E4" w:rsidRPr="57286804">
              <w:rPr>
                <w:rFonts w:asciiTheme="minorHAnsi" w:eastAsia="Times New Roman" w:hAnsiTheme="minorHAnsi" w:cstheme="minorBidi"/>
                <w:color w:val="5F5F5F"/>
                <w:sz w:val="20"/>
                <w:szCs w:val="20"/>
              </w:rPr>
              <w:t> </w:t>
            </w:r>
            <w:r w:rsidR="002566E2" w:rsidRPr="57286804">
              <w:rPr>
                <w:rFonts w:asciiTheme="minorHAnsi" w:eastAsia="Times New Roman" w:hAnsiTheme="minorHAnsi" w:cstheme="minorBidi"/>
                <w:color w:val="5F5F5F"/>
                <w:sz w:val="20"/>
                <w:szCs w:val="20"/>
              </w:rPr>
              <w:t>8 of the OEI Act</w:t>
            </w:r>
            <w:r w:rsidR="00E45E3C" w:rsidRPr="57286804">
              <w:rPr>
                <w:rFonts w:asciiTheme="minorHAnsi" w:eastAsia="Times New Roman" w:hAnsiTheme="minorHAnsi" w:cstheme="minorBidi"/>
                <w:color w:val="5F5F5F"/>
                <w:sz w:val="20"/>
                <w:szCs w:val="20"/>
              </w:rPr>
              <w:t xml:space="preserve">. </w:t>
            </w:r>
            <w:r w:rsidR="00B73F7A" w:rsidRPr="57286804">
              <w:rPr>
                <w:rFonts w:asciiTheme="minorHAnsi" w:eastAsia="Times New Roman" w:hAnsiTheme="minorHAnsi" w:cstheme="minorBidi"/>
                <w:color w:val="5F5F5F"/>
                <w:sz w:val="20"/>
                <w:szCs w:val="20"/>
              </w:rPr>
              <w:t xml:space="preserve">Please also refer to </w:t>
            </w:r>
            <w:r w:rsidR="00991601" w:rsidRPr="57286804">
              <w:rPr>
                <w:rFonts w:asciiTheme="minorHAnsi" w:eastAsia="Times New Roman" w:hAnsiTheme="minorHAnsi" w:cstheme="minorBidi"/>
                <w:color w:val="5F5F5F"/>
                <w:sz w:val="20"/>
                <w:szCs w:val="20"/>
              </w:rPr>
              <w:t>sections 283-</w:t>
            </w:r>
            <w:r w:rsidR="0002185B" w:rsidRPr="57286804">
              <w:rPr>
                <w:rFonts w:asciiTheme="minorHAnsi" w:eastAsia="Times New Roman" w:hAnsiTheme="minorHAnsi" w:cstheme="minorBidi"/>
                <w:color w:val="5F5F5F"/>
                <w:sz w:val="20"/>
                <w:szCs w:val="20"/>
              </w:rPr>
              <w:t xml:space="preserve">289 </w:t>
            </w:r>
            <w:r w:rsidR="00B73F7A" w:rsidRPr="57286804">
              <w:rPr>
                <w:rFonts w:asciiTheme="minorHAnsi" w:eastAsia="Times New Roman" w:hAnsiTheme="minorHAnsi" w:cstheme="minorBidi"/>
                <w:color w:val="5F5F5F"/>
                <w:sz w:val="20"/>
                <w:szCs w:val="20"/>
              </w:rPr>
              <w:t xml:space="preserve">of the </w:t>
            </w:r>
            <w:r w:rsidR="0002185B" w:rsidRPr="57286804">
              <w:rPr>
                <w:rFonts w:asciiTheme="minorHAnsi" w:eastAsia="Times New Roman" w:hAnsiTheme="minorHAnsi" w:cstheme="minorBidi"/>
                <w:color w:val="5F5F5F"/>
                <w:sz w:val="20"/>
                <w:szCs w:val="20"/>
              </w:rPr>
              <w:t xml:space="preserve">OEI Act. </w:t>
            </w:r>
            <w:r w:rsidR="00DA2F92" w:rsidRPr="57286804">
              <w:rPr>
                <w:rFonts w:asciiTheme="minorHAnsi" w:eastAsia="Times New Roman" w:hAnsiTheme="minorHAnsi" w:cstheme="minorBidi"/>
                <w:color w:val="5F5F5F"/>
                <w:sz w:val="20"/>
                <w:szCs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57286804">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57286804">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57286804">
            <w:pPr>
              <w:spacing w:before="60" w:beforeAutospacing="0" w:after="60" w:afterAutospacing="0"/>
              <w:ind w:left="-57" w:right="-57"/>
              <w:rPr>
                <w:rFonts w:asciiTheme="minorHAnsi" w:hAnsiTheme="minorHAnsi" w:cstheme="minorBidi"/>
              </w:rPr>
            </w:pPr>
            <w:r w:rsidRPr="57286804">
              <w:rPr>
                <w:rFonts w:asciiTheme="minorHAnsi" w:hAnsiTheme="minorHAnsi" w:cstheme="minorBidi"/>
              </w:rPr>
              <w:t xml:space="preserve">A correctly completed application form executed in accordance with the </w:t>
            </w:r>
            <w:hyperlink w:anchor="_Signatures_–_Execution">
              <w:r w:rsidR="00907CF5" w:rsidRPr="57286804">
                <w:rPr>
                  <w:rStyle w:val="Hyperlink"/>
                  <w:rFonts w:ascii="Calibri" w:hAnsi="Calibri" w:cs="Calibri"/>
                </w:rPr>
                <w:t>Registrar Forms Guidance</w:t>
              </w:r>
            </w:hyperlink>
            <w:r w:rsidR="00907CF5" w:rsidRPr="57286804">
              <w:rPr>
                <w:rFonts w:asciiTheme="minorHAnsi" w:hAnsiTheme="minorHAnsi" w:cstheme="minorBidi"/>
              </w:rPr>
              <w:t>, including the following:</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Confirmation i</w:t>
            </w:r>
            <w:r w:rsidR="00E07AF2" w:rsidRPr="57286804">
              <w:rPr>
                <w:rFonts w:asciiTheme="minorHAnsi" w:hAnsiTheme="minorHAnsi" w:cstheme="minorBidi"/>
                <w:color w:val="5F5F5F"/>
              </w:rPr>
              <w:t>f foreign investment approval is required</w:t>
            </w:r>
            <w:r w:rsidR="003E6604" w:rsidRPr="57286804">
              <w:rPr>
                <w:rFonts w:asciiTheme="minorHAnsi" w:hAnsiTheme="minorHAnsi" w:cstheme="minorBidi"/>
                <w:color w:val="5F5F5F"/>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P</w:t>
            </w:r>
            <w:r w:rsidR="00FB5A66" w:rsidRPr="57286804">
              <w:rPr>
                <w:rFonts w:asciiTheme="minorHAnsi" w:hAnsiTheme="minorHAnsi" w:cstheme="minorBidi"/>
                <w:color w:val="5F5F5F"/>
              </w:rPr>
              <w:t xml:space="preserve">roposed licence area </w:t>
            </w:r>
            <w:r w:rsidR="0070658A" w:rsidRPr="57286804">
              <w:rPr>
                <w:rFonts w:asciiTheme="minorHAnsi" w:hAnsiTheme="minorHAnsi" w:cstheme="minorBidi"/>
                <w:color w:val="5F5F5F"/>
              </w:rPr>
              <w:t>details</w:t>
            </w:r>
            <w:r w:rsidR="00FB5A66" w:rsidRPr="57286804">
              <w:rPr>
                <w:rFonts w:asciiTheme="minorHAnsi" w:hAnsiTheme="minorHAnsi" w:cstheme="minorBidi"/>
                <w:color w:val="5F5F5F"/>
              </w:rPr>
              <w:t xml:space="preserve"> </w:t>
            </w:r>
            <w:r w:rsidR="0070658A" w:rsidRPr="57286804">
              <w:rPr>
                <w:rFonts w:asciiTheme="minorHAnsi" w:hAnsiTheme="minorHAnsi" w:cstheme="minorBidi"/>
                <w:color w:val="5F5F5F"/>
              </w:rPr>
              <w:t>(</w:t>
            </w:r>
            <w:r w:rsidR="00FB5A66" w:rsidRPr="57286804">
              <w:rPr>
                <w:rFonts w:asciiTheme="minorHAnsi" w:hAnsiTheme="minorHAnsi" w:cstheme="minorBidi"/>
                <w:color w:val="5F5F5F"/>
              </w:rPr>
              <w:t>should include</w:t>
            </w:r>
            <w:r w:rsidR="0070658A" w:rsidRPr="57286804">
              <w:rPr>
                <w:rFonts w:asciiTheme="minorHAnsi" w:hAnsiTheme="minorHAnsi" w:cstheme="minorBidi"/>
                <w:color w:val="5F5F5F"/>
              </w:rPr>
              <w:t xml:space="preserve"> detailed map, coordinates and shapefiles)</w:t>
            </w:r>
            <w:r w:rsidR="003E6604" w:rsidRPr="57286804">
              <w:rPr>
                <w:rFonts w:asciiTheme="minorHAnsi" w:hAnsiTheme="minorHAnsi" w:cstheme="minorBidi"/>
                <w:color w:val="5F5F5F"/>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57286804">
            <w:pPr>
              <w:pStyle w:val="ListParagraph"/>
              <w:numPr>
                <w:ilvl w:val="0"/>
                <w:numId w:val="8"/>
              </w:numPr>
              <w:spacing w:before="60" w:after="60"/>
              <w:ind w:left="357" w:hanging="357"/>
              <w:rPr>
                <w:rFonts w:asciiTheme="minorHAnsi" w:hAnsiTheme="minorHAnsi" w:cstheme="minorBidi"/>
              </w:rPr>
            </w:pPr>
            <w:r w:rsidRPr="57286804">
              <w:rPr>
                <w:rFonts w:asciiTheme="minorHAnsi" w:hAnsiTheme="minorHAnsi" w:cstheme="minorBidi"/>
                <w:color w:val="5F5F5F"/>
              </w:rPr>
              <w:lastRenderedPageBreak/>
              <w:t>Applicant</w:t>
            </w:r>
            <w:r w:rsidR="00ED1E69" w:rsidRPr="57286804">
              <w:rPr>
                <w:rFonts w:asciiTheme="minorHAnsi" w:hAnsiTheme="minorHAnsi" w:cstheme="minorBidi"/>
                <w:color w:val="5F5F5F"/>
              </w:rPr>
              <w:t>’s</w:t>
            </w:r>
            <w:r w:rsidRPr="57286804">
              <w:rPr>
                <w:rFonts w:asciiTheme="minorHAnsi" w:hAnsiTheme="minorHAnsi" w:cstheme="minorBidi"/>
                <w:color w:val="5F5F5F"/>
              </w:rPr>
              <w:t xml:space="preserve"> contact details:</w:t>
            </w:r>
            <w:r w:rsidR="00BA03EC" w:rsidRPr="57286804">
              <w:rPr>
                <w:rFonts w:asciiTheme="minorHAnsi" w:hAnsiTheme="minorHAnsi" w:cstheme="minorBidi"/>
                <w:color w:val="5F5F5F"/>
              </w:rPr>
              <w:t xml:space="preserve"> </w:t>
            </w:r>
            <w:r w:rsidR="00BA03EC" w:rsidRPr="57286804">
              <w:rPr>
                <w:rFonts w:asciiTheme="minorHAnsi" w:hAnsiTheme="minorHAnsi" w:cstheme="minorBidi"/>
                <w:color w:val="auto"/>
              </w:rPr>
              <w:t>–</w:t>
            </w:r>
            <w:r w:rsidR="00BA03EC" w:rsidRPr="57286804">
              <w:rPr>
                <w:rFonts w:asciiTheme="minorHAnsi" w:hAnsiTheme="minorHAnsi" w:cstheme="minorBidi"/>
                <w:color w:val="5F5F5F"/>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Acknowledg</w:t>
            </w:r>
            <w:r w:rsidR="004B3EA7" w:rsidRPr="57286804">
              <w:rPr>
                <w:rFonts w:asciiTheme="minorHAnsi" w:hAnsiTheme="minorHAnsi" w:cstheme="minorBidi"/>
                <w:color w:val="5F5F5F"/>
              </w:rPr>
              <w:t>e</w:t>
            </w:r>
            <w:r w:rsidRPr="57286804">
              <w:rPr>
                <w:rFonts w:asciiTheme="minorHAnsi" w:hAnsiTheme="minorHAnsi" w:cstheme="minorBidi"/>
                <w:color w:val="5F5F5F"/>
              </w:rPr>
              <w:t xml:space="preserve">ment that </w:t>
            </w:r>
            <w:proofErr w:type="gramStart"/>
            <w:r w:rsidRPr="57286804">
              <w:rPr>
                <w:rFonts w:asciiTheme="minorHAnsi" w:hAnsiTheme="minorHAnsi" w:cstheme="minorBidi"/>
                <w:color w:val="5F5F5F"/>
              </w:rPr>
              <w:t>contact</w:t>
            </w:r>
            <w:proofErr w:type="gramEnd"/>
            <w:r w:rsidRPr="57286804">
              <w:rPr>
                <w:rFonts w:asciiTheme="minorHAnsi" w:hAnsiTheme="minorHAnsi" w:cstheme="minorBidi"/>
                <w:color w:val="5F5F5F"/>
              </w:rPr>
              <w:t xml:space="preserve"> information may be provided to other applicants </w:t>
            </w:r>
            <w:r w:rsidR="006F777E" w:rsidRPr="57286804">
              <w:rPr>
                <w:rFonts w:asciiTheme="minorHAnsi" w:hAnsiTheme="minorHAnsi" w:cstheme="minorBidi"/>
                <w:color w:val="5F5F5F"/>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Bidi"/>
            </w:rPr>
            <w:id w:val="554511458"/>
            <w14:checkbox>
              <w14:checked w14:val="0"/>
              <w14:checkedState w14:val="0052" w14:font="Yu Gothic UI"/>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57286804">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57286804">
            <w:pPr>
              <w:pStyle w:val="ListParagraph"/>
              <w:numPr>
                <w:ilvl w:val="1"/>
                <w:numId w:val="10"/>
              </w:numPr>
              <w:spacing w:before="60" w:after="60"/>
              <w:ind w:left="357" w:hanging="357"/>
              <w:rPr>
                <w:rFonts w:asciiTheme="minorHAnsi" w:hAnsiTheme="minorHAnsi" w:cstheme="minorBidi"/>
                <w:color w:val="5F5F5F"/>
              </w:rPr>
            </w:pPr>
            <w:r w:rsidRPr="57286804">
              <w:rPr>
                <w:rFonts w:asciiTheme="minorHAnsi" w:hAnsiTheme="minorHAnsi" w:cstheme="minorBidi"/>
                <w:color w:val="5F5F5F"/>
              </w:rPr>
              <w:t>Proposed</w:t>
            </w:r>
            <w:r w:rsidR="00275AF9" w:rsidRPr="57286804">
              <w:rPr>
                <w:rFonts w:asciiTheme="minorHAnsi" w:hAnsiTheme="minorHAnsi" w:cstheme="minorBidi"/>
                <w:color w:val="5F5F5F"/>
              </w:rPr>
              <w:t xml:space="preserve"> generation capacity within</w:t>
            </w:r>
            <w:r w:rsidR="00172F24" w:rsidRPr="57286804">
              <w:rPr>
                <w:rFonts w:asciiTheme="minorHAnsi" w:hAnsiTheme="minorHAnsi" w:cstheme="minorBidi"/>
                <w:color w:val="5F5F5F"/>
              </w:rPr>
              <w:t xml:space="preserve"> the</w:t>
            </w:r>
            <w:r w:rsidR="00275AF9" w:rsidRPr="57286804">
              <w:rPr>
                <w:rFonts w:asciiTheme="minorHAnsi" w:hAnsiTheme="minorHAnsi" w:cstheme="minorBidi"/>
                <w:color w:val="5F5F5F"/>
              </w:rPr>
              <w:t xml:space="preserve"> licence area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Bidi"/>
            </w:rPr>
            <w:id w:val="-2122443550"/>
            <w14:checkbox>
              <w14:checked w14:val="0"/>
              <w14:checkedState w14:val="0052" w14:font="Yu Gothic UI"/>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57286804">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Bidi"/>
            </w:rPr>
            <w:id w:val="1789387843"/>
            <w14:checkbox>
              <w14:checked w14:val="0"/>
              <w14:checkedState w14:val="0052" w14:font="Yu Gothic UI"/>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57286804">
      <w:pPr>
        <w:pStyle w:val="Heading4"/>
        <w:rPr>
          <w:color w:val="806000" w:themeColor="accent4" w:themeShade="80"/>
        </w:rPr>
      </w:pPr>
      <w:r w:rsidRPr="57286804">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57286804">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57286804">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sidRPr="57286804">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57286804">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57286804">
            <w:pPr>
              <w:pStyle w:val="paragraph"/>
              <w:spacing w:beforeLines="40" w:before="96" w:afterLines="40" w:after="96"/>
              <w:textAlignment w:val="baseline"/>
              <w:divId w:val="1301957184"/>
              <w:rPr>
                <w:rFonts w:ascii="Segoe UI" w:hAnsi="Segoe UI" w:cs="Segoe UI"/>
                <w:color w:val="5F5F5F"/>
                <w:sz w:val="18"/>
                <w:szCs w:val="18"/>
              </w:rPr>
            </w:pPr>
            <w:r w:rsidRPr="57286804">
              <w:rPr>
                <w:rStyle w:val="normaltextrun"/>
                <w:rFonts w:ascii="Calibri" w:hAnsi="Calibri" w:cs="Calibri"/>
                <w:color w:val="5F5F5F"/>
                <w:sz w:val="20"/>
              </w:rPr>
              <w:t>Applicants should provide details that demonstrate:</w:t>
            </w:r>
            <w:r w:rsidRPr="57286804">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Figures, pictures and diagrams in the application should be legible</w:t>
            </w:r>
            <w:r w:rsidR="009515EB" w:rsidRPr="57286804">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57286804">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a disclosure has been previously made, the previous disclosure can be referenced. </w:t>
            </w:r>
            <w:r w:rsidRPr="57286804">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57286804">
        <w:trPr>
          <w:trHeight w:val="590"/>
        </w:trPr>
        <w:tc>
          <w:tcPr>
            <w:tcW w:w="8926" w:type="dxa"/>
            <w:gridSpan w:val="2"/>
            <w:tcBorders>
              <w:bottom w:val="single" w:sz="4" w:space="0" w:color="auto"/>
            </w:tcBorders>
          </w:tcPr>
          <w:p w14:paraId="2A4C9E4D" w14:textId="75EB317C" w:rsidR="00991C71" w:rsidRPr="00766052" w:rsidRDefault="00790EDE" w:rsidP="57286804">
            <w:pPr>
              <w:spacing w:beforeLines="40" w:before="96" w:beforeAutospacing="0" w:afterLines="40" w:after="96" w:afterAutospacing="0"/>
              <w:rPr>
                <w:rFonts w:asciiTheme="minorHAnsi" w:hAnsiTheme="minorHAnsi" w:cstheme="minorBidi"/>
                <w:b/>
                <w:bCs/>
              </w:rPr>
            </w:pPr>
            <w:r w:rsidRPr="57286804">
              <w:rPr>
                <w:rStyle w:val="normaltextrun"/>
                <w:rFonts w:ascii="Calibri" w:hAnsi="Calibri" w:cs="Calibri"/>
                <w:shd w:val="clear" w:color="auto" w:fill="FFFFFF"/>
              </w:rPr>
              <w:t xml:space="preserve">Section 4.4 of the </w:t>
            </w:r>
            <w:hyperlink r:id="rId31" w:tgtFrame="_blank" w:tooltip="Link to the Offshore Electricity Infrastructure Licence Scheme: Guideline" w:history="1">
              <w:r w:rsidRPr="57286804">
                <w:rPr>
                  <w:rStyle w:val="normaltextrun"/>
                  <w:rFonts w:ascii="Calibri" w:hAnsi="Calibri" w:cs="Calibri"/>
                  <w:color w:val="0563C1"/>
                  <w:u w:val="single"/>
                  <w:shd w:val="clear" w:color="auto" w:fill="FFFFFF"/>
                </w:rPr>
                <w:t>Guideline</w:t>
              </w:r>
            </w:hyperlink>
            <w:r w:rsidRPr="57286804">
              <w:rPr>
                <w:rStyle w:val="normaltextrun"/>
                <w:rFonts w:cs="Arial"/>
                <w:shd w:val="clear" w:color="auto" w:fill="FFFFFF"/>
              </w:rPr>
              <w:t xml:space="preserve"> </w:t>
            </w:r>
            <w:r w:rsidRPr="57286804">
              <w:rPr>
                <w:rStyle w:val="normaltextrun"/>
                <w:rFonts w:ascii="Calibri" w:hAnsi="Calibri" w:cs="Calibri"/>
                <w:shd w:val="clear" w:color="auto" w:fill="FFFFFF"/>
              </w:rPr>
              <w:t>details the assessment of feasibility licence applications by the Registrar. Please refer to the below for guidance on application content that should be provided in demonstrating the merit criteria have been met:</w:t>
            </w:r>
            <w:r w:rsidRPr="57286804">
              <w:rPr>
                <w:rStyle w:val="eop"/>
                <w:rFonts w:ascii="Calibri" w:eastAsiaTheme="majorEastAsia" w:hAnsi="Calibri" w:cs="Calibri"/>
                <w:shd w:val="clear" w:color="auto" w:fill="FFFFFF"/>
              </w:rPr>
              <w:t> </w:t>
            </w:r>
          </w:p>
        </w:tc>
        <w:sdt>
          <w:sdtPr>
            <w:rPr>
              <w:rFonts w:asciiTheme="minorHAnsi" w:hAnsiTheme="minorHAnsi" w:cstheme="minorBidi"/>
            </w:rPr>
            <w:id w:val="33080022"/>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57286804">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57286804">
            <w:pPr>
              <w:spacing w:beforeLines="40" w:before="96" w:beforeAutospacing="0" w:afterLines="40" w:after="96" w:afterAutospacing="0"/>
              <w:textAlignment w:val="baseline"/>
              <w:rPr>
                <w:rFonts w:ascii="Segoe UI" w:hAnsi="Segoe UI" w:cs="Segoe UI"/>
                <w:color w:val="2E74B5"/>
                <w:sz w:val="18"/>
                <w:szCs w:val="18"/>
              </w:rPr>
            </w:pPr>
            <w:r w:rsidRPr="57286804">
              <w:rPr>
                <w:rFonts w:ascii="Calibri" w:hAnsi="Calibri" w:cs="Calibri"/>
              </w:rPr>
              <w:t>A project development plan (</w:t>
            </w:r>
            <w:r w:rsidRPr="57286804">
              <w:rPr>
                <w:rFonts w:ascii="Calibri" w:hAnsi="Calibri" w:cs="Calibri"/>
                <w:b/>
                <w:bCs/>
              </w:rPr>
              <w:t>PDP</w:t>
            </w:r>
            <w:r w:rsidRPr="57286804">
              <w:rPr>
                <w:rFonts w:ascii="Calibri" w:hAnsi="Calibri" w:cs="Calibri"/>
              </w:rPr>
              <w:t xml:space="preserve">) for the proposed project. The PDP should address </w:t>
            </w:r>
            <w:proofErr w:type="gramStart"/>
            <w:r w:rsidRPr="57286804">
              <w:rPr>
                <w:rFonts w:ascii="Calibri" w:hAnsi="Calibri" w:cs="Calibri"/>
              </w:rPr>
              <w:t>all of</w:t>
            </w:r>
            <w:proofErr w:type="gramEnd"/>
            <w:r w:rsidRPr="57286804">
              <w:rPr>
                <w:rFonts w:ascii="Calibri" w:hAnsi="Calibri" w:cs="Calibri"/>
              </w:rPr>
              <w:t xml:space="preserve"> the merit criteria aspects </w:t>
            </w:r>
            <w:r w:rsidR="00651DBA" w:rsidRPr="57286804">
              <w:rPr>
                <w:rFonts w:ascii="Calibri" w:hAnsi="Calibri" w:cs="Calibri"/>
              </w:rPr>
              <w:t xml:space="preserve">(as </w:t>
            </w:r>
            <w:r w:rsidRPr="57286804">
              <w:rPr>
                <w:rFonts w:ascii="Calibri" w:hAnsi="Calibri" w:cs="Calibri"/>
              </w:rPr>
              <w:t xml:space="preserve">set out in </w:t>
            </w:r>
            <w:r w:rsidR="000810A8" w:rsidRPr="57286804">
              <w:rPr>
                <w:rFonts w:ascii="Calibri" w:hAnsi="Calibri" w:cs="Calibri"/>
              </w:rPr>
              <w:t>I</w:t>
            </w:r>
            <w:r w:rsidR="005010D0" w:rsidRPr="57286804">
              <w:rPr>
                <w:rFonts w:ascii="Calibri" w:hAnsi="Calibri" w:cs="Calibri"/>
              </w:rPr>
              <w:t>tems 5 - 8</w:t>
            </w:r>
            <w:r w:rsidRPr="57286804">
              <w:rPr>
                <w:rFonts w:ascii="Calibri" w:hAnsi="Calibri" w:cs="Calibri"/>
              </w:rPr>
              <w:t xml:space="preserve"> below</w:t>
            </w:r>
            <w:r w:rsidR="00651DBA" w:rsidRPr="57286804">
              <w:rPr>
                <w:rFonts w:ascii="Calibri" w:hAnsi="Calibri" w:cs="Calibri"/>
              </w:rPr>
              <w:t>)</w:t>
            </w:r>
            <w:r w:rsidRPr="57286804">
              <w:rPr>
                <w:rFonts w:ascii="Calibri" w:hAnsi="Calibri" w:cs="Calibri"/>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57286804">
            <w:pPr>
              <w:spacing w:beforeLines="40" w:before="96" w:beforeAutospacing="0" w:afterLines="40" w:after="96" w:afterAutospacing="0"/>
              <w:textAlignment w:val="baseline"/>
              <w:rPr>
                <w:rFonts w:ascii="Segoe UI" w:hAnsi="Segoe UI" w:cs="Segoe UI"/>
                <w:sz w:val="18"/>
                <w:szCs w:val="18"/>
              </w:rPr>
            </w:pPr>
            <w:r w:rsidRPr="57286804">
              <w:rPr>
                <w:rStyle w:val="normaltextrun"/>
                <w:rFonts w:ascii="Calibri" w:hAnsi="Calibri" w:cs="Calibri"/>
              </w:rPr>
              <w:t xml:space="preserve">Preferred file types include .csv, .docx, jpeg, jpg, pdf, </w:t>
            </w:r>
            <w:proofErr w:type="spellStart"/>
            <w:r w:rsidRPr="57286804">
              <w:rPr>
                <w:rStyle w:val="normaltextrun"/>
                <w:rFonts w:ascii="Calibri" w:hAnsi="Calibri" w:cs="Calibri"/>
              </w:rPr>
              <w:t>png</w:t>
            </w:r>
            <w:proofErr w:type="spellEnd"/>
            <w:r w:rsidRPr="57286804">
              <w:rPr>
                <w:rStyle w:val="normaltextrun"/>
                <w:rFonts w:ascii="Calibri" w:hAnsi="Calibri" w:cs="Calibri"/>
              </w:rPr>
              <w:t>, xlsx, zip. </w:t>
            </w:r>
            <w:r w:rsidRPr="57286804">
              <w:rPr>
                <w:rStyle w:val="eop"/>
                <w:rFonts w:ascii="Calibri" w:eastAsiaTheme="majorEastAsia" w:hAnsi="Calibri" w:cs="Calibri"/>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57286804">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57286804">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57286804">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57286804">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57286804">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57286804">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877D42"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identify the entity the personnel </w:t>
            </w:r>
            <w:proofErr w:type="gramStart"/>
            <w:r w:rsidRPr="57286804">
              <w:rPr>
                <w:rFonts w:asciiTheme="minorHAnsi" w:hAnsiTheme="minorHAnsi" w:cstheme="minorBidi"/>
                <w:sz w:val="20"/>
                <w:szCs w:val="20"/>
              </w:rPr>
              <w:t>is</w:t>
            </w:r>
            <w:proofErr w:type="gramEnd"/>
            <w:r w:rsidRPr="57286804">
              <w:rPr>
                <w:rFonts w:asciiTheme="minorHAnsi" w:hAnsiTheme="minorHAnsi" w:cstheme="minorBidi"/>
                <w:sz w:val="20"/>
                <w:szCs w:val="20"/>
              </w:rPr>
              <w:t xml:space="preserve"> employed with and, if not the applicant, how they are being made available to the applicant.  </w:t>
            </w:r>
          </w:p>
          <w:p w14:paraId="1D5A613B" w14:textId="5175D016"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E22878"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include an outline of the experience of the personnel in delivering the preferred technology for the proposed project and their experience in managing similar project development activities </w:t>
            </w:r>
            <w:proofErr w:type="gramStart"/>
            <w:r w:rsidRPr="57286804">
              <w:rPr>
                <w:rFonts w:asciiTheme="minorHAnsi" w:hAnsiTheme="minorHAnsi" w:cstheme="minorBidi"/>
                <w:sz w:val="20"/>
                <w:szCs w:val="20"/>
              </w:rPr>
              <w:t>in order to</w:t>
            </w:r>
            <w:proofErr w:type="gramEnd"/>
            <w:r w:rsidRPr="57286804">
              <w:rPr>
                <w:rFonts w:asciiTheme="minorHAnsi" w:hAnsiTheme="minorHAnsi" w:cstheme="minorBidi"/>
                <w:sz w:val="20"/>
                <w:szCs w:val="20"/>
              </w:rPr>
              <w:t xml:space="preserve"> take a positive FID on large scale infrastructure projects in a timely manner. </w:t>
            </w:r>
          </w:p>
          <w:p w14:paraId="2F50C9B5" w14:textId="4E6B5C0A"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If a role is yet to be filled, identify how it will be arranged e.g. whether by internal transfer/secondment, new hire, </w:t>
            </w:r>
            <w:r w:rsidR="00A9603E" w:rsidRPr="57286804">
              <w:rPr>
                <w:rFonts w:asciiTheme="minorHAnsi" w:hAnsiTheme="minorHAnsi" w:cstheme="minorBidi"/>
                <w:sz w:val="20"/>
                <w:szCs w:val="20"/>
              </w:rPr>
              <w:t xml:space="preserve">contractor, </w:t>
            </w:r>
            <w:r w:rsidRPr="57286804">
              <w:rPr>
                <w:rFonts w:asciiTheme="minorHAnsi" w:hAnsiTheme="minorHAnsi" w:cstheme="minorBidi"/>
                <w:sz w:val="20"/>
                <w:szCs w:val="20"/>
              </w:rPr>
              <w:t>or external consultancy service, etc. </w:t>
            </w:r>
          </w:p>
          <w:p w14:paraId="49570436"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7FC23935"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 xml:space="preserve">Evidence that the person has funds in place (cash or equivalents or committed drawn debt facilities) sufficient to meet </w:t>
            </w:r>
            <w:r w:rsidR="007258B6">
              <w:rPr>
                <w:rFonts w:ascii="Calibri" w:hAnsi="Calibri" w:cs="Calibri"/>
                <w:szCs w:val="20"/>
              </w:rPr>
              <w:t xml:space="preserve">the </w:t>
            </w:r>
            <w:r w:rsidR="007258B6" w:rsidRPr="007258B6">
              <w:rPr>
                <w:rFonts w:ascii="Calibri" w:hAnsi="Calibri" w:cs="Calibri"/>
                <w:szCs w:val="20"/>
              </w:rPr>
              <w:t>estimated cost of the proposed work</w:t>
            </w:r>
            <w:r w:rsidRPr="00EB7764">
              <w:rPr>
                <w:rFonts w:ascii="Calibri" w:hAnsi="Calibri" w:cs="Calibri"/>
                <w:szCs w:val="20"/>
              </w:rPr>
              <w:t xml:space="preserve"> for the first 12 months of the feasibility licence term.  </w:t>
            </w:r>
          </w:p>
          <w:p w14:paraId="7839B0AC"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59199DE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Where an applicant intends to rely on </w:t>
            </w:r>
            <w:proofErr w:type="gramStart"/>
            <w:r w:rsidRPr="57286804">
              <w:rPr>
                <w:rFonts w:asciiTheme="minorHAnsi" w:hAnsiTheme="minorHAnsi" w:cstheme="minorBidi"/>
                <w:sz w:val="20"/>
                <w:szCs w:val="20"/>
              </w:rPr>
              <w:t>another</w:t>
            </w:r>
            <w:proofErr w:type="gramEnd"/>
            <w:r w:rsidRPr="57286804">
              <w:rPr>
                <w:rFonts w:asciiTheme="minorHAnsi" w:hAnsiTheme="minorHAnsi" w:cstheme="minorBidi"/>
                <w:sz w:val="20"/>
                <w:szCs w:val="20"/>
              </w:rPr>
              <w:t xml:space="preserve">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19CF581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b/>
                <w:bCs/>
                <w:sz w:val="18"/>
                <w:szCs w:val="18"/>
              </w:rPr>
              <w:t xml:space="preserve">Note: </w:t>
            </w:r>
            <w:r w:rsidRPr="57286804">
              <w:rPr>
                <w:rFonts w:ascii="Calibri" w:hAnsi="Calibri" w:cs="Calibri"/>
                <w:sz w:val="18"/>
                <w:szCs w:val="18"/>
              </w:rPr>
              <w:t xml:space="preserve">When submitting annual reports during a feasibility licence term, licence holders are expected to provide evidence that they have cash or debt facilities </w:t>
            </w:r>
            <w:proofErr w:type="gramStart"/>
            <w:r w:rsidRPr="57286804">
              <w:rPr>
                <w:rFonts w:ascii="Calibri" w:hAnsi="Calibri" w:cs="Calibri"/>
                <w:sz w:val="18"/>
                <w:szCs w:val="18"/>
              </w:rPr>
              <w:t xml:space="preserve">of </w:t>
            </w:r>
            <w:r w:rsidR="00B95F1C">
              <w:rPr>
                <w:rFonts w:ascii="Calibri" w:hAnsi="Calibri" w:cs="Calibri"/>
                <w:sz w:val="18"/>
                <w:szCs w:val="18"/>
              </w:rPr>
              <w:t xml:space="preserve"> the</w:t>
            </w:r>
            <w:proofErr w:type="gramEnd"/>
            <w:r w:rsidRPr="57286804">
              <w:rPr>
                <w:rFonts w:ascii="Calibri" w:hAnsi="Calibri" w:cs="Calibri"/>
                <w:sz w:val="18"/>
                <w:szCs w:val="18"/>
              </w:rPr>
              <w:t xml:space="preserve"> </w:t>
            </w:r>
            <w:r w:rsidR="00B95F1C" w:rsidRPr="00B95F1C">
              <w:rPr>
                <w:rFonts w:ascii="Calibri" w:hAnsi="Calibri" w:cs="Calibri"/>
                <w:sz w:val="18"/>
                <w:szCs w:val="18"/>
              </w:rPr>
              <w:t>estimated cost of the proposed wor</w:t>
            </w:r>
            <w:r w:rsidR="00B95F1C">
              <w:rPr>
                <w:rFonts w:ascii="Calibri" w:hAnsi="Calibri" w:cs="Calibri"/>
                <w:sz w:val="18"/>
                <w:szCs w:val="18"/>
              </w:rPr>
              <w:t>k</w:t>
            </w:r>
            <w:r w:rsidR="00B95F1C" w:rsidRPr="00B95F1C" w:rsidDel="00B95F1C">
              <w:rPr>
                <w:rFonts w:ascii="Calibri" w:hAnsi="Calibri" w:cs="Calibri"/>
                <w:sz w:val="18"/>
                <w:szCs w:val="18"/>
              </w:rPr>
              <w:t xml:space="preserve"> </w:t>
            </w:r>
            <w:r w:rsidRPr="57286804">
              <w:rPr>
                <w:rFonts w:ascii="Calibri" w:hAnsi="Calibri" w:cs="Calibri"/>
                <w:sz w:val="18"/>
                <w:szCs w:val="18"/>
              </w:rPr>
              <w:t>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Discuss relevant current and proposed offshore wind, onshore wind, electricity and/or large-scale infrastructure projects in the portfolio internationally and in Australia with basic details</w:t>
            </w:r>
            <w:r w:rsidR="005101D1" w:rsidRPr="57286804">
              <w:rPr>
                <w:rFonts w:ascii="Calibri" w:hAnsi="Calibri" w:cs="Calibri"/>
              </w:rPr>
              <w:t xml:space="preserve"> such as </w:t>
            </w:r>
            <w:r w:rsidR="0018515B" w:rsidRPr="57286804">
              <w:rPr>
                <w:rFonts w:ascii="Calibri" w:hAnsi="Calibri" w:cs="Calibri"/>
              </w:rPr>
              <w:t xml:space="preserve">project name, jurisdiction, size, </w:t>
            </w:r>
            <w:r w:rsidR="00502812" w:rsidRPr="57286804">
              <w:rPr>
                <w:rFonts w:ascii="Calibri" w:hAnsi="Calibri" w:cs="Calibri"/>
              </w:rPr>
              <w:t>permit/licence</w:t>
            </w:r>
            <w:r w:rsidR="007A27FC" w:rsidRPr="57286804">
              <w:rPr>
                <w:rFonts w:ascii="Calibri" w:hAnsi="Calibri" w:cs="Calibri"/>
              </w:rPr>
              <w:t xml:space="preserve"> status</w:t>
            </w:r>
            <w:r w:rsidR="0018515B" w:rsidRPr="57286804">
              <w:rPr>
                <w:rFonts w:ascii="Calibri" w:hAnsi="Calibri" w:cs="Calibri"/>
              </w:rPr>
              <w:t>, and FID/COD</w:t>
            </w:r>
            <w:r w:rsidR="00C90A6F" w:rsidRPr="57286804">
              <w:rPr>
                <w:rFonts w:ascii="Calibri" w:hAnsi="Calibri" w:cs="Calibri"/>
              </w:rPr>
              <w:t xml:space="preserve"> dates</w:t>
            </w:r>
            <w:r w:rsidRPr="57286804">
              <w:rPr>
                <w:rFonts w:ascii="Calibri" w:hAnsi="Calibri" w:cs="Calibri"/>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57286804">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57286804">
              <w:rPr>
                <w:rFonts w:ascii="Calibri" w:hAnsi="Calibri" w:cs="Calibri"/>
              </w:rPr>
              <w:t>a</w:t>
            </w:r>
            <w:proofErr w:type="gramEnd"/>
            <w:r w:rsidRPr="57286804">
              <w:rPr>
                <w:rFonts w:ascii="Calibri" w:hAnsi="Calibri" w:cs="Calibri"/>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57286804">
            <w:pPr>
              <w:pStyle w:val="Bullets"/>
              <w:keepNext/>
              <w:spacing w:beforeLines="40" w:before="96" w:afterLines="40" w:after="96"/>
              <w:rPr>
                <w:rFonts w:asciiTheme="minorHAnsi" w:hAnsiTheme="minorHAnsi" w:cstheme="minorBidi"/>
                <w:sz w:val="20"/>
                <w:szCs w:val="20"/>
              </w:rPr>
            </w:pPr>
            <w:r w:rsidRPr="57286804">
              <w:rPr>
                <w:rFonts w:asciiTheme="minorHAnsi" w:hAnsiTheme="minorHAnsi" w:cstheme="minorBid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Site and resource considerations: Seabed sediment and geology, water depth and bathymetry, wind resource, existing assets and infrastructure, metocean, and UXO, etc.  </w:t>
            </w:r>
          </w:p>
          <w:p w14:paraId="647DE60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Technology and infrastructure considerations: Foundations, turbines, electrical infrastructure, site selection, and field layout, etc.  </w:t>
            </w:r>
          </w:p>
          <w:p w14:paraId="4CEE51EA" w14:textId="77777777" w:rsidR="005127FF" w:rsidRPr="005127FF" w:rsidRDefault="005127FF"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Supply chain assumptions, ports, logistics, operations and maintenance</w:t>
            </w:r>
            <w:r w:rsidRPr="57286804">
              <w:rPr>
                <w:rFonts w:ascii="Calibri" w:hAnsi="Calibri" w:cs="Calibri"/>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possible offtake agreements and other commercial agreements that will be considered.  </w:t>
            </w:r>
          </w:p>
          <w:p w14:paraId="5A877E53" w14:textId="7A271C32"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commercial arrangements that need to be in place for a positive FID to be made and outline any uncertainties</w:t>
            </w:r>
            <w:r w:rsidR="00CB5FAD" w:rsidRPr="57286804">
              <w:rPr>
                <w:rFonts w:asciiTheme="minorHAnsi" w:hAnsiTheme="minorHAnsi" w:cstheme="minorBidi"/>
                <w:color w:val="5F5F5F"/>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Calibri" w:hAnsi="Calibri" w:cs="Calibri"/>
                <w:b/>
                <w:bCs/>
                <w:sz w:val="18"/>
                <w:szCs w:val="18"/>
              </w:rPr>
              <w:t>Note:</w:t>
            </w:r>
            <w:r w:rsidRPr="57286804">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57286804">
              <w:rPr>
                <w:rFonts w:ascii="Calibri" w:hAnsi="Calibri" w:cs="Calibri"/>
                <w:sz w:val="18"/>
                <w:szCs w:val="18"/>
              </w:rPr>
              <w:t>. </w:t>
            </w:r>
            <w:r w:rsidR="00226F8C" w:rsidRPr="57286804">
              <w:rPr>
                <w:rFonts w:asciiTheme="minorHAnsi" w:hAnsiTheme="minorHAnsi" w:cstheme="minorBidi"/>
                <w:sz w:val="18"/>
                <w:szCs w:val="18"/>
              </w:rPr>
              <w:t xml:space="preserve">Please refer </w:t>
            </w:r>
            <w:r w:rsidR="00C86024" w:rsidRPr="57286804">
              <w:rPr>
                <w:rFonts w:asciiTheme="minorHAnsi" w:hAnsiTheme="minorHAnsi" w:cstheme="minorBidi"/>
                <w:sz w:val="18"/>
                <w:szCs w:val="18"/>
              </w:rPr>
              <w:t xml:space="preserve">to </w:t>
            </w:r>
            <w:r w:rsidR="00226F8C" w:rsidRPr="57286804">
              <w:rPr>
                <w:rFonts w:asciiTheme="minorHAnsi" w:hAnsiTheme="minorHAnsi" w:cstheme="minorBid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lastRenderedPageBreak/>
              <w:t>An estimated schedule for tendering, construction, commissioning and operation of the proposed project, and estimated project life span under a future commercial licence.  </w:t>
            </w:r>
          </w:p>
          <w:p w14:paraId="278D3543"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Include base, low and high cases if appropriate. </w:t>
            </w:r>
          </w:p>
          <w:p w14:paraId="6F4117C4"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Indicate any milestones or hurdles or uncertainties that must be met/resolved </w:t>
            </w:r>
            <w:proofErr w:type="gramStart"/>
            <w:r w:rsidRPr="57286804">
              <w:rPr>
                <w:rFonts w:asciiTheme="minorHAnsi" w:hAnsiTheme="minorHAnsi" w:cstheme="minorBidi"/>
                <w:color w:val="5F5F5F"/>
              </w:rPr>
              <w:t>in order to</w:t>
            </w:r>
            <w:proofErr w:type="gramEnd"/>
            <w:r w:rsidRPr="57286804">
              <w:rPr>
                <w:rFonts w:asciiTheme="minorHAnsi" w:hAnsiTheme="minorHAnsi" w:cstheme="minorBidi"/>
                <w:color w:val="5F5F5F"/>
              </w:rPr>
              <w:t xml:space="preserve"> undertake subsequent phases of development. </w:t>
            </w:r>
          </w:p>
          <w:p w14:paraId="5083A9A3" w14:textId="77777777" w:rsidR="0074588D" w:rsidRPr="0074588D" w:rsidRDefault="0074588D" w:rsidP="57286804">
            <w:pPr>
              <w:spacing w:beforeLines="40" w:before="96" w:beforeAutospacing="0" w:afterLines="40" w:after="96" w:afterAutospacing="0"/>
              <w:textAlignment w:val="baseline"/>
              <w:rPr>
                <w:rFonts w:ascii="Calibri" w:hAnsi="Calibri" w:cs="Calibri"/>
                <w:sz w:val="18"/>
                <w:szCs w:val="18"/>
              </w:rPr>
            </w:pPr>
            <w:r w:rsidRPr="57286804">
              <w:rPr>
                <w:rFonts w:ascii="Calibri" w:hAnsi="Calibri" w:cs="Calibri"/>
                <w:b/>
                <w:bCs/>
                <w:sz w:val="18"/>
                <w:szCs w:val="18"/>
              </w:rPr>
              <w:t xml:space="preserve">Note: </w:t>
            </w:r>
            <w:r w:rsidRPr="57286804">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appropriate</w:t>
            </w:r>
            <w:r w:rsidR="00B47380" w:rsidRPr="57286804">
              <w:rPr>
                <w:rFonts w:asciiTheme="minorHAnsi" w:hAnsiTheme="minorHAnsi" w:cstheme="minorBidi"/>
                <w:color w:val="5F5F5F"/>
              </w:rPr>
              <w:t>,</w:t>
            </w:r>
            <w:r w:rsidRPr="57286804">
              <w:rPr>
                <w:rFonts w:asciiTheme="minorHAnsi" w:hAnsiTheme="minorHAnsi" w:cstheme="minorBidi"/>
                <w:color w:val="5F5F5F"/>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activities that are proposed to address these commercial conditions during the licence term. </w:t>
            </w:r>
          </w:p>
          <w:p w14:paraId="0455A64D" w14:textId="34E1C211" w:rsidR="009975BA" w:rsidRPr="00097535" w:rsidRDefault="009975BA"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Theme="minorHAnsi" w:hAnsiTheme="minorHAnsi" w:cstheme="minorBidi"/>
                <w:b/>
                <w:bCs/>
                <w:sz w:val="18"/>
                <w:szCs w:val="18"/>
              </w:rPr>
              <w:t xml:space="preserve">Note: </w:t>
            </w:r>
            <w:r w:rsidR="00D5168D" w:rsidRPr="57286804">
              <w:rPr>
                <w:rFonts w:asciiTheme="minorHAnsi" w:hAnsiTheme="minorHAnsi" w:cstheme="minorBidi"/>
                <w:sz w:val="18"/>
                <w:szCs w:val="18"/>
              </w:rPr>
              <w:t>Economic outcomes s</w:t>
            </w:r>
            <w:r w:rsidR="009729F8" w:rsidRPr="57286804">
              <w:rPr>
                <w:rFonts w:asciiTheme="minorHAnsi" w:hAnsiTheme="minorHAnsi" w:cstheme="minorBidi"/>
                <w:sz w:val="18"/>
                <w:szCs w:val="18"/>
              </w:rPr>
              <w:t xml:space="preserve">hould be </w:t>
            </w:r>
            <w:r w:rsidR="00D5168D" w:rsidRPr="57286804">
              <w:rPr>
                <w:rFonts w:asciiTheme="minorHAnsi" w:hAnsiTheme="minorHAnsi" w:cstheme="minorBidi"/>
                <w:sz w:val="18"/>
                <w:szCs w:val="18"/>
              </w:rPr>
              <w:t>updated in the annual report</w:t>
            </w:r>
            <w:r w:rsidR="00FA7206" w:rsidRPr="57286804">
              <w:rPr>
                <w:rFonts w:asciiTheme="minorHAnsi" w:hAnsiTheme="minorHAnsi" w:cstheme="minorBidi"/>
                <w:sz w:val="18"/>
                <w:szCs w:val="18"/>
              </w:rPr>
              <w:t xml:space="preserve"> as</w:t>
            </w:r>
            <w:r w:rsidRPr="57286804">
              <w:rPr>
                <w:rFonts w:asciiTheme="minorHAnsi" w:hAnsiTheme="minorHAnsi" w:cstheme="minorBidi"/>
                <w:sz w:val="18"/>
                <w:szCs w:val="18"/>
              </w:rPr>
              <w:t xml:space="preserve"> appropriate</w:t>
            </w:r>
            <w:r w:rsidR="00D5168D" w:rsidRPr="57286804">
              <w:rPr>
                <w:rFonts w:asciiTheme="minorHAnsi" w:hAnsiTheme="minorHAnsi" w:cstheme="minorBid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lastRenderedPageBreak/>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5F5F5F"/>
              </w:rPr>
            </w:pPr>
            <w:r w:rsidRPr="57286804">
              <w:rPr>
                <w:rFonts w:ascii="Calibri" w:hAnsi="Calibri" w:cs="Calibri"/>
                <w:color w:val="5F5F5F"/>
              </w:rPr>
              <w:t xml:space="preserve">Consents and approvals that must be obtained and an approximate schedule for obtaining them e.g. </w:t>
            </w:r>
            <w:r w:rsidRPr="57286804">
              <w:rPr>
                <w:rFonts w:ascii="Calibri" w:hAnsi="Calibri" w:cs="Calibri"/>
                <w:i/>
                <w:iCs/>
                <w:color w:val="5F5F5F"/>
              </w:rPr>
              <w:t xml:space="preserve">Environment Protection and </w:t>
            </w:r>
            <w:r w:rsidR="001B234F" w:rsidRPr="57286804">
              <w:rPr>
                <w:rFonts w:ascii="Calibri" w:hAnsi="Calibri" w:cs="Calibri"/>
                <w:i/>
                <w:iCs/>
                <w:color w:val="5F5F5F"/>
              </w:rPr>
              <w:t>Biod</w:t>
            </w:r>
            <w:r w:rsidRPr="57286804">
              <w:rPr>
                <w:rFonts w:ascii="Calibri" w:hAnsi="Calibri" w:cs="Calibri"/>
                <w:i/>
                <w:iCs/>
                <w:color w:val="5F5F5F"/>
              </w:rPr>
              <w:t>iversity Conservation Act 1999</w:t>
            </w:r>
            <w:r w:rsidRPr="57286804">
              <w:rPr>
                <w:rFonts w:ascii="Calibri" w:hAnsi="Calibri" w:cs="Calibri"/>
                <w:color w:val="5F5F5F"/>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57286804">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57286804">
            <w:pPr>
              <w:spacing w:beforeLines="40" w:before="96" w:beforeAutospacing="0" w:afterLines="40" w:after="96" w:afterAutospacing="0"/>
              <w:ind w:left="-60" w:right="-60"/>
              <w:textAlignment w:val="baseline"/>
              <w:rPr>
                <w:rFonts w:ascii="Calibri" w:eastAsiaTheme="majorEastAsia" w:hAnsi="Calibri" w:cs="Calibri"/>
              </w:rPr>
            </w:pPr>
            <w:r w:rsidRPr="57286804">
              <w:rPr>
                <w:rFonts w:ascii="Calibri" w:hAnsi="Calibri" w:cs="Calibri"/>
              </w:rPr>
              <w:t>The proposed Project Governance Framework including key roles and responsibilities, stakeholder identification and engagement plan, risk identification and management, key assurance metrics</w:t>
            </w:r>
            <w:r w:rsidR="00CF08C4" w:rsidRPr="57286804">
              <w:rPr>
                <w:rFonts w:ascii="Calibri" w:hAnsi="Calibri" w:cs="Calibri"/>
              </w:rPr>
              <w:t>,</w:t>
            </w:r>
            <w:r w:rsidRPr="57286804">
              <w:rPr>
                <w:rFonts w:ascii="Calibri" w:hAnsi="Calibri" w:cs="Calibri"/>
              </w:rPr>
              <w:t xml:space="preserve"> and project monitoring processes. If this is to be completed during the feasibility licence term, identify key activities to be undertaken and timeframes. </w:t>
            </w:r>
            <w:r w:rsidRPr="57286804">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if a recognised corporate governance code is observed and provide a copy of the code that the entity is measuring itself against.</w:t>
            </w:r>
            <w:r w:rsidRPr="57286804">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lastRenderedPageBreak/>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57286804">
            <w:pPr>
              <w:pStyle w:val="ListParagraph"/>
              <w:numPr>
                <w:ilvl w:val="0"/>
                <w:numId w:val="35"/>
              </w:numPr>
              <w:spacing w:beforeLines="40" w:before="96" w:afterLines="40" w:after="96"/>
              <w:rPr>
                <w:rFonts w:asciiTheme="minorHAnsi" w:hAnsiTheme="minorHAnsi" w:cstheme="minorBidi"/>
                <w:color w:val="5F5F5F"/>
              </w:rPr>
            </w:pPr>
            <w:r w:rsidRPr="57286804">
              <w:rPr>
                <w:rFonts w:asciiTheme="minorHAnsi" w:hAnsiTheme="minorHAnsi" w:cstheme="minorBidi"/>
                <w:color w:val="5F5F5F"/>
              </w:rPr>
              <w:t xml:space="preserve">Level of implementation statement, </w:t>
            </w:r>
            <w:proofErr w:type="gramStart"/>
            <w:r w:rsidRPr="57286804">
              <w:rPr>
                <w:rFonts w:asciiTheme="minorHAnsi" w:hAnsiTheme="minorHAnsi" w:cstheme="minorBidi"/>
                <w:color w:val="5F5F5F"/>
              </w:rPr>
              <w:t>future plans</w:t>
            </w:r>
            <w:proofErr w:type="gramEnd"/>
            <w:r w:rsidRPr="57286804">
              <w:rPr>
                <w:rFonts w:asciiTheme="minorHAnsi" w:hAnsiTheme="minorHAnsi" w:cstheme="minorBidi"/>
                <w:color w:val="5F5F5F"/>
              </w:rPr>
              <w:t xml:space="preserve"> and timeframes to meet all principles. Where an entity does not implement or does not intend to implement principles of a national code or has yet to implement a project governance framework, provide a rationale for this.</w:t>
            </w:r>
            <w:r w:rsidRPr="57286804">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sidRPr="57286804">
              <w:rPr>
                <w:rFonts w:asciiTheme="minorHAnsi" w:hAnsiTheme="minorHAnsi" w:cstheme="minorBidi"/>
                <w:color w:val="5F5F5F"/>
              </w:rPr>
              <w:t xml:space="preserve">after COD, </w:t>
            </w:r>
            <w:r w:rsidRPr="57286804">
              <w:rPr>
                <w:rFonts w:asciiTheme="minorHAnsi" w:hAnsiTheme="minorHAnsi" w:cstheme="minorBidi"/>
                <w:color w:val="5F5F5F"/>
              </w:rPr>
              <w:t>etc.).  </w:t>
            </w:r>
          </w:p>
          <w:p w14:paraId="7950A24C" w14:textId="0D5D28F3"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the preferred technology for the proposed project.  </w:t>
            </w:r>
          </w:p>
          <w:p w14:paraId="256F24F0" w14:textId="4D08530F"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FID.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rPr>
              <w:t xml:space="preserve">If an applicant is a newly established entity without historical financial statements, it will need to provide audited consolidated financial statements for an entity in its corporate structure which it is relying on </w:t>
            </w:r>
            <w:proofErr w:type="gramStart"/>
            <w:r w:rsidRPr="57286804">
              <w:rPr>
                <w:rFonts w:ascii="Calibri" w:hAnsi="Calibri" w:cs="Calibri"/>
              </w:rPr>
              <w:t>in order to</w:t>
            </w:r>
            <w:proofErr w:type="gramEnd"/>
            <w:r w:rsidRPr="57286804">
              <w:rPr>
                <w:rFonts w:ascii="Calibri" w:hAnsi="Calibri" w:cs="Calibri"/>
              </w:rPr>
              <w:t xml:space="preserve"> meet the merit criteria.</w:t>
            </w:r>
            <w:r w:rsidRPr="57286804">
              <w:rPr>
                <w:rFonts w:ascii="Calibri" w:eastAsiaTheme="majorEastAsia" w:hAnsi="Calibri" w:cs="Calibri"/>
              </w:rPr>
              <w:t> </w:t>
            </w:r>
          </w:p>
          <w:p w14:paraId="74BC995F" w14:textId="2E1A40F5" w:rsidR="001625C8" w:rsidRPr="00521509" w:rsidRDefault="00140CF2"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lastRenderedPageBreak/>
              <w:t>Evidence of past</w:t>
            </w:r>
            <w:r w:rsidR="001625C8" w:rsidRPr="57286804">
              <w:rPr>
                <w:rFonts w:asciiTheme="minorHAnsi" w:hAnsiTheme="minorHAnsi" w:cstheme="minorBidi"/>
                <w:color w:val="5F5F5F"/>
              </w:rPr>
              <w:t xml:space="preserve"> </w:t>
            </w:r>
            <w:r w:rsidR="00AC2DD8" w:rsidRPr="57286804">
              <w:rPr>
                <w:rFonts w:asciiTheme="minorHAnsi" w:hAnsiTheme="minorHAnsi" w:cstheme="minorBidi"/>
                <w:color w:val="5F5F5F"/>
              </w:rPr>
              <w:t>financial performance</w:t>
            </w:r>
            <w:r w:rsidR="001625C8" w:rsidRPr="57286804">
              <w:rPr>
                <w:rFonts w:asciiTheme="minorHAnsi" w:hAnsiTheme="minorHAnsi" w:cstheme="minorBidi"/>
                <w:color w:val="5F5F5F"/>
              </w:rPr>
              <w:t xml:space="preserve"> in </w:t>
            </w:r>
            <w:r w:rsidR="001C0C67" w:rsidRPr="57286804">
              <w:rPr>
                <w:rFonts w:asciiTheme="minorHAnsi" w:hAnsiTheme="minorHAnsi" w:cstheme="minorBidi"/>
                <w:color w:val="5F5F5F"/>
              </w:rPr>
              <w:t xml:space="preserve">funding </w:t>
            </w:r>
            <w:r w:rsidR="001625C8" w:rsidRPr="57286804">
              <w:rPr>
                <w:rFonts w:asciiTheme="minorHAnsi" w:hAnsiTheme="minorHAnsi" w:cstheme="minorBidi"/>
                <w:color w:val="5F5F5F"/>
              </w:rPr>
              <w:t>prior and current offshore infrastructure or large-scale infrastructure projects of a similar size to that proposed in the feasibility licence application.</w:t>
            </w:r>
            <w:r w:rsidR="00440655" w:rsidRPr="57286804">
              <w:rPr>
                <w:rFonts w:asciiTheme="minorHAnsi" w:hAnsiTheme="minorHAnsi" w:cstheme="minorBidi"/>
                <w:color w:val="5F5F5F"/>
              </w:rPr>
              <w:t xml:space="preserve"> Please refer to example table format at Attachment A. </w:t>
            </w:r>
          </w:p>
        </w:tc>
        <w:tc>
          <w:tcPr>
            <w:tcW w:w="992" w:type="dxa"/>
            <w:tcBorders>
              <w:bottom w:val="single" w:sz="4" w:space="0" w:color="auto"/>
            </w:tcBorders>
          </w:tcPr>
          <w:p w14:paraId="0254D5D7" w14:textId="22A41788" w:rsidR="00973103" w:rsidRDefault="002A2C10"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57286804">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Benefits to the broader economy, potential jobs creation, workforce training, regional development, local content</w:t>
            </w:r>
            <w:proofErr w:type="gramStart"/>
            <w:r w:rsidRPr="57286804">
              <w:rPr>
                <w:rFonts w:asciiTheme="minorHAnsi" w:hAnsiTheme="minorHAnsi" w:cstheme="minorBidi"/>
                <w:color w:val="5F5F5F"/>
              </w:rPr>
              <w:t>,</w:t>
            </w:r>
            <w:r w:rsidR="00E57866" w:rsidRPr="57286804">
              <w:rPr>
                <w:rFonts w:asciiTheme="minorHAnsi" w:hAnsiTheme="minorHAnsi" w:cstheme="minorBidi"/>
                <w:color w:val="5F5F5F"/>
              </w:rPr>
              <w:t xml:space="preserve"> ,</w:t>
            </w:r>
            <w:proofErr w:type="gramEnd"/>
            <w:r w:rsidRPr="57286804">
              <w:rPr>
                <w:rFonts w:asciiTheme="minorHAnsi" w:hAnsiTheme="minorHAnsi" w:cstheme="minorBidi"/>
                <w:color w:val="5F5F5F"/>
              </w:rPr>
              <w:t xml:space="preserve"> Gross Value Add, a breakdown of investment across local and foreign content, potential contribution to electricity grid supply, energy security, emissions reduction assumptions and/or benefits to international relations, where relevant</w:t>
            </w:r>
            <w:r w:rsidR="00EA5624" w:rsidRPr="57286804">
              <w:rPr>
                <w:rFonts w:asciiTheme="minorHAnsi" w:hAnsiTheme="minorHAnsi" w:cstheme="minorBidi"/>
                <w:color w:val="5F5F5F"/>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Local communities </w:t>
            </w:r>
            <w:proofErr w:type="gramStart"/>
            <w:r w:rsidRPr="57286804">
              <w:rPr>
                <w:rFonts w:asciiTheme="minorHAnsi" w:hAnsiTheme="minorHAnsi" w:cstheme="minorBidi"/>
                <w:color w:val="5F5F5F"/>
              </w:rPr>
              <w:t>means</w:t>
            </w:r>
            <w:proofErr w:type="gramEnd"/>
            <w:r w:rsidRPr="57286804">
              <w:rPr>
                <w:rFonts w:asciiTheme="minorHAnsi" w:hAnsiTheme="minorHAnsi" w:cstheme="minorBidi"/>
                <w:color w:val="5F5F5F"/>
              </w:rPr>
              <w:t xml:space="preserve"> the communities that are located adjacent to or </w:t>
            </w:r>
            <w:proofErr w:type="gramStart"/>
            <w:r w:rsidRPr="57286804">
              <w:rPr>
                <w:rFonts w:asciiTheme="minorHAnsi" w:hAnsiTheme="minorHAnsi" w:cstheme="minorBidi"/>
                <w:color w:val="5F5F5F"/>
              </w:rPr>
              <w:t>in close proximity to</w:t>
            </w:r>
            <w:proofErr w:type="gramEnd"/>
            <w:r w:rsidRPr="57286804">
              <w:rPr>
                <w:rFonts w:asciiTheme="minorHAnsi" w:hAnsiTheme="minorHAnsi" w:cstheme="minorBidi"/>
                <w:color w:val="5F5F5F"/>
              </w:rPr>
              <w:t xml:space="preserve"> the proposed licence area.</w:t>
            </w:r>
          </w:p>
          <w:p w14:paraId="410B21A6" w14:textId="47652EEE" w:rsidR="00C10476" w:rsidRDefault="00C10476"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Conflicts With Other Uses or Users</w:t>
            </w:r>
          </w:p>
          <w:p w14:paraId="2573721A" w14:textId="69BDF90C" w:rsidR="00973103" w:rsidRPr="00677B20" w:rsidRDefault="006D32B4" w:rsidP="57286804">
            <w:pPr>
              <w:spacing w:beforeLines="40" w:before="96" w:beforeAutospacing="0" w:afterLines="40" w:after="96" w:afterAutospacing="0"/>
              <w:textAlignment w:val="baseline"/>
              <w:rPr>
                <w:rFonts w:asciiTheme="minorHAnsi" w:hAnsiTheme="minorHAnsi" w:cstheme="minorBidi"/>
              </w:rPr>
            </w:pPr>
            <w:r w:rsidRPr="57286804">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bl>
    <w:p w14:paraId="1A0E9B31" w14:textId="77777777" w:rsidR="00CB2EEB" w:rsidRPr="004F5449" w:rsidRDefault="00CB2EEB" w:rsidP="00CB2EEB">
      <w:pPr>
        <w:pStyle w:val="Heading2"/>
        <w:rPr>
          <w:b w:val="0"/>
        </w:rPr>
      </w:pPr>
      <w:bookmarkStart w:id="35" w:name="_Toc142316004"/>
      <w:bookmarkStart w:id="36" w:name="_Toc191571389"/>
      <w:bookmarkEnd w:id="27"/>
      <w:r>
        <w:lastRenderedPageBreak/>
        <w:t>Transmission and Infrastructure</w:t>
      </w:r>
      <w:r w:rsidRPr="004F5449">
        <w:t xml:space="preserve"> Licence</w:t>
      </w:r>
      <w:bookmarkEnd w:id="35"/>
      <w:bookmarkEnd w:id="36"/>
    </w:p>
    <w:p w14:paraId="3D646810" w14:textId="77777777" w:rsidR="00CB2EEB" w:rsidRDefault="00CB2EEB" w:rsidP="00CB2EEB">
      <w:pPr>
        <w:spacing w:after="120" w:afterAutospacing="0"/>
        <w:rPr>
          <w:rFonts w:asciiTheme="minorHAnsi" w:hAnsiTheme="minorHAnsi" w:cstheme="minorHAnsi"/>
        </w:rPr>
      </w:pPr>
      <w:r w:rsidRPr="002B0EA0">
        <w:rPr>
          <w:rFonts w:asciiTheme="minorHAnsi" w:hAnsiTheme="minorHAnsi" w:cstheme="minorHAnsi"/>
        </w:rPr>
        <w:t xml:space="preserve">In making an application under </w:t>
      </w:r>
      <w:r>
        <w:rPr>
          <w:rFonts w:asciiTheme="minorHAnsi" w:hAnsiTheme="minorHAnsi" w:cstheme="minorHAnsi"/>
        </w:rPr>
        <w:t>section 21 of the Regulations</w:t>
      </w:r>
      <w:r w:rsidRPr="002B0EA0">
        <w:rPr>
          <w:rFonts w:asciiTheme="minorHAnsi" w:hAnsiTheme="minorHAnsi" w:cstheme="minorHAnsi"/>
        </w:rPr>
        <w:t xml:space="preserve">, please refer to </w:t>
      </w:r>
      <w:r>
        <w:rPr>
          <w:rFonts w:asciiTheme="minorHAnsi" w:hAnsiTheme="minorHAnsi" w:cstheme="minorHAnsi"/>
        </w:rPr>
        <w:t xml:space="preserve">the </w:t>
      </w:r>
      <w:r w:rsidRPr="002B0EA0">
        <w:rPr>
          <w:rFonts w:asciiTheme="minorHAnsi" w:hAnsiTheme="minorHAnsi" w:cstheme="minorHAnsi"/>
        </w:rPr>
        <w:t>following guidance.</w:t>
      </w:r>
    </w:p>
    <w:p w14:paraId="4FF90FAB" w14:textId="77777777" w:rsidR="00CB2EEB" w:rsidRPr="009E5146" w:rsidRDefault="00CB2EEB" w:rsidP="00CB2EEB">
      <w:pPr>
        <w:pStyle w:val="Heading4"/>
        <w:rPr>
          <w:color w:val="806000" w:themeColor="accent4" w:themeShade="80"/>
        </w:rPr>
      </w:pPr>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CB2EEB" w:rsidRPr="002B0EA0" w14:paraId="778F5F8E"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20DAF581"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Legislation</w:t>
            </w:r>
          </w:p>
        </w:tc>
        <w:tc>
          <w:tcPr>
            <w:tcW w:w="8357" w:type="dxa"/>
            <w:tcBorders>
              <w:left w:val="single" w:sz="4" w:space="0" w:color="5F5F5F"/>
            </w:tcBorders>
          </w:tcPr>
          <w:p w14:paraId="0B091C4D" w14:textId="77777777" w:rsidR="00CB2EEB" w:rsidRPr="002B0EA0"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2">
              <w:r w:rsidRPr="3BDF59CB">
                <w:rPr>
                  <w:rStyle w:val="Hyperlink"/>
                  <w:rFonts w:asciiTheme="minorHAnsi" w:hAnsiTheme="minorHAnsi" w:cstheme="minorBidi"/>
                </w:rPr>
                <w:t>Chapter 3</w:t>
              </w:r>
            </w:hyperlink>
            <w:r w:rsidRPr="3BDF59CB">
              <w:rPr>
                <w:rFonts w:asciiTheme="minorHAnsi" w:hAnsiTheme="minorHAnsi" w:cstheme="minorBidi"/>
              </w:rPr>
              <w:t xml:space="preserve"> of OEI Act</w:t>
            </w:r>
          </w:p>
        </w:tc>
      </w:tr>
      <w:tr w:rsidR="00CB2EEB" w:rsidRPr="002B0EA0" w14:paraId="50D187D2"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251C385"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7" w:type="dxa"/>
            <w:tcBorders>
              <w:left w:val="single" w:sz="4" w:space="0" w:color="5F5F5F"/>
            </w:tcBorders>
          </w:tcPr>
          <w:p w14:paraId="25C6A5C0"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33" w:tooltip="Link to the Regulations on the Federal Register of Legislation" w:history="1">
              <w:r w:rsidRPr="00BA4EC8">
                <w:rPr>
                  <w:rStyle w:val="Hyperlink"/>
                  <w:rFonts w:asciiTheme="minorHAnsi" w:hAnsiTheme="minorHAnsi" w:cstheme="minorHAnsi"/>
                  <w:szCs w:val="20"/>
                </w:rPr>
                <w:t>Part 2 of the Regulations</w:t>
              </w:r>
            </w:hyperlink>
          </w:p>
        </w:tc>
      </w:tr>
      <w:tr w:rsidR="00CB2EEB" w:rsidRPr="002B0EA0" w14:paraId="61CF5ED3"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115471A9"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Guidelines</w:t>
            </w:r>
          </w:p>
        </w:tc>
        <w:tc>
          <w:tcPr>
            <w:tcW w:w="8357" w:type="dxa"/>
            <w:tcBorders>
              <w:left w:val="single" w:sz="4" w:space="0" w:color="5F5F5F"/>
            </w:tcBorders>
          </w:tcPr>
          <w:p w14:paraId="6F99293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34"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Licence Administration</w:t>
              </w:r>
            </w:hyperlink>
            <w:r w:rsidRPr="00BA4EC8">
              <w:rPr>
                <w:rStyle w:val="Hyperlink"/>
                <w:rFonts w:asciiTheme="minorHAnsi" w:hAnsiTheme="minorHAnsi" w:cstheme="minorHAnsi"/>
                <w:i/>
                <w:szCs w:val="20"/>
              </w:rPr>
              <w:t xml:space="preserve"> (</w:t>
            </w:r>
            <w:r w:rsidRPr="00BA4EC8">
              <w:rPr>
                <w:rStyle w:val="Hyperlink"/>
                <w:rFonts w:asciiTheme="minorHAnsi" w:hAnsiTheme="minorHAnsi" w:cstheme="minorHAnsi"/>
                <w:b/>
                <w:bCs/>
                <w:i/>
                <w:szCs w:val="20"/>
              </w:rPr>
              <w:t>the Guideline</w:t>
            </w:r>
            <w:r w:rsidRPr="00BA4EC8">
              <w:rPr>
                <w:rStyle w:val="Hyperlink"/>
                <w:rFonts w:asciiTheme="minorHAnsi" w:hAnsiTheme="minorHAnsi" w:cstheme="minorHAnsi"/>
                <w:i/>
                <w:szCs w:val="20"/>
              </w:rPr>
              <w:t>)</w:t>
            </w:r>
          </w:p>
        </w:tc>
      </w:tr>
      <w:tr w:rsidR="00CB2EEB" w:rsidRPr="002B0EA0" w14:paraId="76026EF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B75ACE0"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Factsheets</w:t>
            </w:r>
          </w:p>
        </w:tc>
        <w:tc>
          <w:tcPr>
            <w:tcW w:w="8357" w:type="dxa"/>
            <w:tcBorders>
              <w:left w:val="single" w:sz="4" w:space="0" w:color="5F5F5F"/>
            </w:tcBorders>
          </w:tcPr>
          <w:p w14:paraId="1C76009E"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4498C5D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667AABC"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7" w:type="dxa"/>
            <w:tcBorders>
              <w:left w:val="single" w:sz="4" w:space="0" w:color="5F5F5F"/>
            </w:tcBorders>
          </w:tcPr>
          <w:p w14:paraId="620DC057"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65A349E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3EA82BA"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form</w:t>
            </w:r>
          </w:p>
        </w:tc>
        <w:tc>
          <w:tcPr>
            <w:tcW w:w="8357" w:type="dxa"/>
            <w:tcBorders>
              <w:left w:val="single" w:sz="4" w:space="0" w:color="5F5F5F"/>
            </w:tcBorders>
          </w:tcPr>
          <w:p w14:paraId="46A5E732"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5" w:tooltip="Link to the application form on the Registrar’s website." w:history="1">
              <w:r>
                <w:rPr>
                  <w:rStyle w:val="Hyperlink"/>
                  <w:rFonts w:asciiTheme="minorHAnsi" w:hAnsiTheme="minorHAnsi" w:cstheme="minorHAnsi"/>
                  <w:szCs w:val="20"/>
                </w:rPr>
                <w:t xml:space="preserve">Transmission and Infrastructure </w:t>
              </w:r>
              <w:r w:rsidRPr="00BA4EC8">
                <w:rPr>
                  <w:rStyle w:val="Hyperlink"/>
                  <w:rFonts w:asciiTheme="minorHAnsi" w:hAnsiTheme="minorHAnsi" w:cstheme="minorHAnsi"/>
                  <w:szCs w:val="20"/>
                </w:rPr>
                <w:t>Licence</w:t>
              </w:r>
            </w:hyperlink>
          </w:p>
        </w:tc>
      </w:tr>
      <w:tr w:rsidR="00CB2EEB" w:rsidRPr="002B0EA0" w14:paraId="53F6254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456C323"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7" w:type="dxa"/>
            <w:tcBorders>
              <w:left w:val="single" w:sz="4" w:space="0" w:color="5F5F5F"/>
            </w:tcBorders>
          </w:tcPr>
          <w:p w14:paraId="4F88F39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6"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 xml:space="preserve">(section 189 of OEI Act and section </w:t>
            </w:r>
            <w:r>
              <w:rPr>
                <w:rFonts w:asciiTheme="minorHAnsi" w:hAnsiTheme="minorHAnsi" w:cstheme="minorHAnsi"/>
                <w:szCs w:val="20"/>
              </w:rPr>
              <w:t>1</w:t>
            </w:r>
            <w:r w:rsidRPr="00BA4EC8">
              <w:rPr>
                <w:rFonts w:asciiTheme="minorHAnsi" w:hAnsiTheme="minorHAnsi" w:cstheme="minorHAnsi"/>
                <w:szCs w:val="20"/>
              </w:rPr>
              <w:t>4</w:t>
            </w:r>
            <w:r>
              <w:rPr>
                <w:rFonts w:asciiTheme="minorHAnsi" w:hAnsiTheme="minorHAnsi" w:cstheme="minorHAnsi"/>
                <w:szCs w:val="20"/>
              </w:rPr>
              <w:t>7</w:t>
            </w:r>
            <w:r w:rsidRPr="00BA4EC8">
              <w:rPr>
                <w:rFonts w:asciiTheme="minorHAnsi" w:hAnsiTheme="minorHAnsi" w:cstheme="minorHAnsi"/>
                <w:szCs w:val="20"/>
              </w:rPr>
              <w:t xml:space="preserve"> of the Regulations)</w:t>
            </w:r>
          </w:p>
        </w:tc>
      </w:tr>
      <w:tr w:rsidR="00CB2EEB" w:rsidRPr="002B0EA0" w14:paraId="7C671FE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500CF77" w14:textId="77777777" w:rsidR="00CB2EEB" w:rsidRPr="002B0EA0" w:rsidRDefault="00CB2EEB">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7" w:type="dxa"/>
            <w:tcBorders>
              <w:left w:val="single" w:sz="4" w:space="0" w:color="5F5F5F"/>
            </w:tcBorders>
          </w:tcPr>
          <w:p w14:paraId="2B23C453"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162F718E"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7" w:tooltip="Link to the Registrar's website" w:history="1">
              <w:r w:rsidRPr="00EA4CB3">
                <w:rPr>
                  <w:rStyle w:val="Hyperlink"/>
                  <w:rFonts w:asciiTheme="minorHAnsi" w:hAnsiTheme="minorHAnsi" w:cstheme="minorBidi"/>
                  <w:sz w:val="20"/>
                  <w:szCs w:val="20"/>
                </w:rPr>
                <w:t>Natural Person Suitability Disclosure</w:t>
              </w:r>
            </w:hyperlink>
          </w:p>
          <w:p w14:paraId="3524206A"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8" w:tooltip="Link to the Registrar's website" w:history="1">
              <w:r w:rsidRPr="00EA4CB3">
                <w:rPr>
                  <w:rStyle w:val="Hyperlink"/>
                  <w:rFonts w:asciiTheme="minorHAnsi" w:hAnsiTheme="minorHAnsi" w:cstheme="minorBidi"/>
                  <w:sz w:val="20"/>
                  <w:szCs w:val="20"/>
                </w:rPr>
                <w:t xml:space="preserve">Body Corporate Suitability Disclosure </w:t>
              </w:r>
            </w:hyperlink>
          </w:p>
          <w:p w14:paraId="45FC5574" w14:textId="77777777" w:rsidR="00CB2EEB" w:rsidRPr="00BA4EC8" w:rsidRDefault="00CB2EEB">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61572FA">
              <w:rPr>
                <w:rFonts w:asciiTheme="minorHAnsi" w:eastAsia="Times New Roman" w:hAnsiTheme="minorHAnsi" w:cstheme="minorBidi"/>
                <w:color w:val="5F5F5F"/>
                <w:sz w:val="20"/>
                <w:szCs w:val="20"/>
              </w:rPr>
              <w:t xml:space="preserve">Information contained in an applicable document is “documentary information” as defined in section 8 of the OEI Act. Please also refer to sections 283-289 of the OEI Act.  </w:t>
            </w:r>
          </w:p>
        </w:tc>
      </w:tr>
    </w:tbl>
    <w:p w14:paraId="1B3FB5D0" w14:textId="77777777" w:rsidR="00CB2EEB" w:rsidRPr="009E5146" w:rsidRDefault="00CB2EEB" w:rsidP="00CB2EEB">
      <w:pPr>
        <w:pStyle w:val="Heading4"/>
        <w:rPr>
          <w:color w:val="806000" w:themeColor="accent4" w:themeShade="80"/>
        </w:rPr>
      </w:pPr>
      <w:r>
        <w:rPr>
          <w:color w:val="806000" w:themeColor="accent4" w:themeShade="80"/>
        </w:rPr>
        <w:t>I</w:t>
      </w:r>
      <w:r w:rsidRPr="009E5146">
        <w:rPr>
          <w:color w:val="806000" w:themeColor="accent4" w:themeShade="80"/>
        </w:rPr>
        <w:t>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CB2EEB" w:rsidRPr="002B0EA0" w14:paraId="3A949F01" w14:textId="77777777">
        <w:trPr>
          <w:cnfStyle w:val="100000000000" w:firstRow="1" w:lastRow="0" w:firstColumn="0" w:lastColumn="0" w:oddVBand="0" w:evenVBand="0" w:oddHBand="0" w:evenHBand="0" w:firstRowFirstColumn="0" w:firstRowLastColumn="0" w:lastRowFirstColumn="0" w:lastRowLastColumn="0"/>
          <w:tblHeader/>
        </w:trPr>
        <w:tc>
          <w:tcPr>
            <w:tcW w:w="900" w:type="dxa"/>
          </w:tcPr>
          <w:p w14:paraId="762EBEC1"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7A58FC47" w14:textId="77777777" w:rsidR="00CB2EEB" w:rsidRPr="002B0EA0" w:rsidRDefault="00CB2EEB">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2D32DE6"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CB2EEB" w:rsidRPr="006A637B" w14:paraId="6A89683A" w14:textId="77777777">
        <w:tc>
          <w:tcPr>
            <w:tcW w:w="900" w:type="dxa"/>
          </w:tcPr>
          <w:p w14:paraId="72A4CA05"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36E707CB" w14:textId="6CC1BB26" w:rsidR="00CB2EEB" w:rsidRDefault="00CB2EEB">
            <w:pPr>
              <w:spacing w:before="60" w:beforeAutospacing="0" w:after="60" w:afterAutospacing="0"/>
              <w:ind w:left="-57" w:right="-57"/>
              <w:rPr>
                <w:rFonts w:asciiTheme="minorHAnsi" w:hAnsiTheme="minorHAnsi" w:cstheme="minorBidi"/>
              </w:rPr>
            </w:pPr>
            <w:r w:rsidRPr="561572FA">
              <w:rPr>
                <w:rFonts w:asciiTheme="minorHAnsi" w:hAnsiTheme="minorHAnsi" w:cstheme="minorBidi"/>
              </w:rPr>
              <w:t xml:space="preserve">A correctly completed application form executed in accordance with the </w:t>
            </w:r>
            <w:hyperlink w:anchor="_Signatures_–_Execution">
              <w:r w:rsidRPr="561572FA">
                <w:rPr>
                  <w:rStyle w:val="Hyperlink"/>
                  <w:rFonts w:ascii="Calibri" w:hAnsi="Calibri" w:cs="Calibri"/>
                </w:rPr>
                <w:t>Registrar Forms Guidance</w:t>
              </w:r>
            </w:hyperlink>
            <w:r w:rsidRPr="561572FA">
              <w:rPr>
                <w:rFonts w:asciiTheme="minorHAnsi" w:hAnsiTheme="minorHAnsi" w:cstheme="minorBidi"/>
              </w:rPr>
              <w:t>, including the following:</w:t>
            </w:r>
          </w:p>
          <w:p w14:paraId="5822D8D3"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p>
          <w:p w14:paraId="4BE50DF0" w14:textId="77777777" w:rsidR="00CB2EEB" w:rsidRPr="00301BFA" w:rsidRDefault="00CB2EEB" w:rsidP="00CB2EEB">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Evidence of being an eligible person</w:t>
            </w:r>
            <w:r>
              <w:rPr>
                <w:rFonts w:asciiTheme="minorHAnsi" w:hAnsiTheme="minorHAnsi" w:cstheme="minorHAnsi"/>
                <w:color w:val="5F5F5F"/>
                <w:szCs w:val="20"/>
              </w:rPr>
              <w:t xml:space="preserve"> </w:t>
            </w:r>
            <w:r w:rsidRPr="00C921E6">
              <w:rPr>
                <w:rFonts w:asciiTheme="minorHAnsi" w:hAnsiTheme="minorHAnsi" w:cstheme="minorHAnsi"/>
                <w:color w:val="5F5F5F"/>
                <w:szCs w:val="20"/>
              </w:rPr>
              <w:t xml:space="preserve">– please ensure that applicant name on application form exactly matches </w:t>
            </w:r>
            <w:r>
              <w:rPr>
                <w:rFonts w:asciiTheme="minorHAnsi" w:hAnsiTheme="minorHAnsi" w:cstheme="minorHAnsi"/>
                <w:color w:val="5F5F5F"/>
                <w:szCs w:val="20"/>
              </w:rPr>
              <w:t xml:space="preserve">the eligible person </w:t>
            </w:r>
            <w:r w:rsidRPr="00C921E6">
              <w:rPr>
                <w:rFonts w:asciiTheme="minorHAnsi" w:hAnsiTheme="minorHAnsi" w:cstheme="minorHAnsi"/>
                <w:color w:val="5F5F5F"/>
                <w:szCs w:val="20"/>
              </w:rPr>
              <w:t>ACN/ARBN certificate</w:t>
            </w:r>
          </w:p>
          <w:p w14:paraId="2D54909F"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Confirmation if foreign investment approval is required.</w:t>
            </w:r>
          </w:p>
          <w:p w14:paraId="203CF4D6" w14:textId="77777777" w:rsidR="00CB2EEB" w:rsidRPr="00301BFA" w:rsidRDefault="00CB2EEB">
            <w:pPr>
              <w:pStyle w:val="ListParagraph"/>
              <w:spacing w:before="60" w:after="60"/>
              <w:ind w:left="697"/>
              <w:rPr>
                <w:rFonts w:asciiTheme="minorHAnsi" w:hAnsiTheme="minorHAnsi" w:cstheme="minorHAnsi"/>
                <w:color w:val="5F5F5F"/>
                <w:szCs w:val="20"/>
              </w:rPr>
            </w:pPr>
          </w:p>
          <w:p w14:paraId="5D897DBF"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licence area information</w:t>
            </w:r>
          </w:p>
          <w:p w14:paraId="7EA9F794"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 xml:space="preserve">Proposed licence area details (should include detailed map, coordinates and shapefiles). </w:t>
            </w:r>
          </w:p>
          <w:p w14:paraId="598BD7E2" w14:textId="77777777" w:rsidR="00CB2EEB" w:rsidRPr="006B63D0" w:rsidRDefault="00CB2EEB" w:rsidP="00CB2EEB">
            <w:pPr>
              <w:keepNext/>
              <w:numPr>
                <w:ilvl w:val="0"/>
                <w:numId w:val="9"/>
              </w:numPr>
              <w:spacing w:before="60" w:beforeAutospacing="0" w:after="60" w:afterAutospacing="0"/>
              <w:ind w:left="357" w:right="-57"/>
              <w:contextualSpacing/>
              <w:rPr>
                <w:rFonts w:asciiTheme="minorHAnsi" w:hAnsiTheme="minorHAnsi" w:cstheme="minorHAnsi"/>
                <w:szCs w:val="20"/>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Licence area should be provided in GDA94 geodesic latitude-longitude (EPSG: 4283).</w:t>
            </w:r>
          </w:p>
          <w:p w14:paraId="64E5E153" w14:textId="77777777" w:rsidR="00CB2EEB" w:rsidRDefault="00CB2EEB">
            <w:pPr>
              <w:pStyle w:val="ListParagraph"/>
              <w:spacing w:before="60" w:after="60"/>
              <w:ind w:left="357"/>
              <w:rPr>
                <w:rFonts w:asciiTheme="minorHAnsi" w:hAnsiTheme="minorHAnsi" w:cstheme="minorHAnsi"/>
                <w:color w:val="5F5F5F"/>
                <w:szCs w:val="20"/>
              </w:rPr>
            </w:pPr>
          </w:p>
          <w:p w14:paraId="62022064" w14:textId="77777777" w:rsidR="00CB2EEB" w:rsidRPr="00FB5A66"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 payment (</w:t>
            </w:r>
            <w:r>
              <w:rPr>
                <w:rFonts w:asciiTheme="minorHAnsi" w:hAnsiTheme="minorHAnsi" w:cstheme="minorHAnsi"/>
                <w:color w:val="5F5F5F"/>
                <w:szCs w:val="20"/>
              </w:rPr>
              <w:t>should include pr</w:t>
            </w:r>
            <w:r w:rsidRPr="00FB5A66">
              <w:rPr>
                <w:rFonts w:asciiTheme="minorHAnsi" w:hAnsiTheme="minorHAnsi" w:cstheme="minorHAnsi"/>
                <w:color w:val="5F5F5F"/>
                <w:szCs w:val="20"/>
              </w:rPr>
              <w:t>oof of payment</w:t>
            </w:r>
            <w:r>
              <w:rPr>
                <w:rFonts w:asciiTheme="minorHAnsi" w:hAnsiTheme="minorHAnsi" w:cstheme="minorHAnsi"/>
                <w:color w:val="5F5F5F"/>
                <w:szCs w:val="20"/>
              </w:rPr>
              <w:t>)</w:t>
            </w:r>
          </w:p>
          <w:p w14:paraId="06A1841C"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Bidi"/>
              </w:rPr>
            </w:pPr>
            <w:r w:rsidRPr="561572FA">
              <w:rPr>
                <w:rFonts w:asciiTheme="minorHAnsi" w:hAnsiTheme="minorHAnsi" w:cstheme="minorBidi"/>
                <w:color w:val="5F5F5F"/>
              </w:rPr>
              <w:t xml:space="preserve">Applicant’s contact details: </w:t>
            </w:r>
            <w:r w:rsidRPr="561572FA">
              <w:rPr>
                <w:rFonts w:asciiTheme="minorHAnsi" w:hAnsiTheme="minorHAnsi" w:cstheme="minorBidi"/>
                <w:color w:val="auto"/>
              </w:rPr>
              <w:t>–</w:t>
            </w:r>
            <w:r w:rsidRPr="561572FA">
              <w:rPr>
                <w:rFonts w:asciiTheme="minorHAnsi" w:hAnsiTheme="minorHAnsi" w:cstheme="minorBidi"/>
                <w:color w:val="5F5F5F"/>
              </w:rPr>
              <w:t xml:space="preserve"> please ensure this person is readily contactable in the event of any lodgement issues</w:t>
            </w:r>
          </w:p>
          <w:p w14:paraId="7D55C93C" w14:textId="77777777" w:rsidR="00CB2EEB" w:rsidRPr="00C422C2" w:rsidRDefault="00CB2EEB" w:rsidP="00CB2EEB">
            <w:pPr>
              <w:pStyle w:val="ListParagraph"/>
              <w:numPr>
                <w:ilvl w:val="1"/>
                <w:numId w:val="8"/>
              </w:numPr>
              <w:spacing w:before="60" w:after="60"/>
              <w:ind w:left="697" w:hanging="357"/>
              <w:rPr>
                <w:rFonts w:asciiTheme="minorHAnsi" w:hAnsiTheme="minorHAnsi" w:cstheme="minorHAnsi"/>
                <w:szCs w:val="20"/>
              </w:rPr>
            </w:pPr>
            <w:r>
              <w:rPr>
                <w:rFonts w:asciiTheme="minorHAnsi" w:hAnsiTheme="minorHAnsi" w:cstheme="minorHAnsi"/>
                <w:color w:val="5F5F5F"/>
                <w:szCs w:val="20"/>
              </w:rPr>
              <w:t xml:space="preserve">Confirmation the applicant consents to information being given by way of electronic communication </w:t>
            </w:r>
          </w:p>
        </w:tc>
        <w:sdt>
          <w:sdtPr>
            <w:rPr>
              <w:rFonts w:asciiTheme="minorHAnsi" w:hAnsiTheme="minorHAnsi" w:cstheme="minorBidi"/>
            </w:rPr>
            <w:id w:val="-327366791"/>
            <w14:checkbox>
              <w14:checked w14:val="0"/>
              <w14:checkedState w14:val="0052" w14:font="Bahnschrift SemiLight"/>
              <w14:uncheckedState w14:val="2610" w14:font="MS Gothic"/>
            </w14:checkbox>
          </w:sdtPr>
          <w:sdtEndPr/>
          <w:sdtContent>
            <w:tc>
              <w:tcPr>
                <w:tcW w:w="992" w:type="dxa"/>
              </w:tcPr>
              <w:p w14:paraId="5F16034C" w14:textId="242A7185" w:rsidR="00CB2EEB" w:rsidRPr="006A637B" w:rsidRDefault="00B3476A">
                <w:pPr>
                  <w:spacing w:before="0" w:beforeAutospacing="0" w:after="60" w:afterAutospacing="0"/>
                  <w:jc w:val="center"/>
                  <w:rPr>
                    <w:rFonts w:ascii="Calibri" w:hAnsi="Calibri" w:cs="Calibri"/>
                    <w:szCs w:val="20"/>
                  </w:rPr>
                </w:pPr>
                <w:r>
                  <w:rPr>
                    <w:rFonts w:ascii="MS Gothic" w:eastAsia="MS Gothic" w:hAnsi="MS Gothic" w:cstheme="minorBidi" w:hint="eastAsia"/>
                  </w:rPr>
                  <w:t>☐</w:t>
                </w:r>
              </w:p>
            </w:tc>
          </w:sdtContent>
        </w:sdt>
      </w:tr>
      <w:tr w:rsidR="00CB2EEB" w:rsidRPr="006A637B" w14:paraId="412A9F00" w14:textId="77777777">
        <w:trPr>
          <w:trHeight w:val="273"/>
        </w:trPr>
        <w:tc>
          <w:tcPr>
            <w:tcW w:w="900" w:type="dxa"/>
          </w:tcPr>
          <w:p w14:paraId="34706F4F"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586AF54D" w14:textId="77777777" w:rsidR="00CB2EEB" w:rsidRPr="00CC35BC" w:rsidRDefault="00CB2EEB">
            <w:pPr>
              <w:spacing w:before="60" w:beforeAutospacing="0" w:after="60" w:afterAutospacing="0"/>
              <w:ind w:left="-57" w:right="-57"/>
              <w:rPr>
                <w:rFonts w:asciiTheme="minorHAnsi" w:hAnsiTheme="minorHAnsi" w:cstheme="minorHAnsi"/>
                <w:szCs w:val="20"/>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Pr>
                <w:rFonts w:asciiTheme="minorHAnsi" w:hAnsiTheme="minorHAnsi" w:cstheme="minorHAnsi"/>
                <w:szCs w:val="18"/>
              </w:rPr>
              <w:t>d</w:t>
            </w:r>
            <w:r w:rsidRPr="00C83FE9">
              <w:rPr>
                <w:rFonts w:asciiTheme="minorHAnsi" w:hAnsiTheme="minorHAnsi" w:cstheme="minorHAnsi"/>
                <w:szCs w:val="18"/>
              </w:rPr>
              <w:t>escription of the offshore infrastructure project</w:t>
            </w:r>
            <w:r>
              <w:rPr>
                <w:rFonts w:asciiTheme="minorHAnsi" w:hAnsiTheme="minorHAnsi" w:cstheme="minorHAnsi"/>
                <w:szCs w:val="18"/>
              </w:rPr>
              <w:t xml:space="preserve"> for the licence</w:t>
            </w:r>
            <w:r w:rsidRPr="00C83FE9">
              <w:rPr>
                <w:rFonts w:asciiTheme="minorHAnsi" w:hAnsiTheme="minorHAnsi" w:cstheme="minorHAnsi"/>
                <w:szCs w:val="18"/>
              </w:rPr>
              <w:t xml:space="preserve"> (section </w:t>
            </w:r>
            <w:r>
              <w:rPr>
                <w:rFonts w:asciiTheme="minorHAnsi" w:hAnsiTheme="minorHAnsi" w:cstheme="minorHAnsi"/>
                <w:szCs w:val="18"/>
              </w:rPr>
              <w:t>60</w:t>
            </w:r>
            <w:r w:rsidRPr="00C83FE9">
              <w:rPr>
                <w:rFonts w:asciiTheme="minorHAnsi" w:hAnsiTheme="minorHAnsi" w:cstheme="minorHAnsi"/>
                <w:szCs w:val="18"/>
              </w:rPr>
              <w:t xml:space="preserve"> of the OEI Act</w:t>
            </w:r>
            <w:r>
              <w:rPr>
                <w:rFonts w:asciiTheme="minorHAnsi" w:hAnsiTheme="minorHAnsi" w:cstheme="minorHAnsi"/>
                <w:szCs w:val="18"/>
              </w:rPr>
              <w:t xml:space="preserve"> and section 21 of the Regulations</w:t>
            </w:r>
            <w:r w:rsidRPr="00C83FE9" w:rsidDel="0082751A">
              <w:rPr>
                <w:rFonts w:asciiTheme="minorHAnsi" w:hAnsiTheme="minorHAnsi" w:cstheme="minorHAnsi"/>
                <w:szCs w:val="18"/>
              </w:rPr>
              <w:t>)</w:t>
            </w:r>
          </w:p>
        </w:tc>
        <w:sdt>
          <w:sdtPr>
            <w:rPr>
              <w:rFonts w:asciiTheme="minorHAnsi" w:hAnsiTheme="minorHAnsi" w:cstheme="minorBidi"/>
            </w:rPr>
            <w:id w:val="-499204643"/>
            <w14:checkbox>
              <w14:checked w14:val="0"/>
              <w14:checkedState w14:val="0052" w14:font="Bahnschrift SemiLight"/>
              <w14:uncheckedState w14:val="2610" w14:font="MS Gothic"/>
            </w14:checkbox>
          </w:sdtPr>
          <w:sdtEndPr/>
          <w:sdtContent>
            <w:tc>
              <w:tcPr>
                <w:tcW w:w="992" w:type="dxa"/>
              </w:tcPr>
              <w:p w14:paraId="1A516F61"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CB2EEB" w:rsidRPr="006A637B" w14:paraId="3671E360" w14:textId="77777777">
        <w:trPr>
          <w:trHeight w:val="273"/>
        </w:trPr>
        <w:tc>
          <w:tcPr>
            <w:tcW w:w="900" w:type="dxa"/>
          </w:tcPr>
          <w:p w14:paraId="1B2296C6"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18FEE041" w14:textId="77777777" w:rsidR="00CB2EEB" w:rsidRDefault="00CB2EEB">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be accompanied by any other information or documents required by the approved form</w:t>
            </w:r>
          </w:p>
        </w:tc>
        <w:sdt>
          <w:sdtPr>
            <w:rPr>
              <w:rFonts w:asciiTheme="minorHAnsi" w:hAnsiTheme="minorHAnsi" w:cstheme="minorBidi"/>
            </w:rPr>
            <w:id w:val="-196461652"/>
            <w14:checkbox>
              <w14:checked w14:val="0"/>
              <w14:checkedState w14:val="0052" w14:font="Bahnschrift SemiLight"/>
              <w14:uncheckedState w14:val="2610" w14:font="MS Gothic"/>
            </w14:checkbox>
          </w:sdtPr>
          <w:sdtEndPr/>
          <w:sdtContent>
            <w:tc>
              <w:tcPr>
                <w:tcW w:w="992" w:type="dxa"/>
              </w:tcPr>
              <w:p w14:paraId="04EDEB8B"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p w14:paraId="305BE0A1" w14:textId="77777777" w:rsidR="00CB2EEB" w:rsidRDefault="00CB2EEB" w:rsidP="00CB2EEB">
      <w:pPr>
        <w:spacing w:before="0" w:beforeAutospacing="0" w:after="160" w:afterAutospacing="0" w:line="259" w:lineRule="auto"/>
        <w:rPr>
          <w:rFonts w:ascii="Calibri" w:eastAsia="MS Gothic" w:hAnsi="Calibri" w:cs="Calibri"/>
          <w:i/>
          <w:iCs/>
          <w:color w:val="806000"/>
          <w:sz w:val="24"/>
        </w:rPr>
      </w:pPr>
      <w:r>
        <w:rPr>
          <w:rFonts w:ascii="Calibri" w:eastAsia="MS Gothic" w:hAnsi="Calibri" w:cs="Calibri"/>
          <w:i/>
          <w:iCs/>
          <w:color w:val="806000"/>
          <w:sz w:val="24"/>
        </w:rPr>
        <w:br w:type="page"/>
      </w:r>
    </w:p>
    <w:p w14:paraId="4FC53CBB" w14:textId="77777777" w:rsidR="00CB2EEB" w:rsidRDefault="00CB2EEB" w:rsidP="00CB2EEB">
      <w:pPr>
        <w:keepNext/>
        <w:keepLines/>
        <w:widowControl w:val="0"/>
        <w:outlineLvl w:val="3"/>
        <w:rPr>
          <w:rFonts w:ascii="Calibri" w:eastAsia="MS Gothic" w:hAnsi="Calibri" w:cs="Calibri"/>
          <w:i/>
          <w:iCs/>
          <w:color w:val="806000"/>
          <w:sz w:val="24"/>
        </w:rPr>
      </w:pPr>
      <w:r w:rsidRPr="561572FA">
        <w:rPr>
          <w:rFonts w:ascii="Calibri" w:eastAsia="MS Gothic" w:hAnsi="Calibri" w:cs="Calibri"/>
          <w:i/>
          <w:iCs/>
          <w:color w:val="806000" w:themeColor="accent4" w:themeShade="80"/>
          <w:sz w:val="24"/>
        </w:rPr>
        <w:lastRenderedPageBreak/>
        <w:t>Additional information to be included with the application:</w:t>
      </w:r>
    </w:p>
    <w:p w14:paraId="5CB7AD45" w14:textId="77777777" w:rsidR="00CB2EEB" w:rsidRPr="00F52CF0" w:rsidRDefault="00CB2EEB" w:rsidP="00CB2EEB">
      <w:pPr>
        <w:pStyle w:val="NoSpacing"/>
        <w:rPr>
          <w:rFonts w:asciiTheme="minorHAnsi" w:hAnsiTheme="minorHAnsi" w:cstheme="minorBidi"/>
          <w:b/>
          <w:bCs/>
          <w:shd w:val="clear" w:color="auto" w:fill="FFFFFF"/>
        </w:rPr>
      </w:pPr>
      <w:r w:rsidRPr="561572FA">
        <w:rPr>
          <w:rFonts w:asciiTheme="minorHAnsi" w:hAnsiTheme="minorHAnsi" w:cstheme="minorBidi"/>
          <w:shd w:val="clear" w:color="auto" w:fill="FFFFFF"/>
        </w:rPr>
        <w:t>Where</w:t>
      </w:r>
      <w:r w:rsidRPr="561572FA" w:rsidDel="00F62A98">
        <w:rPr>
          <w:rFonts w:asciiTheme="minorHAnsi" w:hAnsiTheme="minorHAnsi" w:cstheme="minorBidi"/>
          <w:shd w:val="clear" w:color="auto" w:fill="FFFFFF"/>
        </w:rPr>
        <w:t xml:space="preserve"> </w:t>
      </w:r>
      <w:r w:rsidRPr="561572FA">
        <w:rPr>
          <w:rFonts w:asciiTheme="minorHAnsi" w:hAnsiTheme="minorHAnsi" w:cstheme="minorBidi"/>
          <w:shd w:val="clear" w:color="auto" w:fill="FFFFFF"/>
        </w:rPr>
        <w:t xml:space="preserve">information has been provided to the Registrar, and there has been no material change, applicants may reference this information. Applicants must provide sufficient details to identify the previously submitted information and confirm that there has been no material change. </w:t>
      </w:r>
      <w:r w:rsidRPr="561572FA">
        <w:rPr>
          <w:rFonts w:asciiTheme="minorHAnsi" w:hAnsiTheme="minorHAnsi" w:cstheme="minorBidi"/>
        </w:rPr>
        <w:t>The Registrar may request additional information.</w:t>
      </w:r>
    </w:p>
    <w:p w14:paraId="0D7F1A05" w14:textId="77777777" w:rsidR="00CB2EEB" w:rsidRDefault="00CB2EEB" w:rsidP="00CB2EEB">
      <w:pPr>
        <w:pStyle w:val="NoSpacing"/>
        <w:rPr>
          <w:rFonts w:ascii="Calibri" w:eastAsia="MS Gothic" w:hAnsi="Calibri" w:cs="Calibri"/>
          <w:i/>
          <w:iCs/>
          <w:color w:val="806000"/>
          <w:sz w:val="24"/>
        </w:rPr>
      </w:pPr>
      <w:r w:rsidRPr="00F52CF0">
        <w:rPr>
          <w:rFonts w:asciiTheme="minorHAnsi" w:hAnsiTheme="minorHAnsi" w:cstheme="minorHAnsi"/>
          <w:szCs w:val="20"/>
          <w:shd w:val="clear" w:color="auto" w:fill="FFFFFF"/>
        </w:rPr>
        <w:t>References to the “offshore infrastructure project” are to the transmission or infrastructure project to be carried out under the licence.</w:t>
      </w:r>
      <w:r>
        <w:rPr>
          <w:rFonts w:asciiTheme="minorHAnsi" w:hAnsiTheme="minorHAnsi" w:cstheme="minorHAnsi"/>
          <w:szCs w:val="20"/>
          <w:shd w:val="clear" w:color="auto" w:fill="FFFFFF"/>
        </w:rPr>
        <w:t xml:space="preserve"> </w:t>
      </w:r>
    </w:p>
    <w:tbl>
      <w:tblPr>
        <w:tblStyle w:val="GridTable1Light"/>
        <w:tblW w:w="10148" w:type="dxa"/>
        <w:tblLayout w:type="fixed"/>
        <w:tblLook w:val="04A0" w:firstRow="1" w:lastRow="0" w:firstColumn="1" w:lastColumn="0" w:noHBand="0" w:noVBand="1"/>
      </w:tblPr>
      <w:tblGrid>
        <w:gridCol w:w="979"/>
        <w:gridCol w:w="8185"/>
        <w:gridCol w:w="984"/>
      </w:tblGrid>
      <w:tr w:rsidR="00CB2EEB" w:rsidRPr="00F52CF0" w14:paraId="441C9D70" w14:textId="77777777" w:rsidTr="0081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6015DF25" w14:textId="77777777" w:rsidR="00CB2EEB" w:rsidRPr="005823E4" w:rsidRDefault="00CB2EEB">
            <w:pPr>
              <w:pStyle w:val="NoSpacing"/>
              <w:rPr>
                <w:rFonts w:asciiTheme="minorHAnsi" w:eastAsia="MS Gothic" w:hAnsiTheme="minorHAnsi" w:cstheme="minorHAnsi"/>
                <w:szCs w:val="20"/>
              </w:rPr>
            </w:pPr>
            <w:r w:rsidRPr="00F52CF0">
              <w:rPr>
                <w:rFonts w:asciiTheme="minorHAnsi" w:hAnsiTheme="minorHAnsi" w:cstheme="minorHAnsi"/>
                <w:szCs w:val="20"/>
              </w:rPr>
              <w:t>Checklist</w:t>
            </w:r>
          </w:p>
        </w:tc>
        <w:tc>
          <w:tcPr>
            <w:tcW w:w="8185" w:type="dxa"/>
          </w:tcPr>
          <w:p w14:paraId="421E8A86"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Description</w:t>
            </w:r>
          </w:p>
        </w:tc>
        <w:tc>
          <w:tcPr>
            <w:tcW w:w="984" w:type="dxa"/>
          </w:tcPr>
          <w:p w14:paraId="28B508BA"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Provided</w:t>
            </w:r>
          </w:p>
        </w:tc>
      </w:tr>
      <w:tr w:rsidR="00CB2EEB" w:rsidRPr="00F52CF0" w14:paraId="1AF8BDDE"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8D0B1AC"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193CE11D"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561572FA">
              <w:rPr>
                <w:rStyle w:val="eop"/>
                <w:rFonts w:asciiTheme="minorHAnsi" w:eastAsiaTheme="majorEastAsia" w:hAnsiTheme="minorHAnsi" w:cstheme="minorBidi"/>
              </w:rPr>
              <w:t> </w:t>
            </w:r>
          </w:p>
        </w:tc>
        <w:sdt>
          <w:sdtPr>
            <w:rPr>
              <w:rFonts w:asciiTheme="minorHAnsi" w:hAnsiTheme="minorHAnsi" w:cstheme="minorBidi"/>
            </w:rPr>
            <w:id w:val="706604486"/>
            <w14:checkbox>
              <w14:checked w14:val="0"/>
              <w14:checkedState w14:val="0052" w14:font="Bahnschrift Light"/>
              <w14:uncheckedState w14:val="2610" w14:font="MS Gothic"/>
            </w14:checkbox>
          </w:sdtPr>
          <w:sdtEndPr/>
          <w:sdtContent>
            <w:tc>
              <w:tcPr>
                <w:tcW w:w="984" w:type="dxa"/>
              </w:tcPr>
              <w:p w14:paraId="4F94CFE7"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5823E4">
                  <w:rPr>
                    <w:rFonts w:ascii="MS Gothic" w:eastAsia="MS Gothic" w:hAnsi="MS Gothic" w:cstheme="minorHAnsi" w:hint="eastAsia"/>
                    <w:szCs w:val="20"/>
                  </w:rPr>
                  <w:t>☐</w:t>
                </w:r>
              </w:p>
            </w:tc>
          </w:sdtContent>
        </w:sdt>
      </w:tr>
      <w:tr w:rsidR="00CB2EEB" w:rsidRPr="00F52CF0" w14:paraId="35824C2D"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5398A52B"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22055351"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Figures, pictures and diagrams in the application should be legible.</w:t>
            </w:r>
          </w:p>
        </w:tc>
        <w:sdt>
          <w:sdtPr>
            <w:rPr>
              <w:rFonts w:asciiTheme="minorHAnsi" w:hAnsiTheme="minorHAnsi" w:cstheme="minorBidi"/>
            </w:rPr>
            <w:id w:val="732903526"/>
            <w14:checkbox>
              <w14:checked w14:val="0"/>
              <w14:checkedState w14:val="0052" w14:font="Bahnschrift Light"/>
              <w14:uncheckedState w14:val="2610" w14:font="MS Gothic"/>
            </w14:checkbox>
          </w:sdtPr>
          <w:sdtEndPr/>
          <w:sdtContent>
            <w:tc>
              <w:tcPr>
                <w:tcW w:w="984" w:type="dxa"/>
              </w:tcPr>
              <w:p w14:paraId="415A0518"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50B392A2"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62B127BF"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414EBC94"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04A54CB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1592666246"/>
            <w14:checkbox>
              <w14:checked w14:val="0"/>
              <w14:checkedState w14:val="0052" w14:font="Bahnschrift Light"/>
              <w14:uncheckedState w14:val="2610" w14:font="MS Gothic"/>
            </w14:checkbox>
          </w:sdtPr>
          <w:sdtEndPr/>
          <w:sdtContent>
            <w:tc>
              <w:tcPr>
                <w:tcW w:w="984" w:type="dxa"/>
              </w:tcPr>
              <w:p w14:paraId="547CBEE1"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3697A135"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40D22FA"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5703874B"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A project development plan (PDP) including a risk assessment outlining key issues that need to be resolved for a positive FID, for construction and operations of the offshore infrastructure project, and the technical complexities (including site considerations, technology and infrastructure). </w:t>
            </w:r>
          </w:p>
          <w:p w14:paraId="3D6A241C"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4504">
              <w:rPr>
                <w:rFonts w:asciiTheme="minorHAnsi" w:hAnsiTheme="minorHAnsi" w:cstheme="minorHAnsi"/>
              </w:rPr>
              <w:t>PDP should be a maximum of 500 pages and have page numbers.  </w:t>
            </w:r>
          </w:p>
          <w:p w14:paraId="2BF8142C" w14:textId="77777777" w:rsidR="00CB2EEB" w:rsidRPr="007E4504" w:rsidRDefault="00CB2EEB" w:rsidP="00821FB6">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7E4504">
              <w:rPr>
                <w:rFonts w:asciiTheme="minorHAnsi" w:hAnsiTheme="minorHAnsi" w:cstheme="minorBidi"/>
              </w:rPr>
              <w:t>Supporting attachments such as technical and specialist reports/studies, CVs, letters of support/contracts/agreements, financial statements, figures/diagrams, etc. should be appropriately named (Appendix A, Appendix B, etc.) and have page numbers.  </w:t>
            </w:r>
          </w:p>
          <w:p w14:paraId="672AB931"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A Risk Register for the proposed project, preferably in Excel format.   </w:t>
            </w:r>
          </w:p>
          <w:p w14:paraId="6D0F8B81" w14:textId="36EEE71C"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Project details in Excel format (Please use</w:t>
            </w:r>
            <w:r w:rsidRPr="00E861B1">
              <w:rPr>
                <w:rFonts w:asciiTheme="minorHAnsi" w:hAnsiTheme="minorHAnsi" w:cstheme="minorHAnsi"/>
                <w:b/>
                <w:bCs/>
                <w:szCs w:val="20"/>
              </w:rPr>
              <w:t xml:space="preserve"> </w:t>
            </w:r>
            <w:r w:rsidRPr="00E861B1">
              <w:rPr>
                <w:rFonts w:asciiTheme="minorHAnsi" w:hAnsiTheme="minorHAnsi" w:cstheme="minorHAnsi"/>
                <w:b/>
                <w:bCs/>
                <w:i/>
                <w:iCs/>
                <w:szCs w:val="20"/>
              </w:rPr>
              <w:t>Transmission and Infrastructure Licence Application Accompanying Information Template</w:t>
            </w:r>
            <w:r w:rsidRPr="00071818">
              <w:rPr>
                <w:rFonts w:asciiTheme="minorHAnsi" w:hAnsiTheme="minorHAnsi" w:cstheme="minorHAnsi"/>
                <w:szCs w:val="20"/>
              </w:rPr>
              <w:t>).  </w:t>
            </w:r>
          </w:p>
          <w:p w14:paraId="0867B3A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Project Schedules should be in GANTT format or similar (preferably in .</w:t>
            </w:r>
            <w:proofErr w:type="spellStart"/>
            <w:r w:rsidRPr="561572FA">
              <w:rPr>
                <w:rFonts w:asciiTheme="minorHAnsi" w:hAnsiTheme="minorHAnsi" w:cstheme="minorBidi"/>
              </w:rPr>
              <w:t>mpp</w:t>
            </w:r>
            <w:proofErr w:type="spellEnd"/>
            <w:r w:rsidRPr="561572FA">
              <w:rPr>
                <w:rFonts w:asciiTheme="minorHAnsi" w:hAnsiTheme="minorHAnsi" w:cstheme="minorBidi"/>
              </w:rPr>
              <w:t xml:space="preserve"> file format)</w:t>
            </w:r>
          </w:p>
          <w:p w14:paraId="0D62BA00"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w:t>
            </w:r>
            <w:r w:rsidRPr="00071818">
              <w:rPr>
                <w:rFonts w:asciiTheme="minorHAnsi" w:hAnsiTheme="minorHAnsi" w:cstheme="minorHAnsi"/>
                <w:szCs w:val="20"/>
              </w:rPr>
              <w:t xml:space="preserve">lease include an </w:t>
            </w:r>
            <w:r>
              <w:rPr>
                <w:rFonts w:asciiTheme="minorHAnsi" w:hAnsiTheme="minorHAnsi" w:cstheme="minorHAnsi"/>
                <w:szCs w:val="20"/>
              </w:rPr>
              <w:t>i</w:t>
            </w:r>
            <w:r w:rsidRPr="00071818">
              <w:rPr>
                <w:rFonts w:asciiTheme="minorHAnsi" w:hAnsiTheme="minorHAnsi" w:cstheme="minorHAnsi"/>
                <w:szCs w:val="20"/>
              </w:rPr>
              <w:t xml:space="preserve">ndex of files. </w:t>
            </w:r>
            <w:r w:rsidRPr="00071818">
              <w:rPr>
                <w:rFonts w:asciiTheme="minorHAnsi" w:hAnsiTheme="minorHAnsi" w:cstheme="minorHAnsi"/>
                <w:szCs w:val="20"/>
              </w:rPr>
              <w:tab/>
            </w:r>
          </w:p>
          <w:p w14:paraId="1F86404F"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Preferred file types include .csv, .docx, jpeg, jpg, .</w:t>
            </w:r>
            <w:proofErr w:type="spellStart"/>
            <w:proofErr w:type="gramStart"/>
            <w:r w:rsidRPr="561572FA">
              <w:rPr>
                <w:rFonts w:asciiTheme="minorHAnsi" w:hAnsiTheme="minorHAnsi" w:cstheme="minorBidi"/>
              </w:rPr>
              <w:t>mpp</w:t>
            </w:r>
            <w:proofErr w:type="spellEnd"/>
            <w:r w:rsidRPr="561572FA">
              <w:rPr>
                <w:rFonts w:asciiTheme="minorHAnsi" w:hAnsiTheme="minorHAnsi" w:cstheme="minorBidi"/>
              </w:rPr>
              <w:t>,  pdf</w:t>
            </w:r>
            <w:proofErr w:type="gramEnd"/>
            <w:r w:rsidRPr="561572FA">
              <w:rPr>
                <w:rFonts w:asciiTheme="minorHAnsi" w:hAnsiTheme="minorHAnsi" w:cstheme="minorBidi"/>
              </w:rPr>
              <w:t xml:space="preserve">, </w:t>
            </w:r>
            <w:proofErr w:type="spellStart"/>
            <w:r w:rsidRPr="561572FA">
              <w:rPr>
                <w:rFonts w:asciiTheme="minorHAnsi" w:hAnsiTheme="minorHAnsi" w:cstheme="minorBidi"/>
              </w:rPr>
              <w:t>png</w:t>
            </w:r>
            <w:proofErr w:type="spellEnd"/>
            <w:r w:rsidRPr="561572FA">
              <w:rPr>
                <w:rFonts w:asciiTheme="minorHAnsi" w:hAnsiTheme="minorHAnsi" w:cstheme="minorBidi"/>
              </w:rPr>
              <w:t>, xlsx, zip.</w:t>
            </w:r>
            <w:r w:rsidRPr="561572FA">
              <w:rPr>
                <w:rFonts w:asciiTheme="minorHAnsi" w:hAnsiTheme="minorHAnsi" w:cstheme="minorBidi"/>
                <w:shd w:val="clear" w:color="auto" w:fill="FFFFFF"/>
              </w:rPr>
              <w:t>  </w:t>
            </w:r>
          </w:p>
        </w:tc>
        <w:sdt>
          <w:sdtPr>
            <w:rPr>
              <w:rFonts w:asciiTheme="minorHAnsi" w:hAnsiTheme="minorHAnsi" w:cstheme="minorBidi"/>
            </w:rPr>
            <w:id w:val="-1595929103"/>
            <w14:checkbox>
              <w14:checked w14:val="0"/>
              <w14:checkedState w14:val="0052" w14:font="Bahnschrift Light"/>
              <w14:uncheckedState w14:val="2610" w14:font="MS Gothic"/>
            </w14:checkbox>
          </w:sdtPr>
          <w:sdtEndPr/>
          <w:sdtContent>
            <w:tc>
              <w:tcPr>
                <w:tcW w:w="984" w:type="dxa"/>
              </w:tcPr>
              <w:p w14:paraId="7C5DD3EA"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52CF0">
                  <w:rPr>
                    <w:rFonts w:ascii="Segoe UI Symbol" w:eastAsia="MS Gothic" w:hAnsi="Segoe UI Symbol" w:cs="Segoe UI Symbol"/>
                    <w:szCs w:val="20"/>
                  </w:rPr>
                  <w:t>☐</w:t>
                </w:r>
              </w:p>
            </w:tc>
          </w:sdtContent>
        </w:sdt>
      </w:tr>
      <w:tr w:rsidR="00CB2EEB" w:rsidRPr="00F52CF0" w14:paraId="7C32E651"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721048FD"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75CD10D6" w14:textId="12813D00" w:rsidR="00CB2EEB" w:rsidRPr="6B0351D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The proposed end day for the licence with justification, </w:t>
            </w:r>
            <w:proofErr w:type="gramStart"/>
            <w:r w:rsidRPr="561572FA">
              <w:rPr>
                <w:rFonts w:asciiTheme="minorHAnsi" w:hAnsiTheme="minorHAnsi" w:cstheme="minorBidi"/>
              </w:rPr>
              <w:t>taking into account</w:t>
            </w:r>
            <w:proofErr w:type="gramEnd"/>
            <w:r w:rsidRPr="561572FA">
              <w:rPr>
                <w:rFonts w:asciiTheme="minorHAnsi" w:hAnsiTheme="minorHAnsi" w:cstheme="minorBidi"/>
              </w:rPr>
              <w:t xml:space="preserve"> the stage of the project (refer to section 5.</w:t>
            </w:r>
            <w:r w:rsidR="00E520CF">
              <w:rPr>
                <w:rFonts w:asciiTheme="minorHAnsi" w:hAnsiTheme="minorHAnsi" w:cstheme="minorBidi"/>
              </w:rPr>
              <w:t>1.5</w:t>
            </w:r>
            <w:r w:rsidR="00C644C8">
              <w:rPr>
                <w:rFonts w:asciiTheme="minorHAnsi" w:hAnsiTheme="minorHAnsi" w:cstheme="minorBidi"/>
              </w:rPr>
              <w:t xml:space="preserve"> to 5.1.7 </w:t>
            </w:r>
            <w:r w:rsidRPr="561572FA">
              <w:rPr>
                <w:rFonts w:asciiTheme="minorHAnsi" w:hAnsiTheme="minorHAnsi" w:cstheme="minorBidi"/>
              </w:rPr>
              <w:t xml:space="preserve">of the Guideline). </w:t>
            </w:r>
          </w:p>
        </w:tc>
        <w:tc>
          <w:tcPr>
            <w:tcW w:w="984" w:type="dxa"/>
          </w:tcPr>
          <w:p w14:paraId="570BD68E"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7402531F" w14:textId="77777777" w:rsidTr="008179B6">
        <w:tc>
          <w:tcPr>
            <w:cnfStyle w:val="001000000000" w:firstRow="0" w:lastRow="0" w:firstColumn="1" w:lastColumn="0" w:oddVBand="0" w:evenVBand="0" w:oddHBand="0" w:evenHBand="0" w:firstRowFirstColumn="0" w:firstRowLastColumn="0" w:lastRowFirstColumn="0" w:lastRowLastColumn="0"/>
            <w:tcW w:w="9164" w:type="dxa"/>
            <w:gridSpan w:val="2"/>
          </w:tcPr>
          <w:p w14:paraId="47BA9E5F" w14:textId="77777777" w:rsidR="00CB2EEB" w:rsidRPr="005823E4" w:rsidRDefault="00CB2EEB" w:rsidP="00821FB6">
            <w:pPr>
              <w:pStyle w:val="NoSpacing"/>
              <w:ind w:right="-57"/>
              <w:rPr>
                <w:rFonts w:asciiTheme="minorHAnsi" w:hAnsiTheme="minorHAnsi" w:cstheme="minorHAnsi"/>
                <w:color w:val="3B3838" w:themeColor="background2" w:themeShade="40"/>
                <w:szCs w:val="20"/>
              </w:rPr>
            </w:pPr>
            <w:r w:rsidRPr="00365934">
              <w:rPr>
                <w:rFonts w:asciiTheme="minorHAnsi" w:hAnsiTheme="minorHAnsi" w:cstheme="minorHAnsi"/>
                <w:szCs w:val="20"/>
                <w:shd w:val="clear" w:color="auto" w:fill="FFFFFF"/>
              </w:rPr>
              <w:t xml:space="preserve">Section 7.5 of the </w:t>
            </w:r>
            <w:hyperlink r:id="rId39" w:tgtFrame="_blank" w:tooltip="Link to the Offshore Electricity Infrastructure Licence Scheme: Guideline" w:history="1">
              <w:r w:rsidRPr="00365934">
                <w:rPr>
                  <w:rFonts w:asciiTheme="minorHAnsi" w:hAnsiTheme="minorHAnsi" w:cstheme="minorHAnsi"/>
                  <w:color w:val="0563C1"/>
                  <w:szCs w:val="20"/>
                  <w:u w:val="single"/>
                  <w:shd w:val="clear" w:color="auto" w:fill="FFFFFF"/>
                </w:rPr>
                <w:t>Guide</w:t>
              </w:r>
              <w:bookmarkStart w:id="37" w:name="_Hlt188250389"/>
              <w:bookmarkStart w:id="38" w:name="_Hlt188250390"/>
              <w:r w:rsidRPr="00365934">
                <w:rPr>
                  <w:rFonts w:asciiTheme="minorHAnsi" w:hAnsiTheme="minorHAnsi" w:cstheme="minorHAnsi"/>
                  <w:color w:val="0563C1"/>
                  <w:szCs w:val="20"/>
                  <w:u w:val="single"/>
                  <w:shd w:val="clear" w:color="auto" w:fill="FFFFFF"/>
                </w:rPr>
                <w:t>l</w:t>
              </w:r>
              <w:bookmarkEnd w:id="37"/>
              <w:bookmarkEnd w:id="38"/>
              <w:r w:rsidRPr="00365934">
                <w:rPr>
                  <w:rFonts w:asciiTheme="minorHAnsi" w:hAnsiTheme="minorHAnsi" w:cstheme="minorHAnsi"/>
                  <w:color w:val="0563C1"/>
                  <w:szCs w:val="20"/>
                  <w:u w:val="single"/>
                  <w:shd w:val="clear" w:color="auto" w:fill="FFFFFF"/>
                </w:rPr>
                <w:t>ine</w:t>
              </w:r>
            </w:hyperlink>
            <w:r w:rsidRPr="00365934">
              <w:rPr>
                <w:rFonts w:asciiTheme="minorHAnsi" w:hAnsiTheme="minorHAnsi" w:cstheme="minorHAnsi"/>
                <w:szCs w:val="20"/>
                <w:shd w:val="clear" w:color="auto" w:fill="FFFFFF"/>
              </w:rPr>
              <w:t xml:space="preserve"> details the assessment of transmission and infrastructure licence applications</w:t>
            </w:r>
            <w:r w:rsidRPr="002B14C8">
              <w:rPr>
                <w:rFonts w:asciiTheme="minorHAnsi" w:hAnsiTheme="minorHAnsi" w:cstheme="minorHAnsi"/>
                <w:szCs w:val="20"/>
                <w:shd w:val="clear" w:color="auto" w:fill="FFFFFF"/>
              </w:rPr>
              <w:t xml:space="preserve">. Please refer to the below for guidance on application content that should be provided. </w:t>
            </w:r>
          </w:p>
        </w:tc>
        <w:tc>
          <w:tcPr>
            <w:tcW w:w="984" w:type="dxa"/>
          </w:tcPr>
          <w:p w14:paraId="5D5A808C" w14:textId="77777777" w:rsidR="00CB2EEB" w:rsidRPr="00F52CF0"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2EEB" w:rsidRPr="00F52CF0" w14:paraId="103DA21E" w14:textId="77777777" w:rsidTr="008179B6">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183BCB6B" w14:textId="77777777" w:rsidR="00CB2EEB" w:rsidRPr="005823E4" w:rsidRDefault="00CB2EEB" w:rsidP="00CB2EEB">
            <w:pPr>
              <w:pStyle w:val="NoSpacing"/>
              <w:numPr>
                <w:ilvl w:val="0"/>
                <w:numId w:val="37"/>
              </w:numPr>
              <w:rPr>
                <w:rFonts w:asciiTheme="minorHAnsi" w:eastAsia="MS Gothic" w:hAnsiTheme="minorHAnsi" w:cstheme="minorHAnsi"/>
                <w:color w:val="806000"/>
                <w:szCs w:val="20"/>
              </w:rPr>
            </w:pPr>
          </w:p>
        </w:tc>
        <w:tc>
          <w:tcPr>
            <w:tcW w:w="8185" w:type="dxa"/>
            <w:tcBorders>
              <w:bottom w:val="single" w:sz="4" w:space="0" w:color="999999"/>
            </w:tcBorders>
          </w:tcPr>
          <w:p w14:paraId="48F784CA"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823E4">
              <w:rPr>
                <w:rFonts w:asciiTheme="minorHAnsi" w:eastAsia="MS Gothic" w:hAnsiTheme="minorHAnsi" w:cstheme="minorHAnsi"/>
                <w:b/>
                <w:color w:val="806000"/>
                <w:szCs w:val="20"/>
              </w:rPr>
              <w:t>Merit Criterion 1: Technical and Financial Capability </w:t>
            </w:r>
          </w:p>
          <w:p w14:paraId="5AAE06B5"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Technical Capability</w:t>
            </w:r>
          </w:p>
          <w:p w14:paraId="614438F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Overview of the project team (include key personnel and their experience) that will be responsible for project and compliance management for the operations/work to deliver the offshore infrastructure project for the licence. Provide an organisational chart of the project team showing workstreams.</w:t>
            </w:r>
          </w:p>
          <w:p w14:paraId="114AA5E4"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This should include an outline of the experience of the personnel in delivering the preferred infrastructure for the offshore infrastructure project and their experience in managing similar large-scale infrastructure projects of a commensurate scale, </w:t>
            </w:r>
            <w:proofErr w:type="gramStart"/>
            <w:r w:rsidRPr="00AA1C80">
              <w:rPr>
                <w:rFonts w:asciiTheme="minorHAnsi" w:hAnsiTheme="minorHAnsi" w:cstheme="minorBidi"/>
                <w:color w:val="5F5F5F"/>
              </w:rPr>
              <w:t>in order to</w:t>
            </w:r>
            <w:proofErr w:type="gramEnd"/>
            <w:r w:rsidRPr="00AA1C80">
              <w:rPr>
                <w:rFonts w:asciiTheme="minorHAnsi" w:hAnsiTheme="minorHAnsi" w:cstheme="minorBidi"/>
                <w:color w:val="5F5F5F"/>
              </w:rPr>
              <w:t xml:space="preserve"> take a positive FID in a timely manner.</w:t>
            </w:r>
          </w:p>
          <w:p w14:paraId="77CAD1D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lastRenderedPageBreak/>
              <w:t>Where the 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AE1709D"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Financial Capability</w:t>
            </w:r>
          </w:p>
          <w:p w14:paraId="75A9F765" w14:textId="77777777" w:rsidR="00CB2EEB" w:rsidRPr="0085577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85577F">
              <w:rPr>
                <w:rFonts w:asciiTheme="minorHAnsi" w:eastAsia="Aptos" w:hAnsiTheme="minorHAnsi" w:cstheme="minorHAnsi"/>
                <w:szCs w:val="20"/>
              </w:rPr>
              <w:t xml:space="preserve">The </w:t>
            </w:r>
            <w:r w:rsidRPr="00DC5987">
              <w:rPr>
                <w:rFonts w:asciiTheme="minorHAnsi" w:hAnsiTheme="minorHAnsi" w:cstheme="minorBidi"/>
              </w:rPr>
              <w:t>person</w:t>
            </w:r>
            <w:r w:rsidRPr="0085577F">
              <w:rPr>
                <w:rFonts w:asciiTheme="minorHAnsi" w:eastAsia="Aptos" w:hAnsiTheme="minorHAnsi" w:cstheme="minorHAnsi"/>
                <w:szCs w:val="20"/>
              </w:rPr>
              <w:t xml:space="preserve"> should have one or mor</w:t>
            </w:r>
            <w:r>
              <w:rPr>
                <w:rFonts w:asciiTheme="minorHAnsi" w:eastAsia="Aptos" w:hAnsiTheme="minorHAnsi" w:cstheme="minorHAnsi"/>
                <w:szCs w:val="20"/>
              </w:rPr>
              <w:t xml:space="preserve">e of the following: </w:t>
            </w:r>
          </w:p>
          <w:p w14:paraId="1484DF05" w14:textId="06252DEA"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Evidence that the person has funding in place (cash or equivalents or committed debt facilities that can be drawn down and be in its own accounts upon grant of the licence) sufficient to meet the estimated cost of the proposed feasibility activities for the first 12 months of the licence term.</w:t>
            </w:r>
          </w:p>
          <w:p w14:paraId="486C8A13"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06F9CAC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7E4FFE5" w14:textId="5B5F30E3"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A conditional deed of guarantee confirming that, if the licence is granted, funds will be made available on grant of licence to meet the estimated cost of the proposed work for the next 12 months of the licence term may be considered. The applicant must confirm the identity and corporate structure of the guarantor.</w:t>
            </w:r>
          </w:p>
          <w:p w14:paraId="6739D898" w14:textId="77777777" w:rsidR="00CB2EEB" w:rsidRPr="00024223"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265C84">
              <w:rPr>
                <w:rFonts w:asciiTheme="minorHAnsi" w:eastAsia="Aptos" w:hAnsiTheme="minorHAnsi" w:cstheme="minorHAnsi"/>
                <w:b/>
                <w:sz w:val="18"/>
                <w:szCs w:val="18"/>
              </w:rPr>
              <w:t>Note</w:t>
            </w:r>
            <w:r w:rsidRPr="00024223">
              <w:rPr>
                <w:rFonts w:asciiTheme="minorHAnsi" w:eastAsia="Aptos" w:hAnsiTheme="minorHAnsi" w:cstheme="minorHAnsi"/>
                <w:sz w:val="18"/>
                <w:szCs w:val="18"/>
              </w:rPr>
              <w:t>: The assessment of financial capability will also apply to the guarantor and evidence of the past performance of the guarantor must be provided.</w:t>
            </w:r>
          </w:p>
          <w:p w14:paraId="31372858" w14:textId="77777777" w:rsidR="00CB2EEB" w:rsidRPr="0097702A"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A detailed funding plan of how the person proposes to arrange the financial resources to </w:t>
            </w:r>
            <w:r w:rsidRPr="0097702A">
              <w:rPr>
                <w:rFonts w:asciiTheme="minorHAnsi" w:hAnsiTheme="minorHAnsi" w:cstheme="minorBidi"/>
                <w:color w:val="5F5F5F"/>
              </w:rPr>
              <w:t>carry out the offshore infrastructure project for the licence. </w:t>
            </w:r>
          </w:p>
          <w:p w14:paraId="2C138BBD"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eastAsia="Aptos" w:hAnsiTheme="minorHAnsi" w:cstheme="minorHAnsi"/>
                <w:color w:val="5F5F5F"/>
                <w:szCs w:val="20"/>
              </w:rPr>
              <w:t xml:space="preserve">The funds referred to in the funding plan must not be put forward in support of </w:t>
            </w:r>
            <w:r w:rsidRPr="0097702A">
              <w:rPr>
                <w:rFonts w:asciiTheme="minorHAnsi" w:hAnsiTheme="minorHAnsi" w:cstheme="minorBidi"/>
                <w:color w:val="5F5F5F"/>
              </w:rPr>
              <w:t>any other licence or application under the OEI Act.</w:t>
            </w:r>
          </w:p>
          <w:p w14:paraId="04E4AE5A"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Funding plans should include a description of how, from where, and when future funds will be made available to the applicant, and any milestones that need to be met to release future funding, key terms of agreements and contractual arrangements.</w:t>
            </w:r>
          </w:p>
          <w:p w14:paraId="54015A4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Where an applicant intends to rely on </w:t>
            </w:r>
            <w:proofErr w:type="gramStart"/>
            <w:r w:rsidRPr="0097702A">
              <w:rPr>
                <w:rFonts w:asciiTheme="minorHAnsi" w:hAnsiTheme="minorHAnsi" w:cstheme="minorBidi"/>
                <w:color w:val="5F5F5F"/>
              </w:rPr>
              <w:t>another</w:t>
            </w:r>
            <w:proofErr w:type="gramEnd"/>
            <w:r w:rsidRPr="0097702A">
              <w:rPr>
                <w:rFonts w:asciiTheme="minorHAnsi" w:hAnsiTheme="minorHAnsi" w:cstheme="minorBidi"/>
                <w:color w:val="5F5F5F"/>
              </w:rPr>
              <w:t xml:space="preserve"> entity(</w:t>
            </w:r>
            <w:proofErr w:type="spellStart"/>
            <w:r w:rsidRPr="0097702A">
              <w:rPr>
                <w:rFonts w:asciiTheme="minorHAnsi" w:hAnsiTheme="minorHAnsi" w:cstheme="minorBidi"/>
                <w:color w:val="5F5F5F"/>
              </w:rPr>
              <w:t>ies</w:t>
            </w:r>
            <w:proofErr w:type="spellEnd"/>
            <w:r w:rsidRPr="0097702A">
              <w:rPr>
                <w:rFonts w:asciiTheme="minorHAnsi" w:hAnsiTheme="minorHAnsi" w:cstheme="minorBidi"/>
                <w:color w:val="5F5F5F"/>
              </w:rPr>
              <w:t>) for future funds, identify any entities with which the applicant has a commercial agreement in place to provide financial resources to the applicant, that are not considered under the Corporate Structure.</w:t>
            </w:r>
          </w:p>
          <w:p w14:paraId="52F06C3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Provide the most recent audited financial statements for such entities and evidence of the commercial agreement(s).</w:t>
            </w:r>
          </w:p>
          <w:p w14:paraId="6C747CCE"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color w:val="5F5F5F"/>
                <w:szCs w:val="20"/>
              </w:rPr>
            </w:pPr>
            <w:r w:rsidRPr="0097702A">
              <w:rPr>
                <w:rFonts w:asciiTheme="minorHAnsi" w:hAnsiTheme="minorHAnsi" w:cstheme="minorBidi"/>
                <w:color w:val="5F5F5F"/>
              </w:rPr>
              <w:t>If agreements are not already in place</w:t>
            </w:r>
            <w:r w:rsidRPr="0097702A">
              <w:rPr>
                <w:rFonts w:asciiTheme="minorHAnsi" w:eastAsia="Aptos" w:hAnsiTheme="minorHAnsi" w:cstheme="minorHAnsi"/>
                <w:color w:val="5F5F5F"/>
                <w:szCs w:val="20"/>
              </w:rPr>
              <w:t>, provide details on how the applicant intends to secure the finance.</w:t>
            </w:r>
          </w:p>
          <w:p w14:paraId="4BE4CA38" w14:textId="490860EA"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97702A">
              <w:rPr>
                <w:rFonts w:asciiTheme="minorHAnsi" w:eastAsia="Aptos" w:hAnsiTheme="minorHAnsi" w:cstheme="minorHAnsi"/>
                <w:b/>
                <w:bCs/>
                <w:sz w:val="18"/>
                <w:szCs w:val="18"/>
              </w:rPr>
              <w:t>Note:</w:t>
            </w:r>
            <w:r w:rsidRPr="0097702A">
              <w:rPr>
                <w:rFonts w:asciiTheme="minorHAnsi" w:eastAsia="Aptos" w:hAnsiTheme="minorHAnsi" w:cstheme="minorHAnsi"/>
                <w:sz w:val="18"/>
                <w:szCs w:val="18"/>
              </w:rPr>
              <w:t xml:space="preserve"> When submitting annual reports during a transmission and infrastructure licence term, licence holders are expected to provide evidence that they have cash or debt facilities of </w:t>
            </w:r>
            <w:r w:rsidR="00B95F1C">
              <w:rPr>
                <w:rFonts w:asciiTheme="minorHAnsi" w:eastAsia="Aptos" w:hAnsiTheme="minorHAnsi" w:cstheme="minorHAnsi"/>
                <w:sz w:val="18"/>
                <w:szCs w:val="18"/>
              </w:rPr>
              <w:t xml:space="preserve">the </w:t>
            </w:r>
            <w:r w:rsidR="00B95F1C" w:rsidRPr="00B95F1C">
              <w:rPr>
                <w:rFonts w:asciiTheme="minorHAnsi" w:eastAsia="Aptos" w:hAnsiTheme="minorHAnsi" w:cstheme="minorHAnsi"/>
                <w:sz w:val="18"/>
                <w:szCs w:val="18"/>
              </w:rPr>
              <w:t>estimated cost of the proposed work</w:t>
            </w:r>
            <w:r w:rsidR="00B95F1C" w:rsidRPr="00B95F1C" w:rsidDel="00B95F1C">
              <w:rPr>
                <w:rFonts w:asciiTheme="minorHAnsi" w:eastAsia="Aptos" w:hAnsiTheme="minorHAnsi" w:cstheme="minorHAnsi"/>
                <w:sz w:val="18"/>
                <w:szCs w:val="18"/>
              </w:rPr>
              <w:t xml:space="preserve"> </w:t>
            </w:r>
            <w:r w:rsidRPr="0097702A">
              <w:rPr>
                <w:rFonts w:asciiTheme="minorHAnsi" w:eastAsia="Aptos" w:hAnsiTheme="minorHAnsi" w:cstheme="minorHAnsi"/>
                <w:sz w:val="18"/>
                <w:szCs w:val="18"/>
              </w:rPr>
              <w:t xml:space="preserve">of the upcoming 12 months of work and provide </w:t>
            </w:r>
            <w:r w:rsidRPr="005935E0">
              <w:rPr>
                <w:rFonts w:asciiTheme="minorHAnsi" w:eastAsia="Aptos" w:hAnsiTheme="minorHAnsi" w:cstheme="minorHAnsi"/>
                <w:sz w:val="18"/>
                <w:szCs w:val="18"/>
              </w:rPr>
              <w:t>an updated funding plan for the remainder of the licence term, to continue to meet the merit criteria.</w:t>
            </w:r>
          </w:p>
          <w:p w14:paraId="232EA907"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If a project is FID ready, or a positive FID has been taken, the financial resources (financing) to construct and operate the offshore infrastructure have been arranged of are in place. </w:t>
            </w:r>
          </w:p>
          <w:p w14:paraId="50172D7C"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2438D3E0"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3250C7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The evidence must be executed by a relevant company officer (director) within the corporate structure, for example signed agreements and include the following: </w:t>
            </w:r>
          </w:p>
          <w:p w14:paraId="2F5B439D"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Expected timing of FID or evidence that FID has been taken </w:t>
            </w:r>
          </w:p>
          <w:p w14:paraId="5B3D9B7A"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All key assumptions used for FID </w:t>
            </w:r>
          </w:p>
          <w:p w14:paraId="65826F0F"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applicable details of any conditions precedent of FID </w:t>
            </w:r>
            <w:proofErr w:type="gramStart"/>
            <w:r w:rsidRPr="561572FA">
              <w:rPr>
                <w:rFonts w:asciiTheme="minorHAnsi" w:hAnsiTheme="minorHAnsi" w:cstheme="minorBidi"/>
              </w:rPr>
              <w:t>is</w:t>
            </w:r>
            <w:proofErr w:type="gramEnd"/>
            <w:r w:rsidRPr="561572FA">
              <w:rPr>
                <w:rFonts w:asciiTheme="minorHAnsi" w:hAnsiTheme="minorHAnsi" w:cstheme="minorBidi"/>
              </w:rPr>
              <w:t xml:space="preserve"> taken. </w:t>
            </w:r>
          </w:p>
          <w:p w14:paraId="57EB873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FID ready is defined as having all conditions precedent reasonably resolved.</w:t>
            </w:r>
          </w:p>
          <w:p w14:paraId="01AE1621" w14:textId="77777777" w:rsidR="00CB2EEB" w:rsidRPr="00263E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Bidi"/>
              </w:rPr>
            </w:pPr>
            <w:r w:rsidRPr="561572FA">
              <w:rPr>
                <w:rFonts w:asciiTheme="minorHAnsi" w:eastAsia="Aptos" w:hAnsiTheme="minorHAnsi" w:cstheme="minorBidi"/>
              </w:rPr>
              <w:lastRenderedPageBreak/>
              <w:t>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0E93B3BA"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Licence Expenditure</w:t>
            </w:r>
          </w:p>
          <w:p w14:paraId="5362A1D7" w14:textId="7BCC36AC"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23CB8F6">
              <w:rPr>
                <w:rFonts w:asciiTheme="minorHAnsi" w:hAnsiTheme="minorHAnsi" w:cstheme="minorBidi"/>
              </w:rPr>
              <w:t>The estimated total costs of delivering the offshore infrastructure project including all activities</w:t>
            </w:r>
            <w:r>
              <w:rPr>
                <w:rFonts w:asciiTheme="minorHAnsi" w:hAnsiTheme="minorHAnsi" w:cstheme="minorBidi"/>
              </w:rPr>
              <w:t xml:space="preserve"> undertaken to support a positive FID</w:t>
            </w:r>
            <w:r w:rsidRPr="123CB8F6">
              <w:rPr>
                <w:rFonts w:asciiTheme="minorHAnsi" w:hAnsiTheme="minorHAnsi" w:cstheme="minorBidi"/>
              </w:rPr>
              <w:t xml:space="preserve"> during the licence term and annual costs corresponding to the schedule of activities.</w:t>
            </w:r>
            <w:r>
              <w:rPr>
                <w:rFonts w:asciiTheme="minorHAnsi" w:hAnsiTheme="minorHAnsi" w:cstheme="minorBidi"/>
              </w:rPr>
              <w:t xml:space="preserve"> Please refer to the example table format in </w:t>
            </w:r>
            <w:r w:rsidR="00BA0E3C" w:rsidRPr="009E6C09">
              <w:rPr>
                <w:rFonts w:asciiTheme="minorHAnsi" w:hAnsiTheme="minorHAnsi" w:cstheme="minorHAnsi"/>
                <w:i/>
                <w:iCs/>
                <w:szCs w:val="20"/>
              </w:rPr>
              <w:t>Transmission and Infrastructure Licence Application Accompanying Information Template</w:t>
            </w:r>
            <w:r w:rsidR="00BA0E3C">
              <w:rPr>
                <w:rFonts w:asciiTheme="minorHAnsi" w:hAnsiTheme="minorHAnsi" w:cstheme="minorHAnsi"/>
                <w:i/>
                <w:iCs/>
                <w:szCs w:val="20"/>
              </w:rPr>
              <w:t>.</w:t>
            </w:r>
          </w:p>
          <w:p w14:paraId="09E7999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2645A">
              <w:rPr>
                <w:rFonts w:asciiTheme="minorHAnsi" w:hAnsiTheme="minorHAnsi" w:cstheme="minorHAnsi"/>
                <w:b/>
                <w:szCs w:val="20"/>
              </w:rPr>
              <w:t>Note</w:t>
            </w:r>
            <w:r w:rsidRPr="00F52CF0">
              <w:rPr>
                <w:rFonts w:asciiTheme="minorHAnsi" w:hAnsiTheme="minorHAnsi" w:cstheme="minorHAnsi"/>
                <w:szCs w:val="20"/>
              </w:rPr>
              <w:t>: These should be provided in nominal Australian dollars. The applicant’s funding plan for the licence activities (</w:t>
            </w:r>
            <w:r w:rsidRPr="00A05C38">
              <w:rPr>
                <w:rFonts w:asciiTheme="minorHAnsi" w:hAnsiTheme="minorHAnsi" w:cstheme="minorHAnsi"/>
                <w:szCs w:val="20"/>
              </w:rPr>
              <w:t>refer to above</w:t>
            </w:r>
            <w:r w:rsidRPr="00F52CF0">
              <w:rPr>
                <w:rFonts w:asciiTheme="minorHAnsi" w:hAnsiTheme="minorHAnsi" w:cstheme="minorHAnsi"/>
                <w:szCs w:val="20"/>
              </w:rPr>
              <w:t>) should be able to be reconciled with the amounts in this section on a rolling 12-month basis. </w:t>
            </w:r>
          </w:p>
          <w:p w14:paraId="14FBD939"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carry out the operations and works that will be authorised by the licence</w:t>
            </w:r>
          </w:p>
          <w:p w14:paraId="1CC92F5C"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Discuss relevant current and proposed large-scale renewable projects (onshore or offshore), electricity generation and/or any other large-scale infrastructure projects in the portfolio internationally and in Australia with basic details such as project name, jurisdiction, size, permit/licence status, and FID/COD dates.  </w:t>
            </w:r>
          </w:p>
          <w:p w14:paraId="6D2A931E"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Note any other projects that the identified project team members may be working on. </w:t>
            </w:r>
          </w:p>
          <w:p w14:paraId="155AD6AB"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Discuss how technical and financial capabilities would be balanced across multiple projects including examples of prior experience and/or a plan or strategy that would be applied.  </w:t>
            </w:r>
          </w:p>
          <w:p w14:paraId="58EA1FD5"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discharge the obligations in relation to the licence</w:t>
            </w:r>
          </w:p>
          <w:p w14:paraId="28D413AF"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rPr>
            <w:id w:val="701912450"/>
            <w14:checkbox>
              <w14:checked w14:val="0"/>
              <w14:checkedState w14:val="0052" w14:font="Bahnschrift Light"/>
              <w14:uncheckedState w14:val="2610" w14:font="MS Gothic"/>
            </w14:checkbox>
          </w:sdtPr>
          <w:sdtEndPr/>
          <w:sdtContent>
            <w:tc>
              <w:tcPr>
                <w:tcW w:w="984" w:type="dxa"/>
                <w:tcBorders>
                  <w:bottom w:val="single" w:sz="4" w:space="0" w:color="999999"/>
                </w:tcBorders>
              </w:tcPr>
              <w:p w14:paraId="6B03EA3A"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Segoe UI Symbol" w:eastAsia="MS Gothic" w:hAnsi="Segoe UI Symbol" w:cs="Segoe UI Symbol"/>
                    <w:szCs w:val="20"/>
                  </w:rPr>
                  <w:t>☐</w:t>
                </w:r>
              </w:p>
            </w:tc>
          </w:sdtContent>
        </w:sdt>
      </w:tr>
      <w:tr w:rsidR="00CB2EEB" w:rsidRPr="00F52CF0" w14:paraId="6E43C69D" w14:textId="77777777" w:rsidTr="001D66B0">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278113D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Borders>
              <w:top w:val="single" w:sz="4" w:space="0" w:color="A5A5A5" w:themeColor="accent3"/>
            </w:tcBorders>
          </w:tcPr>
          <w:p w14:paraId="1DE4039E"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DA0AF6">
              <w:rPr>
                <w:rFonts w:asciiTheme="minorHAnsi" w:eastAsia="MS Gothic" w:hAnsiTheme="minorHAnsi" w:cstheme="minorHAnsi"/>
                <w:b/>
                <w:bCs/>
                <w:color w:val="806000"/>
                <w:szCs w:val="20"/>
              </w:rPr>
              <w:t>Merit Criterion 2: Proposed Project Is Likely to Be Viable</w:t>
            </w:r>
          </w:p>
          <w:p w14:paraId="4F6B8151"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Offshore Infrastructure Project</w:t>
            </w:r>
          </w:p>
          <w:p w14:paraId="6A4CCDC0"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Details of all aspects of the proposed project as understood at the time of application. Where an aspect is to be determined by feasibility work, provide current understanding of estimates and outline the uncertainties, risks, as well as activities required to address these. </w:t>
            </w:r>
          </w:p>
          <w:p w14:paraId="1F7E29FA"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1434363A">
              <w:rPr>
                <w:rFonts w:asciiTheme="minorHAnsi" w:hAnsiTheme="minorHAnsi" w:cstheme="minorBidi"/>
              </w:rPr>
              <w:t>Information to be provided should include, but is not limited to:</w:t>
            </w:r>
          </w:p>
          <w:p w14:paraId="461D0C8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Overview:</w:t>
            </w:r>
            <w:r w:rsidRPr="004E4DB4">
              <w:rPr>
                <w:rFonts w:asciiTheme="minorHAnsi" w:hAnsiTheme="minorHAnsi" w:cstheme="minorHAnsi"/>
                <w:color w:val="5F5F5F"/>
                <w:szCs w:val="20"/>
              </w:rPr>
              <w:t xml:space="preserve"> </w:t>
            </w:r>
            <w:r w:rsidRPr="004E4DB4">
              <w:rPr>
                <w:rFonts w:asciiTheme="minorHAnsi" w:hAnsiTheme="minorHAnsi" w:cstheme="minorBidi"/>
                <w:color w:val="5F5F5F"/>
              </w:rPr>
              <w:t>A description of the offshore infrastructure project for the licence (the TIL Project). If appliable, this should also include a description of feasibility activities needed to finalise project design.</w:t>
            </w:r>
            <w:r w:rsidRPr="004E4DB4">
              <w:rPr>
                <w:rFonts w:asciiTheme="minorHAnsi" w:hAnsiTheme="minorHAnsi" w:cstheme="minorHAnsi"/>
                <w:color w:val="5F5F5F"/>
                <w:szCs w:val="20"/>
              </w:rPr>
              <w:t xml:space="preserve"> </w:t>
            </w:r>
          </w:p>
          <w:p w14:paraId="63764D10"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Survey Activities: </w:t>
            </w:r>
            <w:r w:rsidRPr="004E4DB4">
              <w:rPr>
                <w:rFonts w:asciiTheme="minorHAnsi" w:hAnsiTheme="minorHAnsi" w:cstheme="minorBidi"/>
                <w:color w:val="5F5F5F"/>
              </w:rPr>
              <w:t>Proposed</w:t>
            </w:r>
            <w:r w:rsidRPr="004E4DB4">
              <w:rPr>
                <w:rFonts w:asciiTheme="minorHAnsi" w:hAnsiTheme="minorHAnsi" w:cstheme="minorHAnsi"/>
                <w:color w:val="5F5F5F"/>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4C775D9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Location of Infrastructure: </w:t>
            </w:r>
            <w:r w:rsidRPr="004E4DB4">
              <w:rPr>
                <w:rFonts w:asciiTheme="minorHAnsi" w:hAnsiTheme="minorHAnsi" w:cstheme="minorHAnsi"/>
                <w:color w:val="5F5F5F"/>
                <w:szCs w:val="20"/>
              </w:rPr>
              <w:t xml:space="preserve">Location and description of infrastructure proposed to be installed in the licence area, and </w:t>
            </w:r>
            <w:r w:rsidRPr="004E4DB4">
              <w:rPr>
                <w:rFonts w:asciiTheme="minorHAnsi" w:hAnsiTheme="minorHAnsi" w:cstheme="minorBidi"/>
                <w:color w:val="5F5F5F"/>
              </w:rPr>
              <w:t>discussion</w:t>
            </w:r>
            <w:r w:rsidRPr="004E4DB4">
              <w:rPr>
                <w:rFonts w:asciiTheme="minorHAnsi" w:hAnsiTheme="minorHAnsi" w:cstheme="minorHAnsi"/>
                <w:color w:val="5F5F5F"/>
                <w:szCs w:val="20"/>
              </w:rPr>
              <w:t xml:space="preserve"> of field layout drivers with coordinates and indicative diagrams. Clearly distinguish placement of cable/s and justification for the licence area applied for in the context of the area in which offshore infrastructure activities are proposed to be conducted.</w:t>
            </w:r>
          </w:p>
          <w:p w14:paraId="1A4E509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5F5F5F"/>
                <w:szCs w:val="20"/>
              </w:rPr>
            </w:pPr>
            <w:r w:rsidRPr="004E4DB4">
              <w:rPr>
                <w:rFonts w:asciiTheme="minorHAnsi" w:eastAsia="MS Gothic" w:hAnsiTheme="minorHAnsi" w:cstheme="minorHAnsi"/>
                <w:i/>
                <w:iCs/>
                <w:color w:val="5F5F5F"/>
                <w:szCs w:val="20"/>
              </w:rPr>
              <w:t>Export Cables Basis of Design:</w:t>
            </w:r>
          </w:p>
          <w:p w14:paraId="49763F17"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Transmission</w:t>
            </w:r>
            <w:r w:rsidRPr="004E4DB4">
              <w:rPr>
                <w:rFonts w:asciiTheme="minorHAnsi" w:hAnsiTheme="minorHAnsi" w:cstheme="minorHAnsi"/>
                <w:color w:val="5F5F5F"/>
                <w:szCs w:val="20"/>
              </w:rPr>
              <w:t xml:space="preserve"> capacity (MW), maximum design voltage (kV), transmission system type (HVAC or HVDC), number of lines and design life.</w:t>
            </w:r>
          </w:p>
          <w:p w14:paraId="585F42D3"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Export</w:t>
            </w:r>
            <w:r w:rsidRPr="004E4DB4">
              <w:rPr>
                <w:rFonts w:asciiTheme="minorHAnsi" w:hAnsiTheme="minorHAnsi" w:cstheme="minorHAnsi"/>
                <w:color w:val="5F5F5F"/>
                <w:szCs w:val="20"/>
              </w:rPr>
              <w:t xml:space="preserve"> cable characteristics – nominal outside diameter, number of conductors and core area/material, insulation, screens, and protective sheath/armour/coatings.</w:t>
            </w:r>
          </w:p>
          <w:p w14:paraId="599380F4" w14:textId="77777777" w:rsidR="00CB2EEB" w:rsidRPr="004E4DB4"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E4DB4">
              <w:rPr>
                <w:rFonts w:asciiTheme="minorHAnsi" w:hAnsiTheme="minorHAnsi" w:cstheme="minorHAnsi"/>
                <w:szCs w:val="20"/>
              </w:rPr>
              <w:t xml:space="preserve">Proposed installation and burial methods, including stability controls, if relevant. </w:t>
            </w:r>
          </w:p>
          <w:p w14:paraId="0AC6E47D" w14:textId="77777777" w:rsidR="00CB2EEB" w:rsidRPr="00D15598"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roofErr w:type="gramStart"/>
            <w:r w:rsidRPr="00D15598">
              <w:rPr>
                <w:rFonts w:asciiTheme="minorHAnsi" w:hAnsiTheme="minorHAnsi" w:cstheme="minorHAnsi"/>
                <w:szCs w:val="20"/>
              </w:rPr>
              <w:t>Fishing activity/trawl-gear interaction,</w:t>
            </w:r>
            <w:proofErr w:type="gramEnd"/>
            <w:r w:rsidRPr="00D15598">
              <w:rPr>
                <w:rFonts w:asciiTheme="minorHAnsi" w:hAnsiTheme="minorHAnsi" w:cstheme="minorHAnsi"/>
                <w:szCs w:val="20"/>
              </w:rPr>
              <w:t xml:space="preserve"> dropped anchor design, and cable protection. </w:t>
            </w:r>
          </w:p>
          <w:p w14:paraId="0B384CB4"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lastRenderedPageBreak/>
              <w:t>Design and Construction standards:</w:t>
            </w:r>
            <w:r w:rsidRPr="004E4DB4">
              <w:rPr>
                <w:rFonts w:asciiTheme="minorHAnsi" w:hAnsiTheme="minorHAnsi" w:cstheme="minorBidi"/>
                <w:color w:val="5F5F5F"/>
              </w:rPr>
              <w:t xml:space="preserve"> The design code/s or standard/s to be applied for the feasibility, design, construction and operation of the infrastructure to be installed and operated within the licence area for the TIL Project.</w:t>
            </w:r>
          </w:p>
          <w:p w14:paraId="09E35F33"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5F5F5F"/>
                <w:szCs w:val="20"/>
              </w:rPr>
            </w:pPr>
            <w:r w:rsidRPr="004E4DB4">
              <w:rPr>
                <w:rFonts w:asciiTheme="minorHAnsi" w:hAnsiTheme="minorHAnsi" w:cstheme="minorHAnsi"/>
                <w:color w:val="5F5F5F"/>
                <w:szCs w:val="20"/>
              </w:rPr>
              <w:t>Plans for ongoing operation, monitoring, maintenance and potential repair or replacement of installed infrastructure in the licence area, in addition to decommissioning philosophy and approach.</w:t>
            </w:r>
          </w:p>
          <w:p w14:paraId="72C7D7C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Crossings: </w:t>
            </w:r>
            <w:r w:rsidRPr="004E4DB4">
              <w:rPr>
                <w:rFonts w:asciiTheme="minorHAnsi" w:eastAsia="MS Gothic" w:hAnsiTheme="minorHAnsi" w:cstheme="minorBidi"/>
                <w:color w:val="5F5F5F"/>
              </w:rPr>
              <w:t>Details of any potential crossings with proposed and existing infrastructure, and plans to minimise and address/consult/mitigate.</w:t>
            </w:r>
          </w:p>
          <w:p w14:paraId="77ADEC98"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Source of Supply: </w:t>
            </w:r>
            <w:r w:rsidRPr="004E4DB4">
              <w:rPr>
                <w:rFonts w:asciiTheme="minorHAnsi" w:hAnsiTheme="minorHAnsi" w:cstheme="minorBidi"/>
                <w:color w:val="5F5F5F"/>
              </w:rPr>
              <w:t xml:space="preserve">Where the </w:t>
            </w:r>
            <w:r w:rsidRPr="004E4DB4">
              <w:rPr>
                <w:rFonts w:asciiTheme="minorHAnsi" w:eastAsia="MS Gothic" w:hAnsiTheme="minorHAnsi" w:cstheme="minorBidi"/>
                <w:color w:val="5F5F5F"/>
              </w:rPr>
              <w:t>supply</w:t>
            </w:r>
            <w:r w:rsidRPr="004E4DB4">
              <w:rPr>
                <w:rFonts w:asciiTheme="minorHAnsi" w:hAnsiTheme="minorHAnsi" w:cstheme="minorBidi"/>
                <w:color w:val="5F5F5F"/>
              </w:rPr>
              <w:t xml:space="preserve"> of the electricity to be transmitted under the licence is to be sourced from another offshore or onshore infrastructure project (the Source Project), provide details of the Source Project including status/timeframes and any relevant licence/s that have been granted to underpin the supply.</w:t>
            </w:r>
          </w:p>
          <w:p w14:paraId="665A746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Connection:  </w:t>
            </w:r>
            <w:r w:rsidRPr="004E4DB4">
              <w:rPr>
                <w:rFonts w:asciiTheme="minorHAnsi" w:hAnsiTheme="minorHAnsi" w:cstheme="minorBidi"/>
                <w:color w:val="5F5F5F"/>
              </w:rPr>
              <w:t xml:space="preserve">Proposed </w:t>
            </w:r>
            <w:r w:rsidRPr="004E4DB4">
              <w:rPr>
                <w:rFonts w:asciiTheme="minorHAnsi" w:eastAsia="MS Gothic" w:hAnsiTheme="minorHAnsi" w:cstheme="minorBidi"/>
                <w:color w:val="5F5F5F"/>
              </w:rPr>
              <w:t>transmission</w:t>
            </w:r>
            <w:r w:rsidRPr="004E4DB4">
              <w:rPr>
                <w:rFonts w:asciiTheme="minorHAnsi" w:hAnsiTheme="minorHAnsi" w:cstheme="minorBidi"/>
                <w:color w:val="5F5F5F"/>
              </w:rPr>
              <w:t xml:space="preserve"> route for the electricity transmitted by the TIL Project, including required grid capacity, offtake routes, and relevant consents required.</w:t>
            </w:r>
          </w:p>
          <w:p w14:paraId="3731B1D9"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Basis of Design – Other Infrastructure (if relevant): </w:t>
            </w:r>
            <w:r w:rsidRPr="004E4DB4">
              <w:rPr>
                <w:rFonts w:asciiTheme="minorHAnsi" w:eastAsia="MS Gothic" w:hAnsiTheme="minorHAnsi" w:cstheme="minorBidi"/>
                <w:color w:val="5F5F5F"/>
              </w:rPr>
              <w:t xml:space="preserve">Offshore Substation Platforms – description, number, design, </w:t>
            </w:r>
            <w:r w:rsidRPr="004E4DB4">
              <w:rPr>
                <w:rFonts w:asciiTheme="minorHAnsi" w:hAnsiTheme="minorHAnsi" w:cstheme="minorBidi"/>
                <w:color w:val="5F5F5F"/>
              </w:rPr>
              <w:t>capacity</w:t>
            </w:r>
            <w:r w:rsidRPr="004E4DB4">
              <w:rPr>
                <w:rFonts w:asciiTheme="minorHAnsi" w:eastAsia="MS Gothic" w:hAnsiTheme="minorHAnsi" w:cstheme="minorBidi"/>
                <w:color w:val="5F5F5F"/>
              </w:rPr>
              <w:t xml:space="preserve"> and location (if within TIL licence area), including design life and key parameters as applicable.</w:t>
            </w:r>
          </w:p>
          <w:p w14:paraId="08809E6A"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eastAsia="MS Gothic" w:hAnsiTheme="minorHAnsi" w:cstheme="minorHAnsi"/>
                <w:i/>
                <w:iCs/>
                <w:color w:val="806000"/>
                <w:szCs w:val="20"/>
              </w:rPr>
              <w:t xml:space="preserve">Current Understanding of </w:t>
            </w:r>
            <w:r>
              <w:rPr>
                <w:rFonts w:asciiTheme="minorHAnsi" w:eastAsia="MS Gothic" w:hAnsiTheme="minorHAnsi" w:cstheme="minorHAnsi"/>
                <w:i/>
                <w:iCs/>
                <w:color w:val="806000"/>
                <w:szCs w:val="20"/>
              </w:rPr>
              <w:t>Technical</w:t>
            </w:r>
            <w:r w:rsidRPr="00F52CF0" w:rsidDel="009D5137">
              <w:rPr>
                <w:rFonts w:asciiTheme="minorHAnsi" w:eastAsia="MS Gothic" w:hAnsiTheme="minorHAnsi" w:cstheme="minorHAnsi"/>
                <w:i/>
                <w:iCs/>
                <w:color w:val="806000"/>
                <w:szCs w:val="20"/>
              </w:rPr>
              <w:t xml:space="preserve"> Complexities</w:t>
            </w:r>
          </w:p>
          <w:p w14:paraId="4949EE0C" w14:textId="77777777" w:rsidR="00CB2EEB" w:rsidRPr="004E4DB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56E9A">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w:t>
            </w:r>
            <w:r w:rsidRPr="004E4DB4">
              <w:rPr>
                <w:rFonts w:asciiTheme="minorHAnsi" w:hAnsiTheme="minorHAnsi" w:cstheme="minorHAnsi"/>
                <w:szCs w:val="20"/>
              </w:rPr>
              <w:t xml:space="preserve">potential mitigation strategies. These should include: </w:t>
            </w:r>
          </w:p>
          <w:p w14:paraId="343E1C4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Site Considerations: </w:t>
            </w:r>
            <w:r w:rsidRPr="004E4DB4">
              <w:rPr>
                <w:rFonts w:asciiTheme="minorHAnsi" w:hAnsiTheme="minorHAnsi" w:cstheme="minorHAnsi"/>
                <w:color w:val="5F5F5F"/>
                <w:szCs w:val="20"/>
              </w:rPr>
              <w:t xml:space="preserve">Water depths across the whole licence area, with bathymetry, seabed features and locations of </w:t>
            </w:r>
            <w:r w:rsidRPr="004E4DB4">
              <w:rPr>
                <w:rFonts w:asciiTheme="minorHAnsi" w:hAnsiTheme="minorHAnsi" w:cstheme="minorBidi"/>
                <w:color w:val="5F5F5F"/>
              </w:rPr>
              <w:t>existing</w:t>
            </w:r>
            <w:r w:rsidRPr="004E4DB4">
              <w:rPr>
                <w:rFonts w:asciiTheme="minorHAnsi" w:hAnsiTheme="minorHAnsi" w:cstheme="minorHAnsi"/>
                <w:color w:val="5F5F5F"/>
                <w:szCs w:val="20"/>
              </w:rPr>
              <w:t xml:space="preserve"> assets, infrastructure, anchorages, etc.</w:t>
            </w:r>
          </w:p>
          <w:p w14:paraId="4DCF8212"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Metocean Criteria: </w:t>
            </w:r>
            <w:r w:rsidRPr="004E4DB4">
              <w:rPr>
                <w:rFonts w:asciiTheme="minorHAnsi" w:hAnsiTheme="minorHAnsi" w:cstheme="minorHAnsi"/>
                <w:color w:val="5F5F5F"/>
                <w:szCs w:val="20"/>
              </w:rPr>
              <w:t xml:space="preserve">Wind, wave, current and tidal design data at key points along the proposed route/area. Include other </w:t>
            </w:r>
            <w:r w:rsidRPr="004E4DB4">
              <w:rPr>
                <w:rFonts w:asciiTheme="minorHAnsi" w:hAnsiTheme="minorHAnsi" w:cstheme="minorBidi"/>
                <w:color w:val="5F5F5F"/>
              </w:rPr>
              <w:t>metocean</w:t>
            </w:r>
            <w:r w:rsidRPr="004E4DB4">
              <w:rPr>
                <w:rFonts w:asciiTheme="minorHAnsi" w:hAnsiTheme="minorHAnsi" w:cstheme="minorHAnsi"/>
                <w:color w:val="5F5F5F"/>
                <w:szCs w:val="20"/>
              </w:rPr>
              <w:t xml:space="preserve"> data as applicable such as temperature, salinity, solitons, tsunami, etc.</w:t>
            </w:r>
          </w:p>
          <w:p w14:paraId="2CBDC1C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Criteria: </w:t>
            </w:r>
            <w:r w:rsidRPr="004E4DB4">
              <w:rPr>
                <w:rFonts w:asciiTheme="minorHAnsi" w:hAnsiTheme="minorHAnsi" w:cstheme="minorHAnsi"/>
                <w:color w:val="5F5F5F"/>
                <w:szCs w:val="20"/>
              </w:rPr>
              <w:t xml:space="preserve">Description of current understanding of seabed sediment type or underlying geology across </w:t>
            </w:r>
            <w:r w:rsidRPr="004E4DB4">
              <w:rPr>
                <w:rFonts w:asciiTheme="minorHAnsi" w:hAnsiTheme="minorHAnsi" w:cstheme="minorBidi"/>
                <w:color w:val="5F5F5F"/>
              </w:rPr>
              <w:t>the</w:t>
            </w:r>
            <w:r w:rsidRPr="004E4DB4">
              <w:rPr>
                <w:rFonts w:asciiTheme="minorHAnsi" w:hAnsiTheme="minorHAnsi" w:cstheme="minorHAnsi"/>
                <w:color w:val="5F5F5F"/>
                <w:szCs w:val="20"/>
              </w:rPr>
              <w:t xml:space="preserve"> site, and areas of unknown/ uncertainties/risks that need to be resolved for FID or construction. </w:t>
            </w:r>
          </w:p>
          <w:p w14:paraId="32E2B0B4" w14:textId="5FD3D9D1"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4E4DB4">
              <w:rPr>
                <w:rFonts w:asciiTheme="minorHAnsi" w:hAnsiTheme="minorHAnsi" w:cstheme="minorBidi"/>
                <w:color w:val="5F5F5F"/>
              </w:rPr>
              <w:t xml:space="preserve">Supply chain assumptions, ports, logistics, operations and maintenance, etc.  </w:t>
            </w:r>
          </w:p>
          <w:p w14:paraId="3E831595" w14:textId="77777777" w:rsidR="00920A8F" w:rsidRDefault="00920A8F"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p>
          <w:p w14:paraId="3DA1C720" w14:textId="5620AC69"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Current Understanding of Commercial Complexities</w:t>
            </w:r>
          </w:p>
          <w:p w14:paraId="0260F962"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561572FA" w:rsidDel="009D5137">
              <w:rPr>
                <w:rFonts w:asciiTheme="minorHAnsi" w:hAnsiTheme="minorHAnsi" w:cstheme="minorBidi"/>
              </w:rPr>
              <w:t xml:space="preserve">A discussion of the factors and commercial conditions required for the licence holder to achieve or have taken a positive FID on the proposed project (as distinct from resolution of technical and logistical/ permitting aspects). </w:t>
            </w:r>
            <w:r w:rsidRPr="561572FA"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 Discussion should also include details of the risks or uncertainties associated with each identified commercial complexity, the potential impact of each risk and potential mitigation strategies. These should include consideration of:</w:t>
            </w:r>
          </w:p>
          <w:p w14:paraId="5D4BE783"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Key commercial agreements</w:t>
            </w:r>
          </w:p>
          <w:p w14:paraId="43FD6E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Investor milestones</w:t>
            </w:r>
          </w:p>
          <w:p w14:paraId="6C7D450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Procurement strategies</w:t>
            </w:r>
          </w:p>
          <w:p w14:paraId="1CCF160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Funding/financing arrangements, structure and payback period</w:t>
            </w:r>
          </w:p>
          <w:p w14:paraId="4F598A92" w14:textId="77777777" w:rsidR="003A752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Return on investment hurdle</w:t>
            </w:r>
          </w:p>
          <w:p w14:paraId="17AA945F" w14:textId="4BF4AE9C" w:rsidR="00CB2EEB" w:rsidRPr="003A7526" w:rsidDel="009D5137" w:rsidRDefault="00CB2EEB" w:rsidP="00821FB6">
            <w:p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A7526" w:rsidDel="009D5137">
              <w:rPr>
                <w:rFonts w:asciiTheme="minorHAnsi" w:hAnsiTheme="minorHAnsi" w:cstheme="minorHAnsi"/>
                <w:b/>
                <w:bCs/>
                <w:sz w:val="18"/>
                <w:szCs w:val="18"/>
              </w:rPr>
              <w:t>Note:</w:t>
            </w:r>
            <w:r w:rsidRPr="003A7526" w:rsidDel="009D5137">
              <w:rPr>
                <w:rFonts w:asciiTheme="minorHAnsi" w:hAnsiTheme="minorHAnsi" w:cstheme="minorHAnsi"/>
                <w:sz w:val="18"/>
                <w:szCs w:val="18"/>
              </w:rPr>
              <w:t xml:space="preserve"> There are no standard conditions or rates that should be provided as commercial conditions are specific to each person and may differ between entities in the person’s corporate structure that have decision making powers. A representative set of conditions can be provided that have a range of values or hurdles. </w:t>
            </w:r>
          </w:p>
          <w:p w14:paraId="060AB231"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lastRenderedPageBreak/>
              <w:t>Route-to-market</w:t>
            </w:r>
          </w:p>
          <w:p w14:paraId="6362C5AF"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route-to-market option(s) for supply or transmission of the electricity/renewable energy that would be transmitted through the proposed project. Outline the key uncertainties for each option and detail the plans and schedules to investigate its viability in a timely manner.  </w:t>
            </w:r>
          </w:p>
          <w:p w14:paraId="5F46BA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commercial agreements (for example grid connection) in place or that will be considered.  </w:t>
            </w:r>
          </w:p>
          <w:p w14:paraId="375FE2A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key commercial arrangements that are or need to be in place for a positive FID to be made and outline any uncertainties.</w:t>
            </w:r>
          </w:p>
          <w:p w14:paraId="7487DA64"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 xml:space="preserve">Activities to be Undertaken </w:t>
            </w:r>
          </w:p>
          <w:p w14:paraId="1AD21C7A"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FID and to construction/</w:t>
            </w:r>
            <w:r>
              <w:rPr>
                <w:rFonts w:asciiTheme="minorHAnsi" w:hAnsiTheme="minorHAnsi" w:cstheme="minorHAnsi"/>
                <w:szCs w:val="20"/>
              </w:rPr>
              <w:t xml:space="preserve"> </w:t>
            </w:r>
            <w:r w:rsidRPr="00F52CF0" w:rsidDel="009D5137">
              <w:rPr>
                <w:rFonts w:asciiTheme="minorHAnsi" w:hAnsiTheme="minorHAnsi" w:cstheme="minorHAnsi"/>
                <w:szCs w:val="20"/>
              </w:rPr>
              <w:t>operation phases. These should include: </w:t>
            </w:r>
          </w:p>
          <w:p w14:paraId="099B286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Site and resource activities; and  </w:t>
            </w:r>
          </w:p>
          <w:p w14:paraId="20698DC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Technology and infrastructure activities; and  </w:t>
            </w:r>
          </w:p>
          <w:p w14:paraId="0C6FB72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Supply chain activities; and  </w:t>
            </w:r>
          </w:p>
          <w:p w14:paraId="34D2E43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Route-to-market activities.  </w:t>
            </w:r>
          </w:p>
          <w:p w14:paraId="19899B33" w14:textId="7B512032" w:rsidR="00CB2EEB" w:rsidRPr="008A41A9"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The activities to be undertaken should address the identified complexities and be sufficient to support a positive FID in a timely manner. Please refer to example table format at </w:t>
            </w:r>
            <w:r w:rsidR="00BA0E3C" w:rsidRPr="009E6C09">
              <w:rPr>
                <w:rFonts w:asciiTheme="minorHAnsi" w:hAnsiTheme="minorHAnsi" w:cstheme="minorHAnsi"/>
                <w:i/>
                <w:iCs/>
                <w:szCs w:val="20"/>
              </w:rPr>
              <w:t>Transmission and Infrastructure Licence Application Accompanying Information Template</w:t>
            </w:r>
            <w:r w:rsidRPr="561572FA">
              <w:rPr>
                <w:rFonts w:asciiTheme="minorHAnsi" w:hAnsiTheme="minorHAnsi" w:cstheme="minorBidi"/>
                <w:sz w:val="18"/>
                <w:szCs w:val="18"/>
              </w:rPr>
              <w:t xml:space="preserve">. </w:t>
            </w:r>
          </w:p>
          <w:p w14:paraId="4F13B41D" w14:textId="77777777" w:rsidR="00CB2EEB" w:rsidRPr="00D3525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D35250" w:rsidDel="009D5137">
              <w:rPr>
                <w:rFonts w:asciiTheme="minorHAnsi" w:eastAsia="MS Gothic" w:hAnsiTheme="minorHAnsi" w:cstheme="minorHAnsi"/>
                <w:i/>
                <w:iCs/>
                <w:color w:val="806000"/>
                <w:szCs w:val="20"/>
              </w:rPr>
              <w:t>Project Schedules</w:t>
            </w:r>
          </w:p>
          <w:p w14:paraId="41F1AC67" w14:textId="77777777" w:rsidR="00CB2EEB" w:rsidRPr="00365934"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 and operation stages. Where a project is proposed to be phased (with separate FIDs), provide a master schedule and schedules for each phase.  </w:t>
            </w:r>
          </w:p>
          <w:p w14:paraId="6F6FCC8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F061A1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For phasing, provide a detailed description of the phasing including the offshore infrastructure project’s transmission capacity to be developed in the initial phase and the associated infrastructure, and similar detail for any subsequent phases.   </w:t>
            </w:r>
          </w:p>
          <w:p w14:paraId="1824472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Indicate any milestones or hurdles or uncertainties that remained to be resolved </w:t>
            </w:r>
            <w:proofErr w:type="gramStart"/>
            <w:r w:rsidRPr="004465F6">
              <w:rPr>
                <w:rFonts w:asciiTheme="minorHAnsi" w:hAnsiTheme="minorHAnsi" w:cstheme="minorBidi"/>
                <w:color w:val="5F5F5F"/>
              </w:rPr>
              <w:t>in order to</w:t>
            </w:r>
            <w:proofErr w:type="gramEnd"/>
            <w:r w:rsidRPr="004465F6">
              <w:rPr>
                <w:rFonts w:asciiTheme="minorHAnsi" w:hAnsiTheme="minorHAnsi" w:cstheme="minorBidi"/>
                <w:color w:val="5F5F5F"/>
              </w:rPr>
              <w:t xml:space="preserve"> undertake subsequent phases of development. </w:t>
            </w:r>
          </w:p>
          <w:p w14:paraId="42CAE96E"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Licence holders will not be held to the schedule, but the schedule should indicate efficient delivery of the proposed activities during the licence term. </w:t>
            </w:r>
          </w:p>
          <w:p w14:paraId="7D69EC43" w14:textId="77777777" w:rsidR="00CB2EEB" w:rsidRPr="00784DBD"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6399B53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Estimated Commercial Return</w:t>
            </w:r>
          </w:p>
          <w:p w14:paraId="1ACA920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The economic outcomes of the offshore infrastructure project for the licence for a base, low and high case or FID ready/taken case and supporting evidence, including but not limited to:</w:t>
            </w:r>
          </w:p>
          <w:p w14:paraId="6851824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 table showing the most recent estimates of capital costs (in real terms) for all components of project feasibility activities, construction, installation and commissioning. Indicate a cost class (uncertainty range) and the components of greatest uncertainty. Owner’s costs and contingency should be listed as a separate item. Indicate the currency used and the conversion rate applied, if applicable.</w:t>
            </w:r>
          </w:p>
          <w:p w14:paraId="19FF557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operating costs per annum (real) of the offshore infrastructure project.</w:t>
            </w:r>
          </w:p>
          <w:p w14:paraId="737EFCF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decommissioning costs (real) of the offshore infrastructure project.</w:t>
            </w:r>
          </w:p>
          <w:p w14:paraId="69BA78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lastRenderedPageBreak/>
              <w:t>Annual transmission volume forecasts for the electricity/renewable energy transmitted by the proposed project.</w:t>
            </w:r>
          </w:p>
          <w:p w14:paraId="31A5F837"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Provide up-to-date detailed forecast cash flows in nominal currency units for the licence for a base, low and high case or FID ready/taken case (provided in an Excel workbook).</w:t>
            </w:r>
          </w:p>
          <w:p w14:paraId="4730327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economic and commercial assumptions, for example price, inflation, depreciation method, financing assumptions, exchange rate, etc.</w:t>
            </w:r>
          </w:p>
          <w:p w14:paraId="1F0BF87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detail on sensitivities and ranges for key parameters and the associated range of economic outcomes for the project on both a pre-tax and post-tax basis. </w:t>
            </w:r>
          </w:p>
          <w:p w14:paraId="29469CEE" w14:textId="77777777" w:rsidR="00CB2EEB" w:rsidRPr="004A438B"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Economic outcomes should be updated in the annual report as appropriate.</w:t>
            </w:r>
          </w:p>
          <w:p w14:paraId="14FF31CD"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themeColor="accent4" w:themeShade="80"/>
                <w:szCs w:val="20"/>
                <w:u w:val="single"/>
              </w:rPr>
              <w:t>Consenting</w:t>
            </w:r>
          </w:p>
          <w:p w14:paraId="1D26490F" w14:textId="77777777" w:rsidR="00CB2EEB" w:rsidRPr="004465F6"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465F6" w:rsidDel="009D5137">
              <w:rPr>
                <w:rFonts w:asciiTheme="minorHAnsi" w:hAnsiTheme="minorHAnsi" w:cstheme="minorHAnsi"/>
                <w:szCs w:val="20"/>
              </w:rPr>
              <w:t>A discussion of the current understanding of consenting requirements for the proposed project and plans/strategies to address these if awarded a transmission and infrastructure licence, including: </w:t>
            </w:r>
          </w:p>
          <w:p w14:paraId="60CD98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Consents and approvals that must be obtained and an approximate schedule for obtaining them e.g. </w:t>
            </w:r>
            <w:r w:rsidRPr="004465F6">
              <w:rPr>
                <w:rFonts w:asciiTheme="minorHAnsi" w:hAnsiTheme="minorHAnsi" w:cstheme="minorBidi"/>
                <w:i/>
                <w:iCs/>
                <w:color w:val="5F5F5F"/>
              </w:rPr>
              <w:t>Environment Protection and Biodiversity Conservation Act 1999</w:t>
            </w:r>
            <w:r w:rsidRPr="004465F6">
              <w:rPr>
                <w:rFonts w:asciiTheme="minorHAnsi" w:hAnsiTheme="minorHAnsi" w:cstheme="minorBidi"/>
                <w:color w:val="5F5F5F"/>
              </w:rPr>
              <w:t>, Parks Australia, State and Territory Government, local planning authorities, energy regulators, design notification, Management Plan, additional licence/s under the OEI Act, where relevant. </w:t>
            </w:r>
          </w:p>
          <w:p w14:paraId="4A529929"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Stakeholder Engagement</w:t>
            </w:r>
          </w:p>
          <w:p w14:paraId="5DCA8BF1"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A discussion of the stakeholder consultation framework to be used and current understanding of relevant stakeholders for the proposed project and plans to investigate, manage and resolve any risks or concerns if awarded a transmission and infrastructure licence, including: </w:t>
            </w:r>
          </w:p>
          <w:p w14:paraId="3E67726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Stakeholder identification - Provide a discussion of the key stakeholders </w:t>
            </w:r>
            <w:r w:rsidRPr="004465F6">
              <w:rPr>
                <w:rFonts w:asciiTheme="minorHAnsi" w:hAnsiTheme="minorHAnsi" w:cstheme="minorBidi"/>
                <w:color w:val="5F5F5F"/>
              </w:rPr>
              <w:t xml:space="preserve">and </w:t>
            </w:r>
            <w:r w:rsidRPr="004465F6" w:rsidDel="009D5137">
              <w:rPr>
                <w:rFonts w:asciiTheme="minorHAnsi" w:hAnsiTheme="minorHAnsi" w:cstheme="minorBidi"/>
                <w:color w:val="5F5F5F"/>
              </w:rPr>
              <w:t>current understanding of the potential risks or concerns that may be relevant for each stakeholder.  </w:t>
            </w:r>
          </w:p>
          <w:p w14:paraId="219D52D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mapping and engagement/consultation plans.  </w:t>
            </w:r>
          </w:p>
          <w:p w14:paraId="2B80693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Details of stakeholder consultation undertaken to date</w:t>
            </w:r>
          </w:p>
          <w:p w14:paraId="785010C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Approach to stakeholder engagement including impact identification.  </w:t>
            </w:r>
          </w:p>
          <w:p w14:paraId="32A19BC8"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negotiation strategy and potential risks. </w:t>
            </w:r>
          </w:p>
          <w:p w14:paraId="7CE225B0"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F52CF0" w:rsidDel="009D5137">
              <w:rPr>
                <w:rFonts w:asciiTheme="minorHAnsi" w:hAnsiTheme="minorHAnsi" w:cstheme="minorHAnsi"/>
                <w:szCs w:val="20"/>
              </w:rPr>
              <w:t xml:space="preserve">Proposed schedule for </w:t>
            </w:r>
            <w:r>
              <w:rPr>
                <w:rFonts w:asciiTheme="minorHAnsi" w:hAnsiTheme="minorHAnsi" w:cstheme="minorHAnsi"/>
                <w:szCs w:val="20"/>
              </w:rPr>
              <w:t xml:space="preserve">future </w:t>
            </w:r>
            <w:r w:rsidRPr="00F52CF0" w:rsidDel="009D5137">
              <w:rPr>
                <w:rFonts w:asciiTheme="minorHAnsi" w:hAnsiTheme="minorHAnsi" w:cstheme="minorHAnsi"/>
                <w:szCs w:val="20"/>
              </w:rPr>
              <w:t>stakeholder consultation and addressing concerns raised during consultation.</w:t>
            </w:r>
          </w:p>
        </w:tc>
        <w:tc>
          <w:tcPr>
            <w:tcW w:w="984" w:type="dxa"/>
            <w:tcBorders>
              <w:top w:val="single" w:sz="4" w:space="0" w:color="A5A5A5" w:themeColor="accent3"/>
            </w:tcBorders>
          </w:tcPr>
          <w:p w14:paraId="0ACCCF92"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4C69418A" w14:textId="77777777" w:rsidTr="004465F6">
        <w:trPr>
          <w:trHeight w:val="3686"/>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3927662D"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3787B0FA" w14:textId="77777777" w:rsidR="00CB2EEB" w:rsidRPr="005E0C40"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E0C40" w:rsidDel="009D5137">
              <w:rPr>
                <w:rFonts w:asciiTheme="minorHAnsi" w:eastAsia="MS Gothic" w:hAnsiTheme="minorHAnsi" w:cstheme="minorHAnsi"/>
                <w:b/>
                <w:color w:val="806000"/>
                <w:szCs w:val="20"/>
              </w:rPr>
              <w:t>Merit Criterion 3: Eligible Person is Suitable to Hold the Licence </w:t>
            </w:r>
          </w:p>
          <w:p w14:paraId="6B9D3E7C"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AC1D07" w:rsidDel="009D5137">
              <w:rPr>
                <w:rFonts w:asciiTheme="minorHAnsi" w:eastAsia="MS Gothic" w:hAnsiTheme="minorHAnsi" w:cstheme="minorHAnsi"/>
                <w:color w:val="806000"/>
                <w:szCs w:val="20"/>
                <w:u w:val="single"/>
              </w:rPr>
              <w:t>Applicant Details and Structure</w:t>
            </w:r>
          </w:p>
          <w:p w14:paraId="0A7308D2"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Description of the applicant including its principal activities, size, countries of operation, etc.</w:t>
            </w:r>
          </w:p>
          <w:p w14:paraId="7A2617C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26C50E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30681BD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AC1D07" w:rsidDel="009D5137">
              <w:rPr>
                <w:rFonts w:asciiTheme="minorHAnsi" w:hAnsiTheme="minorHAnsi" w:cstheme="minorHAnsi"/>
                <w:szCs w:val="20"/>
              </w:rPr>
              <w:t>Governance Framework of the applicant and any entities in the Corporate Structure that the applicant is relying on to meet the merit criteria.</w:t>
            </w:r>
          </w:p>
          <w:p w14:paraId="2501A96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if a recognised corporate governance code is observed and provide a copy of the code that the entity is measuring itself against.</w:t>
            </w:r>
          </w:p>
          <w:p w14:paraId="4BCBBBA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any relevant documentation, for example:</w:t>
            </w:r>
          </w:p>
          <w:p w14:paraId="61EA4E67"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Company Constitution</w:t>
            </w:r>
          </w:p>
          <w:p w14:paraId="74CEBEB9"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Corporate Governance Statement (e.g., Annual Report against the principles of the adopted Corporate Governance Code)</w:t>
            </w:r>
          </w:p>
          <w:p w14:paraId="3A77C255"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lastRenderedPageBreak/>
              <w:t>Documentation outlining the company process for managing risks and audits of company reports, list of committees and their charter statement and polices (whistle-blower, values, code of conduct) and project governance framework.</w:t>
            </w:r>
          </w:p>
          <w:p w14:paraId="1F670BED"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 xml:space="preserve">Level of implementation statement, </w:t>
            </w:r>
            <w:proofErr w:type="gramStart"/>
            <w:r w:rsidRPr="00B75E7E">
              <w:rPr>
                <w:rFonts w:asciiTheme="minorHAnsi" w:hAnsiTheme="minorHAnsi" w:cstheme="minorBidi"/>
                <w:color w:val="5F5F5F"/>
              </w:rPr>
              <w:t>future plans</w:t>
            </w:r>
            <w:proofErr w:type="gramEnd"/>
            <w:r w:rsidRPr="00B75E7E">
              <w:rPr>
                <w:rFonts w:asciiTheme="minorHAnsi" w:hAnsiTheme="minorHAnsi" w:cstheme="minorBidi"/>
                <w:color w:val="5F5F5F"/>
              </w:rPr>
              <w:t xml:space="preserve"> and timeframes to meet all principles. Where an entity does not implement or does not intend to implement principles of a national code or has yet to implement a project governance framework, provide a rationale for this.</w:t>
            </w:r>
          </w:p>
          <w:p w14:paraId="4F413CCB" w14:textId="77777777" w:rsidR="00CB2EEB" w:rsidRPr="00B75E7E"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14C60C5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61640A" w:rsidDel="009D5137">
              <w:rPr>
                <w:rFonts w:asciiTheme="minorHAnsi" w:hAnsiTheme="minorHAnsi" w:cstheme="minorHAnsi"/>
                <w:sz w:val="18"/>
                <w:szCs w:val="18"/>
              </w:rPr>
              <w:t>Note:</w:t>
            </w:r>
            <w:r w:rsidRPr="00AC1D07" w:rsidDel="009D5137">
              <w:rPr>
                <w:rFonts w:asciiTheme="minorHAnsi" w:hAnsiTheme="minorHAnsi" w:cstheme="minorHAnsi"/>
                <w:sz w:val="18"/>
                <w:szCs w:val="18"/>
              </w:rPr>
              <w:t xml:space="preserve"> The Registrar considers key persons to include the Chief Executive Officer, Managing Director, Chief Operating Officer, Chief Financial Officer, and holder of a Power of Attorney relevant to the OEI Act. </w:t>
            </w:r>
          </w:p>
          <w:p w14:paraId="0CD4423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3933462F" w:rsidDel="009D5137">
              <w:rPr>
                <w:rFonts w:asciiTheme="minorHAnsi" w:hAnsiTheme="minorHAnsi" w:cstheme="minorBid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45FD254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rPr>
            </w:pPr>
            <w:r w:rsidRPr="00226ED9">
              <w:rPr>
                <w:rFonts w:asciiTheme="minorHAnsi" w:hAnsiTheme="minorHAnsi" w:cstheme="minorBidi"/>
                <w:b/>
                <w:bCs/>
                <w:sz w:val="18"/>
                <w:szCs w:val="18"/>
              </w:rPr>
              <w:t>Note</w:t>
            </w:r>
            <w:r>
              <w:rPr>
                <w:rFonts w:asciiTheme="minorHAnsi" w:hAnsiTheme="minorHAnsi" w:cstheme="minorBidi"/>
                <w:b/>
                <w:bCs/>
                <w:sz w:val="18"/>
                <w:szCs w:val="18"/>
              </w:rPr>
              <w:t xml:space="preserve"> 1</w:t>
            </w:r>
            <w:r w:rsidRPr="00226ED9">
              <w:rPr>
                <w:rFonts w:asciiTheme="minorHAnsi" w:hAnsiTheme="minorHAnsi" w:cstheme="minorBidi"/>
                <w:b/>
                <w:bCs/>
                <w:sz w:val="18"/>
                <w:szCs w:val="18"/>
              </w:rPr>
              <w:t>:</w:t>
            </w:r>
            <w:r>
              <w:rPr>
                <w:rFonts w:asciiTheme="minorHAnsi" w:hAnsiTheme="minorHAnsi" w:cstheme="minorBidi"/>
                <w:sz w:val="18"/>
                <w:szCs w:val="18"/>
              </w:rPr>
              <w:t xml:space="preserve"> </w:t>
            </w:r>
            <w:r w:rsidRPr="3933462F" w:rsidDel="009D5137">
              <w:rPr>
                <w:rFonts w:asciiTheme="minorHAnsi" w:hAnsiTheme="minorHAnsi" w:cstheme="minorBidi"/>
                <w:sz w:val="18"/>
                <w:szCs w:val="18"/>
              </w:rPr>
              <w:t>The relevant board is the board of directors or equivalent which the applicant is relying on to meet the merit criteria.</w:t>
            </w:r>
          </w:p>
          <w:p w14:paraId="1B8CD557"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9D5137">
              <w:rPr>
                <w:rFonts w:asciiTheme="minorHAnsi" w:eastAsia="MS Gothic" w:hAnsiTheme="minorHAnsi" w:cstheme="minorBidi"/>
                <w:color w:val="806000" w:themeColor="accent4" w:themeShade="80"/>
                <w:u w:val="single"/>
              </w:rPr>
              <w:t>Past Project Performance</w:t>
            </w:r>
          </w:p>
          <w:p w14:paraId="04E12055"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4BA2196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delivering an offshore infrastructure project/s of a similar size and type to that proposed in the application in a timely manner. </w:t>
            </w:r>
          </w:p>
          <w:p w14:paraId="24B61516"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and successful delivery and operation of the offshore infrastructure project. </w:t>
            </w:r>
          </w:p>
          <w:p w14:paraId="7853A017" w14:textId="1208FFB1" w:rsidR="00CB2EEB" w:rsidRPr="00BA0E3C"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0E3C" w:rsidDel="009D5137">
              <w:rPr>
                <w:rFonts w:asciiTheme="minorHAnsi" w:hAnsiTheme="minorHAnsi" w:cstheme="minorHAnsi"/>
                <w:b/>
                <w:bCs/>
                <w:sz w:val="18"/>
                <w:szCs w:val="18"/>
              </w:rPr>
              <w:t>Note:</w:t>
            </w:r>
            <w:r w:rsidRPr="00BA0E3C" w:rsidDel="009D5137">
              <w:rPr>
                <w:rFonts w:asciiTheme="minorHAnsi" w:hAnsiTheme="minorHAnsi" w:cstheme="minorHAnsi"/>
                <w:sz w:val="18"/>
                <w:szCs w:val="18"/>
              </w:rPr>
              <w:t xml:space="preserve"> Please refer to example table format at </w:t>
            </w:r>
            <w:r w:rsidR="00BA0E3C" w:rsidRPr="00BA0E3C">
              <w:rPr>
                <w:rFonts w:asciiTheme="minorHAnsi" w:hAnsiTheme="minorHAnsi" w:cstheme="minorHAnsi"/>
                <w:i/>
                <w:iCs/>
                <w:sz w:val="18"/>
                <w:szCs w:val="18"/>
              </w:rPr>
              <w:t>Transmission and Infrastructure Licence Application Accompanying Information Template</w:t>
            </w:r>
            <w:r w:rsidRPr="00BA0E3C" w:rsidDel="009D5137">
              <w:rPr>
                <w:rFonts w:asciiTheme="minorHAnsi" w:hAnsiTheme="minorHAnsi" w:cstheme="minorHAnsi"/>
                <w:sz w:val="18"/>
                <w:szCs w:val="18"/>
              </w:rPr>
              <w:t xml:space="preserve">. </w:t>
            </w:r>
          </w:p>
          <w:p w14:paraId="3B318DEA"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933462F" w:rsidDel="009D5137">
              <w:rPr>
                <w:rFonts w:asciiTheme="minorHAnsi" w:eastAsia="MS Gothic" w:hAnsiTheme="minorHAnsi" w:cstheme="minorBidi"/>
                <w:color w:val="806000" w:themeColor="accent4" w:themeShade="80"/>
                <w:u w:val="single"/>
              </w:rPr>
              <w:t>Past Financial Performance</w:t>
            </w:r>
          </w:p>
          <w:p w14:paraId="771E11B6"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579A6CC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5A4CCDB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4F7CA5C5"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bCs/>
                <w:color w:val="806000"/>
              </w:rPr>
            </w:pPr>
            <w:r w:rsidRPr="561572FA">
              <w:rPr>
                <w:rFonts w:asciiTheme="minorHAnsi" w:hAnsiTheme="minorHAnsi" w:cstheme="minorBidi"/>
              </w:rPr>
              <w:t xml:space="preserve">If an applicant is a newly established entity without historical financial statements, it must provide audited consolidated financial statements for an entity in its corporate structure which it is relying on </w:t>
            </w:r>
            <w:proofErr w:type="gramStart"/>
            <w:r w:rsidRPr="561572FA">
              <w:rPr>
                <w:rFonts w:asciiTheme="minorHAnsi" w:hAnsiTheme="minorHAnsi" w:cstheme="minorBidi"/>
              </w:rPr>
              <w:t>in order to</w:t>
            </w:r>
            <w:proofErr w:type="gramEnd"/>
            <w:r w:rsidRPr="561572FA">
              <w:rPr>
                <w:rFonts w:asciiTheme="minorHAnsi" w:hAnsiTheme="minorHAnsi" w:cstheme="minorBidi"/>
              </w:rPr>
              <w:t xml:space="preserve"> meet the merit criteria.</w:t>
            </w:r>
          </w:p>
        </w:tc>
        <w:tc>
          <w:tcPr>
            <w:tcW w:w="984" w:type="dxa"/>
            <w:tcBorders>
              <w:top w:val="single" w:sz="4" w:space="0" w:color="A5A5A5" w:themeColor="accent3"/>
            </w:tcBorders>
          </w:tcPr>
          <w:p w14:paraId="7BF04A8F"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3B62687D" w14:textId="77777777" w:rsidTr="001D66B0">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7D04330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25279DD1"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5823E4" w:rsidDel="00843FDF">
              <w:rPr>
                <w:rFonts w:asciiTheme="minorHAnsi" w:eastAsia="MS Gothic" w:hAnsiTheme="minorHAnsi" w:cstheme="minorHAnsi"/>
                <w:b/>
                <w:color w:val="806000"/>
                <w:szCs w:val="20"/>
              </w:rPr>
              <w:t>Merit Criterion 4: Any Criteria Prescribed by The Licensing Scheme – Proposed Project for The Licence is in The National Interest  </w:t>
            </w:r>
          </w:p>
          <w:p w14:paraId="7BDE2CF8"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Impact on, and Contribution to, the Australian Economy and Local Communities</w:t>
            </w:r>
          </w:p>
          <w:p w14:paraId="1570225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 in as much detail as available the impacts and contributions of the proposed offshore infrastructure project to the Australian economy and local communities, including but not limited to:</w:t>
            </w:r>
          </w:p>
          <w:p w14:paraId="09E1AA4A"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Assumptions used (e.g. project timing, costs, impacted area, etc.)</w:t>
            </w:r>
          </w:p>
          <w:p w14:paraId="314E8E15"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lastRenderedPageBreak/>
              <w:t>Economic impact forecasts (e.g. GVA, job creation, etc.)</w:t>
            </w:r>
          </w:p>
          <w:p w14:paraId="2DAD941F"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126ED" w:rsidDel="00843FDF">
              <w:rPr>
                <w:rFonts w:asciiTheme="minorHAnsi" w:hAnsiTheme="minorHAnsi" w:cstheme="minorHAnsi"/>
                <w:b/>
                <w:bCs/>
                <w:sz w:val="18"/>
                <w:szCs w:val="18"/>
              </w:rPr>
              <w:t>Note 1:</w:t>
            </w:r>
            <w:r w:rsidRPr="002126ED" w:rsidDel="00843FDF">
              <w:rPr>
                <w:rFonts w:asciiTheme="minorHAnsi" w:hAnsiTheme="minorHAnsi" w:cstheme="minorHAnsi"/>
                <w:sz w:val="18"/>
                <w:szCs w:val="18"/>
              </w:rPr>
              <w:t xml:space="preserve"> Contribution to the economy should be discussed at the State and Commonwealth level, at a minimum.</w:t>
            </w:r>
          </w:p>
          <w:p w14:paraId="7718309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key activities or initiatives that are proposed to be or have already been undertaken relating to opportunities for:</w:t>
            </w:r>
          </w:p>
          <w:p w14:paraId="760D0E0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content and use of Australian good and services</w:t>
            </w:r>
          </w:p>
          <w:p w14:paraId="6DE1435E"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Supply chain development</w:t>
            </w:r>
          </w:p>
          <w:p w14:paraId="75E258F8"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workforce development and training</w:t>
            </w:r>
          </w:p>
          <w:p w14:paraId="077C0A9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Regional development</w:t>
            </w:r>
          </w:p>
          <w:p w14:paraId="3CB0383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Where relevant, provide a discussion on any realised economic or social benefits associated with the proposed offshore infrastructure project to date. </w:t>
            </w:r>
          </w:p>
          <w:p w14:paraId="4F69C0F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emissions reduction associated with the proposed offshore infrastructure project.</w:t>
            </w:r>
          </w:p>
          <w:p w14:paraId="271CB0E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Discussion of the proposed offshore infrastructure project’s impact on electricity grid supply and energy security. </w:t>
            </w:r>
          </w:p>
          <w:p w14:paraId="12BB5A5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benefits to international relations associated with the proposed offshore infrastructure project, where relevant.</w:t>
            </w:r>
          </w:p>
          <w:p w14:paraId="3885C64C"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307AA" w:rsidDel="00843FDF">
              <w:rPr>
                <w:rFonts w:asciiTheme="minorHAnsi" w:hAnsiTheme="minorHAnsi" w:cstheme="minorHAnsi"/>
                <w:b/>
                <w:bCs/>
                <w:sz w:val="18"/>
                <w:szCs w:val="18"/>
              </w:rPr>
              <w:t>Note 1:</w:t>
            </w:r>
            <w:r w:rsidRPr="000307AA" w:rsidDel="00843FDF">
              <w:rPr>
                <w:rFonts w:asciiTheme="minorHAnsi" w:hAnsiTheme="minorHAnsi" w:cstheme="minorHAnsi"/>
                <w:sz w:val="18"/>
                <w:szCs w:val="18"/>
              </w:rPr>
              <w:t xml:space="preserve"> Assumptions and forecasts should reflect the most up-to-date information and updated during the TIL term through annual licence reports. </w:t>
            </w:r>
          </w:p>
          <w:p w14:paraId="7F1533C3"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2:</w:t>
            </w:r>
            <w:r w:rsidRPr="000307AA">
              <w:rPr>
                <w:rFonts w:asciiTheme="minorHAnsi" w:hAnsiTheme="minorHAnsi" w:cstheme="minorBidi"/>
                <w:sz w:val="18"/>
                <w:szCs w:val="18"/>
              </w:rPr>
              <w:t xml:space="preserve"> Local communities </w:t>
            </w:r>
            <w:proofErr w:type="gramStart"/>
            <w:r w:rsidRPr="000307AA">
              <w:rPr>
                <w:rFonts w:asciiTheme="minorHAnsi" w:hAnsiTheme="minorHAnsi" w:cstheme="minorBidi"/>
                <w:sz w:val="18"/>
                <w:szCs w:val="18"/>
              </w:rPr>
              <w:t>means</w:t>
            </w:r>
            <w:proofErr w:type="gramEnd"/>
            <w:r w:rsidRPr="000307AA">
              <w:rPr>
                <w:rFonts w:asciiTheme="minorHAnsi" w:hAnsiTheme="minorHAnsi" w:cstheme="minorBidi"/>
                <w:sz w:val="18"/>
                <w:szCs w:val="18"/>
              </w:rPr>
              <w:t xml:space="preserve"> the communities that are located adjacent to or </w:t>
            </w:r>
            <w:proofErr w:type="gramStart"/>
            <w:r w:rsidRPr="000307AA">
              <w:rPr>
                <w:rFonts w:asciiTheme="minorHAnsi" w:hAnsiTheme="minorHAnsi" w:cstheme="minorBidi"/>
                <w:sz w:val="18"/>
                <w:szCs w:val="18"/>
              </w:rPr>
              <w:t>in close proximity to</w:t>
            </w:r>
            <w:proofErr w:type="gramEnd"/>
            <w:r w:rsidRPr="000307AA">
              <w:rPr>
                <w:rFonts w:asciiTheme="minorHAnsi" w:hAnsiTheme="minorHAnsi" w:cstheme="minorBidi"/>
                <w:sz w:val="18"/>
                <w:szCs w:val="18"/>
              </w:rPr>
              <w:t xml:space="preserve"> the proposed licence area.  </w:t>
            </w:r>
          </w:p>
          <w:p w14:paraId="6B6FBE17"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3:</w:t>
            </w:r>
            <w:r w:rsidRPr="000307AA">
              <w:rPr>
                <w:rFonts w:asciiTheme="minorHAnsi" w:hAnsiTheme="minorHAnsi" w:cstheme="minorBidi"/>
                <w:sz w:val="18"/>
                <w:szCs w:val="18"/>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 </w:t>
            </w:r>
          </w:p>
          <w:p w14:paraId="38DC7B1B"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National Security</w:t>
            </w:r>
          </w:p>
          <w:p w14:paraId="7D6B934C"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Any matters the applicant considers relevant. </w:t>
            </w:r>
          </w:p>
          <w:p w14:paraId="22FEB84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Delivered Within a Reasonable Time</w:t>
            </w:r>
          </w:p>
          <w:p w14:paraId="20F15F2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A discussion of how the proposed project will be delivered within a reasonable time.  </w:t>
            </w:r>
          </w:p>
          <w:p w14:paraId="66DD2F31"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This may be a simplified discussion based on the Project Schedules noted above.</w:t>
            </w:r>
          </w:p>
          <w:p w14:paraId="4E684F9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hAnsiTheme="minorHAnsi" w:cstheme="minorHAnsi"/>
                <w:szCs w:val="20"/>
              </w:rPr>
              <w:t> </w:t>
            </w:r>
            <w:r w:rsidRPr="00F52CF0" w:rsidDel="00843FDF">
              <w:rPr>
                <w:rFonts w:asciiTheme="minorHAnsi" w:eastAsia="MS Gothic" w:hAnsiTheme="minorHAnsi" w:cstheme="minorHAnsi"/>
                <w:color w:val="806000"/>
                <w:szCs w:val="20"/>
                <w:u w:val="single"/>
              </w:rPr>
              <w:t>Efficient Use of Licence Area</w:t>
            </w:r>
          </w:p>
          <w:p w14:paraId="12C1C65F"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 discussion of how the offshore infrastructure project would be the most efficient use of the licence area. </w:t>
            </w:r>
          </w:p>
          <w:p w14:paraId="2EE3E9AD"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The licence area should reflect the area required for construction, installation, maintenance and decommissioning of offshore renewable energy infrastructure or offshore electricity transmission infrastructure proposed to be authorised by the TIL.  </w:t>
            </w:r>
          </w:p>
          <w:p w14:paraId="78887067"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Proposed separation distances between proposed and existing infrastructure should also be discussed in the application, where relevant. </w:t>
            </w:r>
          </w:p>
          <w:p w14:paraId="1C161940"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 xml:space="preserve">Note 1: </w:t>
            </w:r>
            <w:r w:rsidRPr="00B75E7E">
              <w:rPr>
                <w:rFonts w:asciiTheme="minorHAnsi" w:hAnsiTheme="minorHAnsi"/>
                <w:color w:val="595959" w:themeColor="text1" w:themeTint="A6"/>
                <w:sz w:val="18"/>
                <w:szCs w:val="18"/>
              </w:rPr>
              <w:t>Under subsection 61(2) of the OEI Act, a TIL may be granted in respect of one or more areas (which need not be continuous) that are within the Commonwealth offshore area at the time the licence is granted.</w:t>
            </w:r>
          </w:p>
          <w:p w14:paraId="16D372AF"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Note 2</w:t>
            </w:r>
            <w:r w:rsidRPr="00B75E7E">
              <w:rPr>
                <w:rFonts w:asciiTheme="minorHAnsi" w:hAnsiTheme="minorHAnsi"/>
                <w:color w:val="595959" w:themeColor="text1" w:themeTint="A6"/>
                <w:sz w:val="18"/>
                <w:szCs w:val="18"/>
              </w:rPr>
              <w:t>: In justifying the appropriateness of the proposed licence area, applicants may refer to International Cable Protection Committee (IPCC) recommendations.</w:t>
            </w:r>
          </w:p>
          <w:p w14:paraId="48E37386"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22"/>
              </w:rPr>
            </w:pPr>
            <w:r w:rsidRPr="00B75E7E">
              <w:rPr>
                <w:rFonts w:asciiTheme="minorHAnsi" w:hAnsiTheme="minorHAnsi"/>
                <w:b/>
                <w:bCs/>
                <w:color w:val="595959" w:themeColor="text1" w:themeTint="A6"/>
                <w:sz w:val="18"/>
                <w:szCs w:val="22"/>
              </w:rPr>
              <w:t>Note 3</w:t>
            </w:r>
            <w:r w:rsidRPr="00B75E7E">
              <w:rPr>
                <w:rFonts w:asciiTheme="minorHAnsi" w:hAnsiTheme="minorHAnsi"/>
                <w:color w:val="595959" w:themeColor="text1" w:themeTint="A6"/>
                <w:sz w:val="18"/>
                <w:szCs w:val="22"/>
              </w:rPr>
              <w:t xml:space="preserve">: Safety and protection zones can be determined around licence infrastructure and can extend beyond a licence area. There is no requirement that these areas be included within the proposed licence area. </w:t>
            </w:r>
          </w:p>
          <w:p w14:paraId="58D3AE40"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843FDF">
              <w:rPr>
                <w:rFonts w:asciiTheme="minorHAnsi" w:eastAsia="MS Gothic" w:hAnsiTheme="minorHAnsi" w:cstheme="minorBidi"/>
                <w:color w:val="806000" w:themeColor="accent4" w:themeShade="80"/>
                <w:u w:val="single"/>
              </w:rPr>
              <w:t>Conflicts With Other Uses or Users</w:t>
            </w:r>
          </w:p>
          <w:p w14:paraId="4BD0AD88"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561572FA">
              <w:rPr>
                <w:rFonts w:asciiTheme="minorHAnsi" w:hAnsiTheme="minorHAnsi" w:cstheme="minorBidi"/>
              </w:rPr>
              <w:t>Identify if there are any existing uses or users of the proposed licence area and provide a discussion on how the applicant intends to investigate, consult, manage, and mitigate/resolve any potential conflicts that might arise if awarded a transmission and infrastructure licence</w:t>
            </w:r>
            <w:r w:rsidRPr="561572FA">
              <w:rPr>
                <w:rFonts w:asciiTheme="minorHAnsi" w:hAnsiTheme="minorHAnsi" w:cstheme="minorBidi"/>
                <w:i/>
                <w:iCs/>
              </w:rPr>
              <w:t>.  </w:t>
            </w:r>
          </w:p>
          <w:p w14:paraId="1F9E23E8" w14:textId="2F351933" w:rsidR="00F55E5B" w:rsidRPr="00097361"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Fonts w:asciiTheme="minorHAnsi" w:eastAsia="MS Gothic" w:hAnsiTheme="minorHAnsi" w:cstheme="minorBidi"/>
              </w:rPr>
              <w:t xml:space="preserve">Identify potential crossings with existing or planned infrastructure and outline plans to mitigate and manage these activities and risks. This may include a schedule for consultation, identification </w:t>
            </w:r>
            <w:r w:rsidRPr="561572FA">
              <w:rPr>
                <w:rFonts w:asciiTheme="minorHAnsi" w:eastAsia="MS Gothic" w:hAnsiTheme="minorHAnsi" w:cstheme="minorBidi"/>
              </w:rPr>
              <w:lastRenderedPageBreak/>
              <w:t>of potential/preferred crossing method(s), and plans to negotiate proximity or crossing agreements.</w:t>
            </w:r>
          </w:p>
        </w:tc>
        <w:sdt>
          <w:sdtPr>
            <w:rPr>
              <w:rFonts w:asciiTheme="minorHAnsi" w:hAnsiTheme="minorHAnsi" w:cstheme="minorBidi"/>
            </w:rPr>
            <w:id w:val="799426782"/>
            <w14:checkbox>
              <w14:checked w14:val="0"/>
              <w14:checkedState w14:val="0052" w14:font="Bahnschrift Light"/>
              <w14:uncheckedState w14:val="2610" w14:font="MS Gothic"/>
            </w14:checkbox>
          </w:sdtPr>
          <w:sdtEndPr/>
          <w:sdtContent>
            <w:tc>
              <w:tcPr>
                <w:tcW w:w="984" w:type="dxa"/>
                <w:tcBorders>
                  <w:top w:val="single" w:sz="4" w:space="0" w:color="A5A5A5" w:themeColor="accent3"/>
                </w:tcBorders>
              </w:tcPr>
              <w:p w14:paraId="10D44B88" w14:textId="6F2AFF20" w:rsidR="00CB2EEB" w:rsidRPr="00F52CF0" w:rsidRDefault="001D66B0">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Pr>
                    <w:rFonts w:ascii="MS Gothic" w:eastAsia="MS Gothic" w:hAnsi="MS Gothic" w:cstheme="minorBidi" w:hint="eastAsia"/>
                  </w:rPr>
                  <w:t>☐</w:t>
                </w:r>
              </w:p>
            </w:tc>
          </w:sdtContent>
        </w:sdt>
      </w:tr>
    </w:tbl>
    <w:p w14:paraId="2712FCBB" w14:textId="1EF68BF6" w:rsidR="00521B59" w:rsidRPr="00484EF4" w:rsidRDefault="00521B59" w:rsidP="000C677C">
      <w:pPr>
        <w:rPr>
          <w:sz w:val="2"/>
          <w:szCs w:val="2"/>
        </w:rPr>
      </w:pPr>
    </w:p>
    <w:sectPr w:rsidR="00521B59" w:rsidRPr="00484EF4" w:rsidSect="00E21FF2">
      <w:headerReference w:type="default" r:id="rId40"/>
      <w:footerReference w:type="default" r:id="rId41"/>
      <w:pgSz w:w="11906" w:h="16838"/>
      <w:pgMar w:top="2268" w:right="992"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1CE5" w14:textId="77777777" w:rsidR="00780623" w:rsidRDefault="00780623" w:rsidP="003129F2">
      <w:pPr>
        <w:spacing w:before="0" w:after="0"/>
      </w:pPr>
      <w:r>
        <w:separator/>
      </w:r>
    </w:p>
  </w:endnote>
  <w:endnote w:type="continuationSeparator" w:id="0">
    <w:p w14:paraId="28F60D8C" w14:textId="77777777" w:rsidR="00780623" w:rsidRDefault="00780623" w:rsidP="003129F2">
      <w:pPr>
        <w:spacing w:before="0" w:after="0"/>
      </w:pPr>
      <w:r>
        <w:continuationSeparator/>
      </w:r>
    </w:p>
  </w:endnote>
  <w:endnote w:type="continuationNotice" w:id="1">
    <w:p w14:paraId="7C490503" w14:textId="77777777" w:rsidR="00780623" w:rsidRDefault="007806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1A2FDFDC"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09D993"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6E350E3D">
        <w:rPr>
          <w:rStyle w:val="Hyperlink"/>
          <w:rFonts w:asciiTheme="minorHAnsi" w:hAnsiTheme="minorHAnsi" w:cstheme="minorBidi"/>
        </w:rPr>
        <w:t>Return to Table of Contents</w:t>
      </w:r>
    </w:hyperlink>
    <w:r w:rsidR="00674348" w:rsidRPr="00F90793">
      <w:rPr>
        <w:rFonts w:asciiTheme="minorHAnsi" w:hAnsiTheme="minorHAnsi" w:cstheme="minorHAnsi"/>
      </w:rPr>
      <w:tab/>
    </w:r>
    <w:r w:rsidR="00674348" w:rsidRPr="6E350E3D">
      <w:rPr>
        <w:rFonts w:asciiTheme="minorHAnsi" w:hAnsiTheme="minorHAnsi" w:cstheme="minorBidi"/>
      </w:rPr>
      <w:t xml:space="preserve">Version effective </w:t>
    </w:r>
    <w:r w:rsidR="00CE621E">
      <w:rPr>
        <w:rFonts w:asciiTheme="minorHAnsi" w:hAnsiTheme="minorHAnsi" w:cstheme="minorBidi"/>
      </w:rPr>
      <w:t xml:space="preserve">16 </w:t>
    </w:r>
    <w:r w:rsidR="00BD2F9E">
      <w:rPr>
        <w:rFonts w:asciiTheme="minorHAnsi" w:hAnsiTheme="minorHAnsi" w:cstheme="minorBidi"/>
      </w:rPr>
      <w:t>September</w:t>
    </w:r>
    <w:r w:rsidR="00C10476" w:rsidRPr="6E350E3D">
      <w:rPr>
        <w:rFonts w:asciiTheme="minorHAnsi" w:hAnsiTheme="minorHAnsi" w:cstheme="minorBidi"/>
      </w:rPr>
      <w:t xml:space="preserve"> </w:t>
    </w:r>
    <w:proofErr w:type="gramStart"/>
    <w:r w:rsidR="00C10476" w:rsidRPr="6E350E3D">
      <w:rPr>
        <w:rFonts w:asciiTheme="minorHAnsi" w:hAnsiTheme="minorHAnsi" w:cstheme="minorBidi"/>
      </w:rPr>
      <w:t>2025</w:t>
    </w:r>
    <w:r w:rsidR="6E350E3D" w:rsidRPr="6E350E3D">
      <w:rPr>
        <w:rFonts w:asciiTheme="minorHAnsi" w:hAnsiTheme="minorHAnsi" w:cstheme="minorBidi"/>
      </w:rPr>
      <w:t xml:space="preserve"> </w:t>
    </w:r>
    <w:r w:rsidR="1FFD7465" w:rsidRPr="1FFD7465">
      <w:rPr>
        <w:rFonts w:asciiTheme="minorHAnsi" w:hAnsiTheme="minorHAnsi" w:cstheme="minorBidi"/>
      </w:rPr>
      <w:t xml:space="preserve"> </w:t>
    </w:r>
    <w:r w:rsidR="00B90B10">
      <w:rPr>
        <w:rFonts w:asciiTheme="minorHAnsi" w:hAnsiTheme="minorHAnsi" w:cstheme="minorBidi"/>
      </w:rPr>
      <w:tab/>
    </w:r>
    <w:proofErr w:type="gramEnd"/>
    <w:r w:rsidR="00674348" w:rsidRPr="6E350E3D">
      <w:rPr>
        <w:rFonts w:asciiTheme="minorHAnsi" w:hAnsiTheme="minorHAnsi" w:cstheme="minorBid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E356" w14:textId="77777777" w:rsidR="00780623" w:rsidRDefault="00780623" w:rsidP="003129F2">
      <w:pPr>
        <w:spacing w:before="0" w:after="0"/>
      </w:pPr>
      <w:r>
        <w:separator/>
      </w:r>
    </w:p>
  </w:footnote>
  <w:footnote w:type="continuationSeparator" w:id="0">
    <w:p w14:paraId="7291CA93" w14:textId="77777777" w:rsidR="00780623" w:rsidRDefault="00780623" w:rsidP="003129F2">
      <w:pPr>
        <w:spacing w:before="0" w:after="0"/>
      </w:pPr>
      <w:r>
        <w:continuationSeparator/>
      </w:r>
    </w:p>
  </w:footnote>
  <w:footnote w:type="continuationNotice" w:id="1">
    <w:p w14:paraId="75957BA8" w14:textId="77777777" w:rsidR="00780623" w:rsidRDefault="007806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9" w:name="_Hlk116659408"/>
    <w:bookmarkStart w:id="40" w:name="_Hlk116659409"/>
    <w:r w:rsidRPr="00B23B81">
      <w:rPr>
        <w:rFonts w:asciiTheme="minorHAnsi" w:hAnsiTheme="minorHAnsi"/>
        <w:b/>
        <w:bCs/>
        <w:noProof/>
        <w:color w:val="806000" w:themeColor="accent4" w:themeShade="80"/>
        <w:sz w:val="36"/>
        <w:szCs w:val="36"/>
        <w:lang w:eastAsia="en-AU"/>
      </w:rPr>
      <w:t>Offshore Electricity Infrastructure</w:t>
    </w:r>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0832"/>
    <w:multiLevelType w:val="hybridMultilevel"/>
    <w:tmpl w:val="E300F78A"/>
    <w:lvl w:ilvl="0" w:tplc="FFFFFFFF">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D4301"/>
    <w:multiLevelType w:val="hybridMultilevel"/>
    <w:tmpl w:val="05F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3CB7"/>
    <w:multiLevelType w:val="hybridMultilevel"/>
    <w:tmpl w:val="261C88DA"/>
    <w:lvl w:ilvl="0" w:tplc="69DEE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D3254"/>
    <w:multiLevelType w:val="hybridMultilevel"/>
    <w:tmpl w:val="1C60E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817A3"/>
    <w:multiLevelType w:val="hybridMultilevel"/>
    <w:tmpl w:val="CDF0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36481"/>
    <w:multiLevelType w:val="hybridMultilevel"/>
    <w:tmpl w:val="C7EC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0A964C1"/>
    <w:multiLevelType w:val="hybridMultilevel"/>
    <w:tmpl w:val="2F6A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593B30"/>
    <w:multiLevelType w:val="hybridMultilevel"/>
    <w:tmpl w:val="2F58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ABE1177"/>
    <w:multiLevelType w:val="hybridMultilevel"/>
    <w:tmpl w:val="68866AFC"/>
    <w:lvl w:ilvl="0" w:tplc="A5BC9602">
      <w:start w:val="8"/>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533905"/>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D3F7D"/>
    <w:multiLevelType w:val="hybridMultilevel"/>
    <w:tmpl w:val="E58E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2756C4"/>
    <w:multiLevelType w:val="hybridMultilevel"/>
    <w:tmpl w:val="DB9CA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6" w15:restartNumberingAfterBreak="0">
    <w:nsid w:val="6E1B5095"/>
    <w:multiLevelType w:val="hybridMultilevel"/>
    <w:tmpl w:val="F4505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5F46D8"/>
    <w:multiLevelType w:val="hybridMultilevel"/>
    <w:tmpl w:val="1BD6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20"/>
  </w:num>
  <w:num w:numId="3" w16cid:durableId="2134011077">
    <w:abstractNumId w:val="6"/>
  </w:num>
  <w:num w:numId="4" w16cid:durableId="443110938">
    <w:abstractNumId w:val="33"/>
  </w:num>
  <w:num w:numId="5" w16cid:durableId="1700083219">
    <w:abstractNumId w:val="5"/>
  </w:num>
  <w:num w:numId="6" w16cid:durableId="1177228538">
    <w:abstractNumId w:val="25"/>
  </w:num>
  <w:num w:numId="7" w16cid:durableId="1714115903">
    <w:abstractNumId w:val="31"/>
  </w:num>
  <w:num w:numId="8" w16cid:durableId="484662036">
    <w:abstractNumId w:val="9"/>
  </w:num>
  <w:num w:numId="9" w16cid:durableId="1462264329">
    <w:abstractNumId w:val="11"/>
  </w:num>
  <w:num w:numId="10" w16cid:durableId="1294211564">
    <w:abstractNumId w:val="3"/>
  </w:num>
  <w:num w:numId="11" w16cid:durableId="910694578">
    <w:abstractNumId w:val="22"/>
  </w:num>
  <w:num w:numId="12" w16cid:durableId="238250284">
    <w:abstractNumId w:val="34"/>
  </w:num>
  <w:num w:numId="13" w16cid:durableId="369258158">
    <w:abstractNumId w:val="38"/>
  </w:num>
  <w:num w:numId="14" w16cid:durableId="1201436126">
    <w:abstractNumId w:val="44"/>
  </w:num>
  <w:num w:numId="15" w16cid:durableId="334039624">
    <w:abstractNumId w:val="29"/>
  </w:num>
  <w:num w:numId="16" w16cid:durableId="512649767">
    <w:abstractNumId w:val="40"/>
  </w:num>
  <w:num w:numId="17" w16cid:durableId="756054259">
    <w:abstractNumId w:val="2"/>
  </w:num>
  <w:num w:numId="18" w16cid:durableId="1624731828">
    <w:abstractNumId w:val="49"/>
  </w:num>
  <w:num w:numId="19" w16cid:durableId="25520521">
    <w:abstractNumId w:val="13"/>
  </w:num>
  <w:num w:numId="20" w16cid:durableId="2127120211">
    <w:abstractNumId w:val="37"/>
  </w:num>
  <w:num w:numId="21" w16cid:durableId="4527908">
    <w:abstractNumId w:val="17"/>
  </w:num>
  <w:num w:numId="22" w16cid:durableId="1981643131">
    <w:abstractNumId w:val="4"/>
  </w:num>
  <w:num w:numId="23" w16cid:durableId="910851375">
    <w:abstractNumId w:val="36"/>
  </w:num>
  <w:num w:numId="24" w16cid:durableId="1361785277">
    <w:abstractNumId w:val="47"/>
  </w:num>
  <w:num w:numId="25" w16cid:durableId="1668747332">
    <w:abstractNumId w:val="12"/>
  </w:num>
  <w:num w:numId="26" w16cid:durableId="841968483">
    <w:abstractNumId w:val="16"/>
  </w:num>
  <w:num w:numId="27" w16cid:durableId="222176211">
    <w:abstractNumId w:val="32"/>
  </w:num>
  <w:num w:numId="28" w16cid:durableId="227040975">
    <w:abstractNumId w:val="27"/>
  </w:num>
  <w:num w:numId="29" w16cid:durableId="1842625052">
    <w:abstractNumId w:val="39"/>
  </w:num>
  <w:num w:numId="30" w16cid:durableId="2097481220">
    <w:abstractNumId w:val="24"/>
  </w:num>
  <w:num w:numId="31" w16cid:durableId="1809933340">
    <w:abstractNumId w:val="43"/>
  </w:num>
  <w:num w:numId="32" w16cid:durableId="1175193512">
    <w:abstractNumId w:val="28"/>
  </w:num>
  <w:num w:numId="33" w16cid:durableId="1969360257">
    <w:abstractNumId w:val="18"/>
  </w:num>
  <w:num w:numId="34" w16cid:durableId="1288273446">
    <w:abstractNumId w:val="19"/>
  </w:num>
  <w:num w:numId="35" w16cid:durableId="956447698">
    <w:abstractNumId w:val="21"/>
  </w:num>
  <w:num w:numId="36" w16cid:durableId="7922925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013782">
    <w:abstractNumId w:val="1"/>
  </w:num>
  <w:num w:numId="38" w16cid:durableId="346254343">
    <w:abstractNumId w:val="10"/>
  </w:num>
  <w:num w:numId="39" w16cid:durableId="251479393">
    <w:abstractNumId w:val="46"/>
  </w:num>
  <w:num w:numId="40" w16cid:durableId="646209460">
    <w:abstractNumId w:val="26"/>
  </w:num>
  <w:num w:numId="41" w16cid:durableId="1133407101">
    <w:abstractNumId w:val="48"/>
  </w:num>
  <w:num w:numId="42" w16cid:durableId="357704048">
    <w:abstractNumId w:val="7"/>
  </w:num>
  <w:num w:numId="43" w16cid:durableId="1770661517">
    <w:abstractNumId w:val="15"/>
  </w:num>
  <w:num w:numId="44" w16cid:durableId="518198204">
    <w:abstractNumId w:val="23"/>
  </w:num>
  <w:num w:numId="45" w16cid:durableId="634215727">
    <w:abstractNumId w:val="14"/>
  </w:num>
  <w:num w:numId="46" w16cid:durableId="472723247">
    <w:abstractNumId w:val="41"/>
  </w:num>
  <w:num w:numId="47" w16cid:durableId="1001199592">
    <w:abstractNumId w:val="30"/>
  </w:num>
  <w:num w:numId="48" w16cid:durableId="527063325">
    <w:abstractNumId w:val="42"/>
  </w:num>
  <w:num w:numId="49" w16cid:durableId="108555381">
    <w:abstractNumId w:val="8"/>
  </w:num>
  <w:num w:numId="50" w16cid:durableId="119507419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021"/>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307AA"/>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3799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4E1"/>
    <w:rsid w:val="00047A90"/>
    <w:rsid w:val="00050DEB"/>
    <w:rsid w:val="0005130F"/>
    <w:rsid w:val="00051558"/>
    <w:rsid w:val="00051BD1"/>
    <w:rsid w:val="00051ECE"/>
    <w:rsid w:val="0005242C"/>
    <w:rsid w:val="00052666"/>
    <w:rsid w:val="00052C24"/>
    <w:rsid w:val="00052C65"/>
    <w:rsid w:val="0005401E"/>
    <w:rsid w:val="000542F8"/>
    <w:rsid w:val="00054770"/>
    <w:rsid w:val="000548B0"/>
    <w:rsid w:val="00055F56"/>
    <w:rsid w:val="00056B5E"/>
    <w:rsid w:val="00056D2C"/>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67E72"/>
    <w:rsid w:val="000707D7"/>
    <w:rsid w:val="00070D52"/>
    <w:rsid w:val="00070FDF"/>
    <w:rsid w:val="00071456"/>
    <w:rsid w:val="00071532"/>
    <w:rsid w:val="00072889"/>
    <w:rsid w:val="000732F1"/>
    <w:rsid w:val="000741CC"/>
    <w:rsid w:val="00074707"/>
    <w:rsid w:val="00074A02"/>
    <w:rsid w:val="00074A05"/>
    <w:rsid w:val="00074DD5"/>
    <w:rsid w:val="00075E3B"/>
    <w:rsid w:val="0007608A"/>
    <w:rsid w:val="00076153"/>
    <w:rsid w:val="000800BB"/>
    <w:rsid w:val="000810A8"/>
    <w:rsid w:val="00082474"/>
    <w:rsid w:val="00082856"/>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B71F6"/>
    <w:rsid w:val="000C08DE"/>
    <w:rsid w:val="000C093A"/>
    <w:rsid w:val="000C0E98"/>
    <w:rsid w:val="000C2504"/>
    <w:rsid w:val="000C26CE"/>
    <w:rsid w:val="000C30E9"/>
    <w:rsid w:val="000C47A6"/>
    <w:rsid w:val="000C5253"/>
    <w:rsid w:val="000C5272"/>
    <w:rsid w:val="000C677C"/>
    <w:rsid w:val="000C75FA"/>
    <w:rsid w:val="000C79CA"/>
    <w:rsid w:val="000D06F5"/>
    <w:rsid w:val="000D106F"/>
    <w:rsid w:val="000D18F6"/>
    <w:rsid w:val="000D1DFA"/>
    <w:rsid w:val="000D4694"/>
    <w:rsid w:val="000D4A2F"/>
    <w:rsid w:val="000D4C96"/>
    <w:rsid w:val="000D55F9"/>
    <w:rsid w:val="000D5ABD"/>
    <w:rsid w:val="000D6700"/>
    <w:rsid w:val="000D6728"/>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0F6D47"/>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1BE1"/>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4A2A"/>
    <w:rsid w:val="0018515B"/>
    <w:rsid w:val="00186222"/>
    <w:rsid w:val="001901E4"/>
    <w:rsid w:val="00190E7A"/>
    <w:rsid w:val="0019402D"/>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0C2A"/>
    <w:rsid w:val="001D2138"/>
    <w:rsid w:val="001D236D"/>
    <w:rsid w:val="001D2B8C"/>
    <w:rsid w:val="001D311A"/>
    <w:rsid w:val="001D3E49"/>
    <w:rsid w:val="001D50DD"/>
    <w:rsid w:val="001D51B0"/>
    <w:rsid w:val="001D53AB"/>
    <w:rsid w:val="001D55F9"/>
    <w:rsid w:val="001D5784"/>
    <w:rsid w:val="001D66B0"/>
    <w:rsid w:val="001D7100"/>
    <w:rsid w:val="001E11C4"/>
    <w:rsid w:val="001E12C9"/>
    <w:rsid w:val="001E1418"/>
    <w:rsid w:val="001E193B"/>
    <w:rsid w:val="001E2BDF"/>
    <w:rsid w:val="001E2C4C"/>
    <w:rsid w:val="001E2F93"/>
    <w:rsid w:val="001E3789"/>
    <w:rsid w:val="001E3B3B"/>
    <w:rsid w:val="001E4521"/>
    <w:rsid w:val="001E4E18"/>
    <w:rsid w:val="001E538F"/>
    <w:rsid w:val="001E5CB4"/>
    <w:rsid w:val="001E674A"/>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535"/>
    <w:rsid w:val="002037F8"/>
    <w:rsid w:val="002047CA"/>
    <w:rsid w:val="002051B1"/>
    <w:rsid w:val="00205440"/>
    <w:rsid w:val="00206D81"/>
    <w:rsid w:val="002101B6"/>
    <w:rsid w:val="0021096C"/>
    <w:rsid w:val="0021130C"/>
    <w:rsid w:val="002115B6"/>
    <w:rsid w:val="0021274B"/>
    <w:rsid w:val="0021335B"/>
    <w:rsid w:val="00217AC3"/>
    <w:rsid w:val="00217B20"/>
    <w:rsid w:val="0022121E"/>
    <w:rsid w:val="002218D0"/>
    <w:rsid w:val="002237F3"/>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2D97"/>
    <w:rsid w:val="00244178"/>
    <w:rsid w:val="00244231"/>
    <w:rsid w:val="00244741"/>
    <w:rsid w:val="00244B83"/>
    <w:rsid w:val="00244D9E"/>
    <w:rsid w:val="002478CC"/>
    <w:rsid w:val="00251D67"/>
    <w:rsid w:val="00252D14"/>
    <w:rsid w:val="00252E12"/>
    <w:rsid w:val="00255930"/>
    <w:rsid w:val="002566E2"/>
    <w:rsid w:val="002568A1"/>
    <w:rsid w:val="00256EE2"/>
    <w:rsid w:val="00256EF5"/>
    <w:rsid w:val="002573E1"/>
    <w:rsid w:val="00257675"/>
    <w:rsid w:val="00260318"/>
    <w:rsid w:val="0026164C"/>
    <w:rsid w:val="00262AF7"/>
    <w:rsid w:val="0026312E"/>
    <w:rsid w:val="0026387D"/>
    <w:rsid w:val="00264231"/>
    <w:rsid w:val="0026478F"/>
    <w:rsid w:val="002648A8"/>
    <w:rsid w:val="00264B42"/>
    <w:rsid w:val="00265818"/>
    <w:rsid w:val="002665BD"/>
    <w:rsid w:val="00267A6A"/>
    <w:rsid w:val="00267FCC"/>
    <w:rsid w:val="0027094E"/>
    <w:rsid w:val="00272045"/>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978D0"/>
    <w:rsid w:val="002A06B4"/>
    <w:rsid w:val="002A07A0"/>
    <w:rsid w:val="002A237A"/>
    <w:rsid w:val="002A2C10"/>
    <w:rsid w:val="002A4681"/>
    <w:rsid w:val="002A4A3D"/>
    <w:rsid w:val="002A553E"/>
    <w:rsid w:val="002A6622"/>
    <w:rsid w:val="002A7230"/>
    <w:rsid w:val="002A72BA"/>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C67B5"/>
    <w:rsid w:val="002D00CA"/>
    <w:rsid w:val="002D0437"/>
    <w:rsid w:val="002D079B"/>
    <w:rsid w:val="002D08F1"/>
    <w:rsid w:val="002D2125"/>
    <w:rsid w:val="002D26F6"/>
    <w:rsid w:val="002D3874"/>
    <w:rsid w:val="002D3992"/>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352"/>
    <w:rsid w:val="002E6A45"/>
    <w:rsid w:val="002E6FC9"/>
    <w:rsid w:val="002E736D"/>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D78"/>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686E"/>
    <w:rsid w:val="0032716A"/>
    <w:rsid w:val="003272F8"/>
    <w:rsid w:val="00327609"/>
    <w:rsid w:val="0033026E"/>
    <w:rsid w:val="003306AF"/>
    <w:rsid w:val="00331D6F"/>
    <w:rsid w:val="00331DBA"/>
    <w:rsid w:val="00332311"/>
    <w:rsid w:val="0033259C"/>
    <w:rsid w:val="003334A4"/>
    <w:rsid w:val="0033512D"/>
    <w:rsid w:val="00335710"/>
    <w:rsid w:val="00335C96"/>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1436"/>
    <w:rsid w:val="003A2012"/>
    <w:rsid w:val="003A2232"/>
    <w:rsid w:val="003A2564"/>
    <w:rsid w:val="003A2C9F"/>
    <w:rsid w:val="003A3192"/>
    <w:rsid w:val="003A3E6D"/>
    <w:rsid w:val="003A426B"/>
    <w:rsid w:val="003A497B"/>
    <w:rsid w:val="003A5EEB"/>
    <w:rsid w:val="003A7526"/>
    <w:rsid w:val="003B001A"/>
    <w:rsid w:val="003B3380"/>
    <w:rsid w:val="003B481B"/>
    <w:rsid w:val="003B4B88"/>
    <w:rsid w:val="003B4CE0"/>
    <w:rsid w:val="003B4D69"/>
    <w:rsid w:val="003B5778"/>
    <w:rsid w:val="003B581D"/>
    <w:rsid w:val="003B5B81"/>
    <w:rsid w:val="003B6C8B"/>
    <w:rsid w:val="003B6D7F"/>
    <w:rsid w:val="003B710F"/>
    <w:rsid w:val="003B7120"/>
    <w:rsid w:val="003C13E4"/>
    <w:rsid w:val="003C1DED"/>
    <w:rsid w:val="003C3BFA"/>
    <w:rsid w:val="003C3CF7"/>
    <w:rsid w:val="003C444D"/>
    <w:rsid w:val="003C5373"/>
    <w:rsid w:val="003C5F95"/>
    <w:rsid w:val="003C5FA8"/>
    <w:rsid w:val="003C6FBB"/>
    <w:rsid w:val="003D0E58"/>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13A"/>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65F6"/>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157C"/>
    <w:rsid w:val="00472118"/>
    <w:rsid w:val="0047259B"/>
    <w:rsid w:val="004740F5"/>
    <w:rsid w:val="004740FD"/>
    <w:rsid w:val="0047416D"/>
    <w:rsid w:val="004741A4"/>
    <w:rsid w:val="004763EA"/>
    <w:rsid w:val="004768AC"/>
    <w:rsid w:val="00476C7F"/>
    <w:rsid w:val="00477659"/>
    <w:rsid w:val="004811EB"/>
    <w:rsid w:val="004818EE"/>
    <w:rsid w:val="004820F7"/>
    <w:rsid w:val="004828AF"/>
    <w:rsid w:val="0048396E"/>
    <w:rsid w:val="00483F04"/>
    <w:rsid w:val="00484884"/>
    <w:rsid w:val="00484925"/>
    <w:rsid w:val="00484983"/>
    <w:rsid w:val="00484EF4"/>
    <w:rsid w:val="00485BFA"/>
    <w:rsid w:val="00485E69"/>
    <w:rsid w:val="004871E5"/>
    <w:rsid w:val="00487500"/>
    <w:rsid w:val="0049018D"/>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925"/>
    <w:rsid w:val="004A1BB0"/>
    <w:rsid w:val="004A352C"/>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1C8"/>
    <w:rsid w:val="004E05B2"/>
    <w:rsid w:val="004E0941"/>
    <w:rsid w:val="004E0A1E"/>
    <w:rsid w:val="004E19F0"/>
    <w:rsid w:val="004E1D4A"/>
    <w:rsid w:val="004E20AC"/>
    <w:rsid w:val="004E4DB4"/>
    <w:rsid w:val="004E528A"/>
    <w:rsid w:val="004E5980"/>
    <w:rsid w:val="004E5A54"/>
    <w:rsid w:val="004E5EEC"/>
    <w:rsid w:val="004E6E3C"/>
    <w:rsid w:val="004E71F9"/>
    <w:rsid w:val="004E75AB"/>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6B82"/>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17A38"/>
    <w:rsid w:val="005202AB"/>
    <w:rsid w:val="00520DE6"/>
    <w:rsid w:val="00520EF5"/>
    <w:rsid w:val="00521509"/>
    <w:rsid w:val="005219C0"/>
    <w:rsid w:val="00521B17"/>
    <w:rsid w:val="00521B59"/>
    <w:rsid w:val="00521EEE"/>
    <w:rsid w:val="00524162"/>
    <w:rsid w:val="00524CCA"/>
    <w:rsid w:val="00525327"/>
    <w:rsid w:val="00525952"/>
    <w:rsid w:val="00525B13"/>
    <w:rsid w:val="00525E43"/>
    <w:rsid w:val="00526C88"/>
    <w:rsid w:val="005270E5"/>
    <w:rsid w:val="00527359"/>
    <w:rsid w:val="00527713"/>
    <w:rsid w:val="00527DE3"/>
    <w:rsid w:val="00530133"/>
    <w:rsid w:val="0053048A"/>
    <w:rsid w:val="00530C4B"/>
    <w:rsid w:val="00531059"/>
    <w:rsid w:val="005310B2"/>
    <w:rsid w:val="005314C4"/>
    <w:rsid w:val="005322ED"/>
    <w:rsid w:val="00532D60"/>
    <w:rsid w:val="00535CD2"/>
    <w:rsid w:val="00536B82"/>
    <w:rsid w:val="00537600"/>
    <w:rsid w:val="00537A3B"/>
    <w:rsid w:val="005409F3"/>
    <w:rsid w:val="005429F3"/>
    <w:rsid w:val="00543CDE"/>
    <w:rsid w:val="00543E21"/>
    <w:rsid w:val="005442BF"/>
    <w:rsid w:val="005455DC"/>
    <w:rsid w:val="005470DE"/>
    <w:rsid w:val="00550482"/>
    <w:rsid w:val="00551BF8"/>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48BF"/>
    <w:rsid w:val="00564C76"/>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5FE"/>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5185"/>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AFE"/>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59AD"/>
    <w:rsid w:val="006566B2"/>
    <w:rsid w:val="0066043E"/>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9A4"/>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4EBC"/>
    <w:rsid w:val="0068538F"/>
    <w:rsid w:val="00685CFD"/>
    <w:rsid w:val="0069035F"/>
    <w:rsid w:val="00691A18"/>
    <w:rsid w:val="00692215"/>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05E7"/>
    <w:rsid w:val="006C139D"/>
    <w:rsid w:val="006C166C"/>
    <w:rsid w:val="006C1C4C"/>
    <w:rsid w:val="006C27CD"/>
    <w:rsid w:val="006C30B2"/>
    <w:rsid w:val="006C42A8"/>
    <w:rsid w:val="006C445C"/>
    <w:rsid w:val="006C4985"/>
    <w:rsid w:val="006C4E78"/>
    <w:rsid w:val="006C5A00"/>
    <w:rsid w:val="006C62EA"/>
    <w:rsid w:val="006C6DA4"/>
    <w:rsid w:val="006D32B4"/>
    <w:rsid w:val="006D40B6"/>
    <w:rsid w:val="006D440F"/>
    <w:rsid w:val="006D4493"/>
    <w:rsid w:val="006D5573"/>
    <w:rsid w:val="006D6C2A"/>
    <w:rsid w:val="006E3083"/>
    <w:rsid w:val="006E49BC"/>
    <w:rsid w:val="006E4A30"/>
    <w:rsid w:val="006E5130"/>
    <w:rsid w:val="006E5AFD"/>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09DB"/>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4E94"/>
    <w:rsid w:val="007250F5"/>
    <w:rsid w:val="007258B6"/>
    <w:rsid w:val="00725940"/>
    <w:rsid w:val="00725D36"/>
    <w:rsid w:val="00725F37"/>
    <w:rsid w:val="00726B56"/>
    <w:rsid w:val="00730F16"/>
    <w:rsid w:val="007316BB"/>
    <w:rsid w:val="00731D0E"/>
    <w:rsid w:val="007324EA"/>
    <w:rsid w:val="00732823"/>
    <w:rsid w:val="00732B7F"/>
    <w:rsid w:val="00733122"/>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31B"/>
    <w:rsid w:val="0077240B"/>
    <w:rsid w:val="00772621"/>
    <w:rsid w:val="00772F91"/>
    <w:rsid w:val="007736CD"/>
    <w:rsid w:val="0077373F"/>
    <w:rsid w:val="007745C4"/>
    <w:rsid w:val="00774800"/>
    <w:rsid w:val="00775625"/>
    <w:rsid w:val="00777616"/>
    <w:rsid w:val="00777E68"/>
    <w:rsid w:val="0078011B"/>
    <w:rsid w:val="00780623"/>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2F4C"/>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59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EC5"/>
    <w:rsid w:val="007C2F13"/>
    <w:rsid w:val="007C3813"/>
    <w:rsid w:val="007C4983"/>
    <w:rsid w:val="007C5CED"/>
    <w:rsid w:val="007C6CF0"/>
    <w:rsid w:val="007C6D1D"/>
    <w:rsid w:val="007C6DF0"/>
    <w:rsid w:val="007C7765"/>
    <w:rsid w:val="007C7965"/>
    <w:rsid w:val="007D0807"/>
    <w:rsid w:val="007D0855"/>
    <w:rsid w:val="007D0B89"/>
    <w:rsid w:val="007D10E0"/>
    <w:rsid w:val="007D1C4C"/>
    <w:rsid w:val="007D1EB1"/>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4CCB"/>
    <w:rsid w:val="007F50BF"/>
    <w:rsid w:val="007F5259"/>
    <w:rsid w:val="007F5379"/>
    <w:rsid w:val="007F5D9C"/>
    <w:rsid w:val="007F6DAF"/>
    <w:rsid w:val="007F774C"/>
    <w:rsid w:val="00800E45"/>
    <w:rsid w:val="00802ECB"/>
    <w:rsid w:val="00804000"/>
    <w:rsid w:val="00804626"/>
    <w:rsid w:val="00804670"/>
    <w:rsid w:val="0080503E"/>
    <w:rsid w:val="008068A8"/>
    <w:rsid w:val="008072A4"/>
    <w:rsid w:val="00810268"/>
    <w:rsid w:val="00811177"/>
    <w:rsid w:val="00811975"/>
    <w:rsid w:val="00812316"/>
    <w:rsid w:val="00812F82"/>
    <w:rsid w:val="008137C7"/>
    <w:rsid w:val="008143C5"/>
    <w:rsid w:val="00816023"/>
    <w:rsid w:val="0081677F"/>
    <w:rsid w:val="0081723A"/>
    <w:rsid w:val="0081767F"/>
    <w:rsid w:val="008176B4"/>
    <w:rsid w:val="0081775A"/>
    <w:rsid w:val="008179B6"/>
    <w:rsid w:val="00820387"/>
    <w:rsid w:val="00821FB6"/>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553D"/>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EA"/>
    <w:rsid w:val="008A13FA"/>
    <w:rsid w:val="008A1709"/>
    <w:rsid w:val="008A1D0F"/>
    <w:rsid w:val="008A35D8"/>
    <w:rsid w:val="008A3FD2"/>
    <w:rsid w:val="008A461D"/>
    <w:rsid w:val="008A463B"/>
    <w:rsid w:val="008A521D"/>
    <w:rsid w:val="008A571F"/>
    <w:rsid w:val="008A6588"/>
    <w:rsid w:val="008A7FF7"/>
    <w:rsid w:val="008B0AA0"/>
    <w:rsid w:val="008B0ACC"/>
    <w:rsid w:val="008B12B9"/>
    <w:rsid w:val="008B1E77"/>
    <w:rsid w:val="008B2ABC"/>
    <w:rsid w:val="008B2BCB"/>
    <w:rsid w:val="008B2D1D"/>
    <w:rsid w:val="008B2EF7"/>
    <w:rsid w:val="008B358A"/>
    <w:rsid w:val="008B3D53"/>
    <w:rsid w:val="008B4DE0"/>
    <w:rsid w:val="008B62B6"/>
    <w:rsid w:val="008B63E7"/>
    <w:rsid w:val="008B72D8"/>
    <w:rsid w:val="008B7934"/>
    <w:rsid w:val="008C22DC"/>
    <w:rsid w:val="008C2333"/>
    <w:rsid w:val="008C335F"/>
    <w:rsid w:val="008C3727"/>
    <w:rsid w:val="008C528F"/>
    <w:rsid w:val="008C691E"/>
    <w:rsid w:val="008C7290"/>
    <w:rsid w:val="008D17FF"/>
    <w:rsid w:val="008D1A7E"/>
    <w:rsid w:val="008D1B05"/>
    <w:rsid w:val="008D218C"/>
    <w:rsid w:val="008D2D46"/>
    <w:rsid w:val="008D330D"/>
    <w:rsid w:val="008D338F"/>
    <w:rsid w:val="008D483E"/>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09BF"/>
    <w:rsid w:val="008F19CA"/>
    <w:rsid w:val="008F1C1B"/>
    <w:rsid w:val="008F2981"/>
    <w:rsid w:val="008F42DA"/>
    <w:rsid w:val="008F4330"/>
    <w:rsid w:val="008F455A"/>
    <w:rsid w:val="008F464F"/>
    <w:rsid w:val="008F6DDB"/>
    <w:rsid w:val="008F7BCA"/>
    <w:rsid w:val="009009C7"/>
    <w:rsid w:val="00901040"/>
    <w:rsid w:val="00901E24"/>
    <w:rsid w:val="0090291A"/>
    <w:rsid w:val="0090350B"/>
    <w:rsid w:val="009038C7"/>
    <w:rsid w:val="00904A61"/>
    <w:rsid w:val="00904AE1"/>
    <w:rsid w:val="0090542E"/>
    <w:rsid w:val="00907CF5"/>
    <w:rsid w:val="0091055B"/>
    <w:rsid w:val="00910BC4"/>
    <w:rsid w:val="00910F02"/>
    <w:rsid w:val="00911AC8"/>
    <w:rsid w:val="009122C8"/>
    <w:rsid w:val="00912415"/>
    <w:rsid w:val="009125D5"/>
    <w:rsid w:val="00912A74"/>
    <w:rsid w:val="00913516"/>
    <w:rsid w:val="00913ABC"/>
    <w:rsid w:val="009147E3"/>
    <w:rsid w:val="00914C14"/>
    <w:rsid w:val="00914FF3"/>
    <w:rsid w:val="00915818"/>
    <w:rsid w:val="009159DC"/>
    <w:rsid w:val="00915C3F"/>
    <w:rsid w:val="0091604C"/>
    <w:rsid w:val="0091614A"/>
    <w:rsid w:val="00916839"/>
    <w:rsid w:val="009171B3"/>
    <w:rsid w:val="00917230"/>
    <w:rsid w:val="00917602"/>
    <w:rsid w:val="009178D8"/>
    <w:rsid w:val="009178DD"/>
    <w:rsid w:val="00917F90"/>
    <w:rsid w:val="00920809"/>
    <w:rsid w:val="00920A8F"/>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4672E"/>
    <w:rsid w:val="009506CA"/>
    <w:rsid w:val="009515EB"/>
    <w:rsid w:val="00951BE5"/>
    <w:rsid w:val="00951FF9"/>
    <w:rsid w:val="00953D27"/>
    <w:rsid w:val="00954A4D"/>
    <w:rsid w:val="00954FA1"/>
    <w:rsid w:val="00955E6B"/>
    <w:rsid w:val="009562FD"/>
    <w:rsid w:val="00956780"/>
    <w:rsid w:val="00957948"/>
    <w:rsid w:val="0095794A"/>
    <w:rsid w:val="00957F9B"/>
    <w:rsid w:val="009601FB"/>
    <w:rsid w:val="00962509"/>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7702A"/>
    <w:rsid w:val="00977E92"/>
    <w:rsid w:val="00980A3E"/>
    <w:rsid w:val="00980E63"/>
    <w:rsid w:val="0098362A"/>
    <w:rsid w:val="0098385E"/>
    <w:rsid w:val="00983F1C"/>
    <w:rsid w:val="009854AF"/>
    <w:rsid w:val="00987D57"/>
    <w:rsid w:val="00990663"/>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0CF7"/>
    <w:rsid w:val="009A0EFE"/>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050"/>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9EB"/>
    <w:rsid w:val="009D19F0"/>
    <w:rsid w:val="009D1CE1"/>
    <w:rsid w:val="009D1D62"/>
    <w:rsid w:val="009D1E0A"/>
    <w:rsid w:val="009D2087"/>
    <w:rsid w:val="009D3B2D"/>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724"/>
    <w:rsid w:val="00A06A12"/>
    <w:rsid w:val="00A07CAC"/>
    <w:rsid w:val="00A07F23"/>
    <w:rsid w:val="00A101E2"/>
    <w:rsid w:val="00A10501"/>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06C1"/>
    <w:rsid w:val="00A3119E"/>
    <w:rsid w:val="00A31424"/>
    <w:rsid w:val="00A31C05"/>
    <w:rsid w:val="00A31F32"/>
    <w:rsid w:val="00A33A0B"/>
    <w:rsid w:val="00A33ECD"/>
    <w:rsid w:val="00A33F6A"/>
    <w:rsid w:val="00A355BD"/>
    <w:rsid w:val="00A35918"/>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6A2"/>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1C80"/>
    <w:rsid w:val="00AA2506"/>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1024"/>
    <w:rsid w:val="00AC1559"/>
    <w:rsid w:val="00AC155F"/>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4187"/>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5EFD"/>
    <w:rsid w:val="00AF6FB1"/>
    <w:rsid w:val="00B00AF4"/>
    <w:rsid w:val="00B00BAA"/>
    <w:rsid w:val="00B01A44"/>
    <w:rsid w:val="00B01B36"/>
    <w:rsid w:val="00B0211E"/>
    <w:rsid w:val="00B023A8"/>
    <w:rsid w:val="00B025C7"/>
    <w:rsid w:val="00B03A39"/>
    <w:rsid w:val="00B04BCE"/>
    <w:rsid w:val="00B05E52"/>
    <w:rsid w:val="00B05ECB"/>
    <w:rsid w:val="00B07F21"/>
    <w:rsid w:val="00B10DC7"/>
    <w:rsid w:val="00B111E5"/>
    <w:rsid w:val="00B12A16"/>
    <w:rsid w:val="00B12DD6"/>
    <w:rsid w:val="00B13009"/>
    <w:rsid w:val="00B13B10"/>
    <w:rsid w:val="00B13CCE"/>
    <w:rsid w:val="00B13EBE"/>
    <w:rsid w:val="00B1439C"/>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476A"/>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68C7"/>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75E7E"/>
    <w:rsid w:val="00B77C68"/>
    <w:rsid w:val="00B80968"/>
    <w:rsid w:val="00B82537"/>
    <w:rsid w:val="00B831D7"/>
    <w:rsid w:val="00B83DED"/>
    <w:rsid w:val="00B845E9"/>
    <w:rsid w:val="00B84643"/>
    <w:rsid w:val="00B86762"/>
    <w:rsid w:val="00B86A58"/>
    <w:rsid w:val="00B87E99"/>
    <w:rsid w:val="00B90015"/>
    <w:rsid w:val="00B90955"/>
    <w:rsid w:val="00B90B10"/>
    <w:rsid w:val="00B90CED"/>
    <w:rsid w:val="00B91EFA"/>
    <w:rsid w:val="00B92097"/>
    <w:rsid w:val="00B92789"/>
    <w:rsid w:val="00B931A7"/>
    <w:rsid w:val="00B945DB"/>
    <w:rsid w:val="00B94CE2"/>
    <w:rsid w:val="00B94DC1"/>
    <w:rsid w:val="00B9519F"/>
    <w:rsid w:val="00B95F1C"/>
    <w:rsid w:val="00B96FA3"/>
    <w:rsid w:val="00B970DC"/>
    <w:rsid w:val="00BA03EC"/>
    <w:rsid w:val="00BA0BF8"/>
    <w:rsid w:val="00BA0E3C"/>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9DC"/>
    <w:rsid w:val="00BD1F68"/>
    <w:rsid w:val="00BD2485"/>
    <w:rsid w:val="00BD27C7"/>
    <w:rsid w:val="00BD2F9E"/>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17A18"/>
    <w:rsid w:val="00C23099"/>
    <w:rsid w:val="00C24606"/>
    <w:rsid w:val="00C2484F"/>
    <w:rsid w:val="00C24C2F"/>
    <w:rsid w:val="00C259E1"/>
    <w:rsid w:val="00C25AAA"/>
    <w:rsid w:val="00C25B75"/>
    <w:rsid w:val="00C25D63"/>
    <w:rsid w:val="00C26F8D"/>
    <w:rsid w:val="00C276DA"/>
    <w:rsid w:val="00C27F11"/>
    <w:rsid w:val="00C30106"/>
    <w:rsid w:val="00C329A1"/>
    <w:rsid w:val="00C335EB"/>
    <w:rsid w:val="00C33AF2"/>
    <w:rsid w:val="00C342E4"/>
    <w:rsid w:val="00C354D9"/>
    <w:rsid w:val="00C35939"/>
    <w:rsid w:val="00C35F7A"/>
    <w:rsid w:val="00C362E3"/>
    <w:rsid w:val="00C36448"/>
    <w:rsid w:val="00C40019"/>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09C"/>
    <w:rsid w:val="00C50B6C"/>
    <w:rsid w:val="00C51226"/>
    <w:rsid w:val="00C5168A"/>
    <w:rsid w:val="00C5177A"/>
    <w:rsid w:val="00C51FF8"/>
    <w:rsid w:val="00C5226D"/>
    <w:rsid w:val="00C5282F"/>
    <w:rsid w:val="00C528CD"/>
    <w:rsid w:val="00C52EF9"/>
    <w:rsid w:val="00C5437F"/>
    <w:rsid w:val="00C552A8"/>
    <w:rsid w:val="00C5652B"/>
    <w:rsid w:val="00C570CE"/>
    <w:rsid w:val="00C577E5"/>
    <w:rsid w:val="00C5786C"/>
    <w:rsid w:val="00C603B4"/>
    <w:rsid w:val="00C60829"/>
    <w:rsid w:val="00C615C6"/>
    <w:rsid w:val="00C6176A"/>
    <w:rsid w:val="00C61E25"/>
    <w:rsid w:val="00C622F4"/>
    <w:rsid w:val="00C626A5"/>
    <w:rsid w:val="00C644C8"/>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97BC7"/>
    <w:rsid w:val="00CA0112"/>
    <w:rsid w:val="00CA0E65"/>
    <w:rsid w:val="00CA152B"/>
    <w:rsid w:val="00CA15F6"/>
    <w:rsid w:val="00CA1851"/>
    <w:rsid w:val="00CA1B27"/>
    <w:rsid w:val="00CA271B"/>
    <w:rsid w:val="00CA290B"/>
    <w:rsid w:val="00CA2CBA"/>
    <w:rsid w:val="00CA2D8C"/>
    <w:rsid w:val="00CA355B"/>
    <w:rsid w:val="00CA3823"/>
    <w:rsid w:val="00CA404F"/>
    <w:rsid w:val="00CA48E5"/>
    <w:rsid w:val="00CA4EB4"/>
    <w:rsid w:val="00CA7D67"/>
    <w:rsid w:val="00CB0444"/>
    <w:rsid w:val="00CB100A"/>
    <w:rsid w:val="00CB21E8"/>
    <w:rsid w:val="00CB24AE"/>
    <w:rsid w:val="00CB2EEB"/>
    <w:rsid w:val="00CB361C"/>
    <w:rsid w:val="00CB4887"/>
    <w:rsid w:val="00CB5A22"/>
    <w:rsid w:val="00CB5B6B"/>
    <w:rsid w:val="00CB5FAD"/>
    <w:rsid w:val="00CB7418"/>
    <w:rsid w:val="00CC042E"/>
    <w:rsid w:val="00CC12FB"/>
    <w:rsid w:val="00CC1515"/>
    <w:rsid w:val="00CC1B50"/>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1E"/>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5C8A"/>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598"/>
    <w:rsid w:val="00D15B5E"/>
    <w:rsid w:val="00D17C25"/>
    <w:rsid w:val="00D21765"/>
    <w:rsid w:val="00D21E88"/>
    <w:rsid w:val="00D229D3"/>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4E22"/>
    <w:rsid w:val="00D755F3"/>
    <w:rsid w:val="00D76856"/>
    <w:rsid w:val="00D773ED"/>
    <w:rsid w:val="00D7755E"/>
    <w:rsid w:val="00D777D1"/>
    <w:rsid w:val="00D77F50"/>
    <w:rsid w:val="00D80549"/>
    <w:rsid w:val="00D81BBE"/>
    <w:rsid w:val="00D82859"/>
    <w:rsid w:val="00D83141"/>
    <w:rsid w:val="00D837F2"/>
    <w:rsid w:val="00D83E26"/>
    <w:rsid w:val="00D840F6"/>
    <w:rsid w:val="00D84DEF"/>
    <w:rsid w:val="00D858AE"/>
    <w:rsid w:val="00D85FD0"/>
    <w:rsid w:val="00D860CC"/>
    <w:rsid w:val="00D871A9"/>
    <w:rsid w:val="00D87670"/>
    <w:rsid w:val="00D87916"/>
    <w:rsid w:val="00D87A66"/>
    <w:rsid w:val="00D90033"/>
    <w:rsid w:val="00D91413"/>
    <w:rsid w:val="00D919B4"/>
    <w:rsid w:val="00D92391"/>
    <w:rsid w:val="00D937F5"/>
    <w:rsid w:val="00D94243"/>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E8E"/>
    <w:rsid w:val="00DC1FB4"/>
    <w:rsid w:val="00DC26CB"/>
    <w:rsid w:val="00DC3D53"/>
    <w:rsid w:val="00DC415E"/>
    <w:rsid w:val="00DC48CA"/>
    <w:rsid w:val="00DC4B2A"/>
    <w:rsid w:val="00DC4ECD"/>
    <w:rsid w:val="00DC521B"/>
    <w:rsid w:val="00DC5987"/>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1327"/>
    <w:rsid w:val="00E122B3"/>
    <w:rsid w:val="00E13DE1"/>
    <w:rsid w:val="00E146EF"/>
    <w:rsid w:val="00E1573F"/>
    <w:rsid w:val="00E167CC"/>
    <w:rsid w:val="00E170A4"/>
    <w:rsid w:val="00E17BB6"/>
    <w:rsid w:val="00E20459"/>
    <w:rsid w:val="00E209BF"/>
    <w:rsid w:val="00E20DDF"/>
    <w:rsid w:val="00E2143B"/>
    <w:rsid w:val="00E21FF2"/>
    <w:rsid w:val="00E2222D"/>
    <w:rsid w:val="00E22878"/>
    <w:rsid w:val="00E24041"/>
    <w:rsid w:val="00E24E56"/>
    <w:rsid w:val="00E24E61"/>
    <w:rsid w:val="00E262A3"/>
    <w:rsid w:val="00E265D7"/>
    <w:rsid w:val="00E271F7"/>
    <w:rsid w:val="00E31348"/>
    <w:rsid w:val="00E31B26"/>
    <w:rsid w:val="00E320A0"/>
    <w:rsid w:val="00E321B9"/>
    <w:rsid w:val="00E32425"/>
    <w:rsid w:val="00E333AB"/>
    <w:rsid w:val="00E33778"/>
    <w:rsid w:val="00E342B7"/>
    <w:rsid w:val="00E34E53"/>
    <w:rsid w:val="00E3534B"/>
    <w:rsid w:val="00E35687"/>
    <w:rsid w:val="00E3575F"/>
    <w:rsid w:val="00E35973"/>
    <w:rsid w:val="00E3612A"/>
    <w:rsid w:val="00E368BD"/>
    <w:rsid w:val="00E36C2D"/>
    <w:rsid w:val="00E36C78"/>
    <w:rsid w:val="00E36E49"/>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6E3"/>
    <w:rsid w:val="00E51753"/>
    <w:rsid w:val="00E51759"/>
    <w:rsid w:val="00E520CF"/>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19AA"/>
    <w:rsid w:val="00E8213E"/>
    <w:rsid w:val="00E830BC"/>
    <w:rsid w:val="00E833BD"/>
    <w:rsid w:val="00E83F6F"/>
    <w:rsid w:val="00E843F5"/>
    <w:rsid w:val="00E84649"/>
    <w:rsid w:val="00E849DF"/>
    <w:rsid w:val="00E84DF2"/>
    <w:rsid w:val="00E861B1"/>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1CCC"/>
    <w:rsid w:val="00EC2211"/>
    <w:rsid w:val="00EC3C2F"/>
    <w:rsid w:val="00EC4907"/>
    <w:rsid w:val="00EC5185"/>
    <w:rsid w:val="00EC5799"/>
    <w:rsid w:val="00EC5F4D"/>
    <w:rsid w:val="00EC6643"/>
    <w:rsid w:val="00ED0605"/>
    <w:rsid w:val="00ED0CE2"/>
    <w:rsid w:val="00ED1E69"/>
    <w:rsid w:val="00ED35D0"/>
    <w:rsid w:val="00ED3633"/>
    <w:rsid w:val="00ED3642"/>
    <w:rsid w:val="00ED38F6"/>
    <w:rsid w:val="00ED47DD"/>
    <w:rsid w:val="00ED4F85"/>
    <w:rsid w:val="00ED55D6"/>
    <w:rsid w:val="00ED64BC"/>
    <w:rsid w:val="00ED7173"/>
    <w:rsid w:val="00EE0565"/>
    <w:rsid w:val="00EE157E"/>
    <w:rsid w:val="00EE172E"/>
    <w:rsid w:val="00EE1950"/>
    <w:rsid w:val="00EE1C58"/>
    <w:rsid w:val="00EE1C8F"/>
    <w:rsid w:val="00EE266A"/>
    <w:rsid w:val="00EE2BB2"/>
    <w:rsid w:val="00EE2C60"/>
    <w:rsid w:val="00EE2E88"/>
    <w:rsid w:val="00EE303B"/>
    <w:rsid w:val="00EE389D"/>
    <w:rsid w:val="00EE3E07"/>
    <w:rsid w:val="00EE40A3"/>
    <w:rsid w:val="00EE496C"/>
    <w:rsid w:val="00EE4ADB"/>
    <w:rsid w:val="00EE4BD9"/>
    <w:rsid w:val="00EE4E02"/>
    <w:rsid w:val="00EE542C"/>
    <w:rsid w:val="00EE6493"/>
    <w:rsid w:val="00EE679F"/>
    <w:rsid w:val="00EE6BC6"/>
    <w:rsid w:val="00EE7752"/>
    <w:rsid w:val="00EE7E25"/>
    <w:rsid w:val="00EF1788"/>
    <w:rsid w:val="00EF1D1B"/>
    <w:rsid w:val="00EF241F"/>
    <w:rsid w:val="00EF2638"/>
    <w:rsid w:val="00EF326B"/>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5E5B"/>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5C2B"/>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17D"/>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6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DBA232"/>
    <w:rsid w:val="11F9E4B7"/>
    <w:rsid w:val="1310F13E"/>
    <w:rsid w:val="172953D9"/>
    <w:rsid w:val="17BCD1C0"/>
    <w:rsid w:val="1EC056D5"/>
    <w:rsid w:val="1FFD7465"/>
    <w:rsid w:val="25D513DD"/>
    <w:rsid w:val="28ECC498"/>
    <w:rsid w:val="30150D7A"/>
    <w:rsid w:val="334E9A71"/>
    <w:rsid w:val="420557E9"/>
    <w:rsid w:val="45A06CF6"/>
    <w:rsid w:val="46F630B5"/>
    <w:rsid w:val="4A9E9A77"/>
    <w:rsid w:val="4BA70A32"/>
    <w:rsid w:val="4E47B842"/>
    <w:rsid w:val="57286804"/>
    <w:rsid w:val="57747918"/>
    <w:rsid w:val="5B4721DD"/>
    <w:rsid w:val="5DE735ED"/>
    <w:rsid w:val="5F6E4C5D"/>
    <w:rsid w:val="60474366"/>
    <w:rsid w:val="6270C19D"/>
    <w:rsid w:val="62A513DB"/>
    <w:rsid w:val="64C2AA66"/>
    <w:rsid w:val="6681E0E8"/>
    <w:rsid w:val="67102D55"/>
    <w:rsid w:val="68F4D40E"/>
    <w:rsid w:val="6A36E77A"/>
    <w:rsid w:val="6E350E3D"/>
    <w:rsid w:val="707D4FCC"/>
    <w:rsid w:val="72B88419"/>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E342B7"/>
    <w:pPr>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table" w:customStyle="1" w:styleId="TableGridRowHeader1">
    <w:name w:val="Table Grid (Row Header)1"/>
    <w:basedOn w:val="TableNormal"/>
    <w:next w:val="TableGrid"/>
    <w:uiPriority w:val="39"/>
    <w:rsid w:val="0004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45">
      <w:bodyDiv w:val="1"/>
      <w:marLeft w:val="0"/>
      <w:marRight w:val="0"/>
      <w:marTop w:val="0"/>
      <w:marBottom w:val="0"/>
      <w:divBdr>
        <w:top w:val="none" w:sz="0" w:space="0" w:color="auto"/>
        <w:left w:val="none" w:sz="0" w:space="0" w:color="auto"/>
        <w:bottom w:val="none" w:sz="0" w:space="0" w:color="auto"/>
        <w:right w:val="none" w:sz="0" w:space="0" w:color="auto"/>
      </w:divBdr>
      <w:divsChild>
        <w:div w:id="228687708">
          <w:marLeft w:val="0"/>
          <w:marRight w:val="0"/>
          <w:marTop w:val="0"/>
          <w:marBottom w:val="0"/>
          <w:divBdr>
            <w:top w:val="none" w:sz="0" w:space="0" w:color="auto"/>
            <w:left w:val="none" w:sz="0" w:space="0" w:color="auto"/>
            <w:bottom w:val="none" w:sz="0" w:space="0" w:color="auto"/>
            <w:right w:val="none" w:sz="0" w:space="0" w:color="auto"/>
          </w:divBdr>
        </w:div>
        <w:div w:id="317266560">
          <w:marLeft w:val="0"/>
          <w:marRight w:val="0"/>
          <w:marTop w:val="0"/>
          <w:marBottom w:val="0"/>
          <w:divBdr>
            <w:top w:val="none" w:sz="0" w:space="0" w:color="auto"/>
            <w:left w:val="none" w:sz="0" w:space="0" w:color="auto"/>
            <w:bottom w:val="none" w:sz="0" w:space="0" w:color="auto"/>
            <w:right w:val="none" w:sz="0" w:space="0" w:color="auto"/>
          </w:divBdr>
        </w:div>
        <w:div w:id="435905568">
          <w:marLeft w:val="0"/>
          <w:marRight w:val="0"/>
          <w:marTop w:val="0"/>
          <w:marBottom w:val="0"/>
          <w:divBdr>
            <w:top w:val="none" w:sz="0" w:space="0" w:color="auto"/>
            <w:left w:val="none" w:sz="0" w:space="0" w:color="auto"/>
            <w:bottom w:val="none" w:sz="0" w:space="0" w:color="auto"/>
            <w:right w:val="none" w:sz="0" w:space="0" w:color="auto"/>
          </w:divBdr>
        </w:div>
        <w:div w:id="505099686">
          <w:marLeft w:val="0"/>
          <w:marRight w:val="0"/>
          <w:marTop w:val="0"/>
          <w:marBottom w:val="0"/>
          <w:divBdr>
            <w:top w:val="none" w:sz="0" w:space="0" w:color="auto"/>
            <w:left w:val="none" w:sz="0" w:space="0" w:color="auto"/>
            <w:bottom w:val="none" w:sz="0" w:space="0" w:color="auto"/>
            <w:right w:val="none" w:sz="0" w:space="0" w:color="auto"/>
          </w:divBdr>
          <w:divsChild>
            <w:div w:id="1795757505">
              <w:marLeft w:val="-75"/>
              <w:marRight w:val="0"/>
              <w:marTop w:val="30"/>
              <w:marBottom w:val="30"/>
              <w:divBdr>
                <w:top w:val="none" w:sz="0" w:space="0" w:color="auto"/>
                <w:left w:val="none" w:sz="0" w:space="0" w:color="auto"/>
                <w:bottom w:val="none" w:sz="0" w:space="0" w:color="auto"/>
                <w:right w:val="none" w:sz="0" w:space="0" w:color="auto"/>
              </w:divBdr>
              <w:divsChild>
                <w:div w:id="121846648">
                  <w:marLeft w:val="0"/>
                  <w:marRight w:val="0"/>
                  <w:marTop w:val="0"/>
                  <w:marBottom w:val="0"/>
                  <w:divBdr>
                    <w:top w:val="none" w:sz="0" w:space="0" w:color="auto"/>
                    <w:left w:val="none" w:sz="0" w:space="0" w:color="auto"/>
                    <w:bottom w:val="none" w:sz="0" w:space="0" w:color="auto"/>
                    <w:right w:val="none" w:sz="0" w:space="0" w:color="auto"/>
                  </w:divBdr>
                  <w:divsChild>
                    <w:div w:id="1118068279">
                      <w:marLeft w:val="0"/>
                      <w:marRight w:val="0"/>
                      <w:marTop w:val="0"/>
                      <w:marBottom w:val="0"/>
                      <w:divBdr>
                        <w:top w:val="none" w:sz="0" w:space="0" w:color="auto"/>
                        <w:left w:val="none" w:sz="0" w:space="0" w:color="auto"/>
                        <w:bottom w:val="none" w:sz="0" w:space="0" w:color="auto"/>
                        <w:right w:val="none" w:sz="0" w:space="0" w:color="auto"/>
                      </w:divBdr>
                    </w:div>
                  </w:divsChild>
                </w:div>
                <w:div w:id="218320822">
                  <w:marLeft w:val="0"/>
                  <w:marRight w:val="0"/>
                  <w:marTop w:val="0"/>
                  <w:marBottom w:val="0"/>
                  <w:divBdr>
                    <w:top w:val="none" w:sz="0" w:space="0" w:color="auto"/>
                    <w:left w:val="none" w:sz="0" w:space="0" w:color="auto"/>
                    <w:bottom w:val="none" w:sz="0" w:space="0" w:color="auto"/>
                    <w:right w:val="none" w:sz="0" w:space="0" w:color="auto"/>
                  </w:divBdr>
                  <w:divsChild>
                    <w:div w:id="627004552">
                      <w:marLeft w:val="0"/>
                      <w:marRight w:val="0"/>
                      <w:marTop w:val="0"/>
                      <w:marBottom w:val="0"/>
                      <w:divBdr>
                        <w:top w:val="none" w:sz="0" w:space="0" w:color="auto"/>
                        <w:left w:val="none" w:sz="0" w:space="0" w:color="auto"/>
                        <w:bottom w:val="none" w:sz="0" w:space="0" w:color="auto"/>
                        <w:right w:val="none" w:sz="0" w:space="0" w:color="auto"/>
                      </w:divBdr>
                    </w:div>
                  </w:divsChild>
                </w:div>
                <w:div w:id="626131417">
                  <w:marLeft w:val="0"/>
                  <w:marRight w:val="0"/>
                  <w:marTop w:val="0"/>
                  <w:marBottom w:val="0"/>
                  <w:divBdr>
                    <w:top w:val="none" w:sz="0" w:space="0" w:color="auto"/>
                    <w:left w:val="none" w:sz="0" w:space="0" w:color="auto"/>
                    <w:bottom w:val="none" w:sz="0" w:space="0" w:color="auto"/>
                    <w:right w:val="none" w:sz="0" w:space="0" w:color="auto"/>
                  </w:divBdr>
                  <w:divsChild>
                    <w:div w:id="1505170688">
                      <w:marLeft w:val="0"/>
                      <w:marRight w:val="0"/>
                      <w:marTop w:val="0"/>
                      <w:marBottom w:val="0"/>
                      <w:divBdr>
                        <w:top w:val="none" w:sz="0" w:space="0" w:color="auto"/>
                        <w:left w:val="none" w:sz="0" w:space="0" w:color="auto"/>
                        <w:bottom w:val="none" w:sz="0" w:space="0" w:color="auto"/>
                        <w:right w:val="none" w:sz="0" w:space="0" w:color="auto"/>
                      </w:divBdr>
                    </w:div>
                  </w:divsChild>
                </w:div>
                <w:div w:id="631250189">
                  <w:marLeft w:val="0"/>
                  <w:marRight w:val="0"/>
                  <w:marTop w:val="0"/>
                  <w:marBottom w:val="0"/>
                  <w:divBdr>
                    <w:top w:val="none" w:sz="0" w:space="0" w:color="auto"/>
                    <w:left w:val="none" w:sz="0" w:space="0" w:color="auto"/>
                    <w:bottom w:val="none" w:sz="0" w:space="0" w:color="auto"/>
                    <w:right w:val="none" w:sz="0" w:space="0" w:color="auto"/>
                  </w:divBdr>
                  <w:divsChild>
                    <w:div w:id="398596953">
                      <w:marLeft w:val="0"/>
                      <w:marRight w:val="0"/>
                      <w:marTop w:val="0"/>
                      <w:marBottom w:val="0"/>
                      <w:divBdr>
                        <w:top w:val="none" w:sz="0" w:space="0" w:color="auto"/>
                        <w:left w:val="none" w:sz="0" w:space="0" w:color="auto"/>
                        <w:bottom w:val="none" w:sz="0" w:space="0" w:color="auto"/>
                        <w:right w:val="none" w:sz="0" w:space="0" w:color="auto"/>
                      </w:divBdr>
                    </w:div>
                  </w:divsChild>
                </w:div>
                <w:div w:id="671686443">
                  <w:marLeft w:val="0"/>
                  <w:marRight w:val="0"/>
                  <w:marTop w:val="0"/>
                  <w:marBottom w:val="0"/>
                  <w:divBdr>
                    <w:top w:val="none" w:sz="0" w:space="0" w:color="auto"/>
                    <w:left w:val="none" w:sz="0" w:space="0" w:color="auto"/>
                    <w:bottom w:val="none" w:sz="0" w:space="0" w:color="auto"/>
                    <w:right w:val="none" w:sz="0" w:space="0" w:color="auto"/>
                  </w:divBdr>
                  <w:divsChild>
                    <w:div w:id="1216157632">
                      <w:marLeft w:val="0"/>
                      <w:marRight w:val="0"/>
                      <w:marTop w:val="0"/>
                      <w:marBottom w:val="0"/>
                      <w:divBdr>
                        <w:top w:val="none" w:sz="0" w:space="0" w:color="auto"/>
                        <w:left w:val="none" w:sz="0" w:space="0" w:color="auto"/>
                        <w:bottom w:val="none" w:sz="0" w:space="0" w:color="auto"/>
                        <w:right w:val="none" w:sz="0" w:space="0" w:color="auto"/>
                      </w:divBdr>
                    </w:div>
                    <w:div w:id="1324043136">
                      <w:marLeft w:val="0"/>
                      <w:marRight w:val="0"/>
                      <w:marTop w:val="0"/>
                      <w:marBottom w:val="0"/>
                      <w:divBdr>
                        <w:top w:val="none" w:sz="0" w:space="0" w:color="auto"/>
                        <w:left w:val="none" w:sz="0" w:space="0" w:color="auto"/>
                        <w:bottom w:val="none" w:sz="0" w:space="0" w:color="auto"/>
                        <w:right w:val="none" w:sz="0" w:space="0" w:color="auto"/>
                      </w:divBdr>
                    </w:div>
                    <w:div w:id="1572540920">
                      <w:marLeft w:val="0"/>
                      <w:marRight w:val="0"/>
                      <w:marTop w:val="0"/>
                      <w:marBottom w:val="0"/>
                      <w:divBdr>
                        <w:top w:val="none" w:sz="0" w:space="0" w:color="auto"/>
                        <w:left w:val="none" w:sz="0" w:space="0" w:color="auto"/>
                        <w:bottom w:val="none" w:sz="0" w:space="0" w:color="auto"/>
                        <w:right w:val="none" w:sz="0" w:space="0" w:color="auto"/>
                      </w:divBdr>
                    </w:div>
                    <w:div w:id="1991667722">
                      <w:marLeft w:val="0"/>
                      <w:marRight w:val="0"/>
                      <w:marTop w:val="0"/>
                      <w:marBottom w:val="0"/>
                      <w:divBdr>
                        <w:top w:val="none" w:sz="0" w:space="0" w:color="auto"/>
                        <w:left w:val="none" w:sz="0" w:space="0" w:color="auto"/>
                        <w:bottom w:val="none" w:sz="0" w:space="0" w:color="auto"/>
                        <w:right w:val="none" w:sz="0" w:space="0" w:color="auto"/>
                      </w:divBdr>
                    </w:div>
                  </w:divsChild>
                </w:div>
                <w:div w:id="708184791">
                  <w:marLeft w:val="0"/>
                  <w:marRight w:val="0"/>
                  <w:marTop w:val="0"/>
                  <w:marBottom w:val="0"/>
                  <w:divBdr>
                    <w:top w:val="none" w:sz="0" w:space="0" w:color="auto"/>
                    <w:left w:val="none" w:sz="0" w:space="0" w:color="auto"/>
                    <w:bottom w:val="none" w:sz="0" w:space="0" w:color="auto"/>
                    <w:right w:val="none" w:sz="0" w:space="0" w:color="auto"/>
                  </w:divBdr>
                  <w:divsChild>
                    <w:div w:id="1898004719">
                      <w:marLeft w:val="0"/>
                      <w:marRight w:val="0"/>
                      <w:marTop w:val="0"/>
                      <w:marBottom w:val="0"/>
                      <w:divBdr>
                        <w:top w:val="none" w:sz="0" w:space="0" w:color="auto"/>
                        <w:left w:val="none" w:sz="0" w:space="0" w:color="auto"/>
                        <w:bottom w:val="none" w:sz="0" w:space="0" w:color="auto"/>
                        <w:right w:val="none" w:sz="0" w:space="0" w:color="auto"/>
                      </w:divBdr>
                    </w:div>
                  </w:divsChild>
                </w:div>
                <w:div w:id="856847781">
                  <w:marLeft w:val="0"/>
                  <w:marRight w:val="0"/>
                  <w:marTop w:val="0"/>
                  <w:marBottom w:val="0"/>
                  <w:divBdr>
                    <w:top w:val="none" w:sz="0" w:space="0" w:color="auto"/>
                    <w:left w:val="none" w:sz="0" w:space="0" w:color="auto"/>
                    <w:bottom w:val="none" w:sz="0" w:space="0" w:color="auto"/>
                    <w:right w:val="none" w:sz="0" w:space="0" w:color="auto"/>
                  </w:divBdr>
                  <w:divsChild>
                    <w:div w:id="1933126894">
                      <w:marLeft w:val="0"/>
                      <w:marRight w:val="0"/>
                      <w:marTop w:val="0"/>
                      <w:marBottom w:val="0"/>
                      <w:divBdr>
                        <w:top w:val="none" w:sz="0" w:space="0" w:color="auto"/>
                        <w:left w:val="none" w:sz="0" w:space="0" w:color="auto"/>
                        <w:bottom w:val="none" w:sz="0" w:space="0" w:color="auto"/>
                        <w:right w:val="none" w:sz="0" w:space="0" w:color="auto"/>
                      </w:divBdr>
                    </w:div>
                  </w:divsChild>
                </w:div>
                <w:div w:id="883322767">
                  <w:marLeft w:val="0"/>
                  <w:marRight w:val="0"/>
                  <w:marTop w:val="0"/>
                  <w:marBottom w:val="0"/>
                  <w:divBdr>
                    <w:top w:val="none" w:sz="0" w:space="0" w:color="auto"/>
                    <w:left w:val="none" w:sz="0" w:space="0" w:color="auto"/>
                    <w:bottom w:val="none" w:sz="0" w:space="0" w:color="auto"/>
                    <w:right w:val="none" w:sz="0" w:space="0" w:color="auto"/>
                  </w:divBdr>
                  <w:divsChild>
                    <w:div w:id="1548029687">
                      <w:marLeft w:val="0"/>
                      <w:marRight w:val="0"/>
                      <w:marTop w:val="0"/>
                      <w:marBottom w:val="0"/>
                      <w:divBdr>
                        <w:top w:val="none" w:sz="0" w:space="0" w:color="auto"/>
                        <w:left w:val="none" w:sz="0" w:space="0" w:color="auto"/>
                        <w:bottom w:val="none" w:sz="0" w:space="0" w:color="auto"/>
                        <w:right w:val="none" w:sz="0" w:space="0" w:color="auto"/>
                      </w:divBdr>
                    </w:div>
                  </w:divsChild>
                </w:div>
                <w:div w:id="990911148">
                  <w:marLeft w:val="0"/>
                  <w:marRight w:val="0"/>
                  <w:marTop w:val="0"/>
                  <w:marBottom w:val="0"/>
                  <w:divBdr>
                    <w:top w:val="none" w:sz="0" w:space="0" w:color="auto"/>
                    <w:left w:val="none" w:sz="0" w:space="0" w:color="auto"/>
                    <w:bottom w:val="none" w:sz="0" w:space="0" w:color="auto"/>
                    <w:right w:val="none" w:sz="0" w:space="0" w:color="auto"/>
                  </w:divBdr>
                  <w:divsChild>
                    <w:div w:id="1309742340">
                      <w:marLeft w:val="0"/>
                      <w:marRight w:val="0"/>
                      <w:marTop w:val="0"/>
                      <w:marBottom w:val="0"/>
                      <w:divBdr>
                        <w:top w:val="none" w:sz="0" w:space="0" w:color="auto"/>
                        <w:left w:val="none" w:sz="0" w:space="0" w:color="auto"/>
                        <w:bottom w:val="none" w:sz="0" w:space="0" w:color="auto"/>
                        <w:right w:val="none" w:sz="0" w:space="0" w:color="auto"/>
                      </w:divBdr>
                    </w:div>
                  </w:divsChild>
                </w:div>
                <w:div w:id="1219509457">
                  <w:marLeft w:val="0"/>
                  <w:marRight w:val="0"/>
                  <w:marTop w:val="0"/>
                  <w:marBottom w:val="0"/>
                  <w:divBdr>
                    <w:top w:val="none" w:sz="0" w:space="0" w:color="auto"/>
                    <w:left w:val="none" w:sz="0" w:space="0" w:color="auto"/>
                    <w:bottom w:val="none" w:sz="0" w:space="0" w:color="auto"/>
                    <w:right w:val="none" w:sz="0" w:space="0" w:color="auto"/>
                  </w:divBdr>
                  <w:divsChild>
                    <w:div w:id="1587033604">
                      <w:marLeft w:val="0"/>
                      <w:marRight w:val="0"/>
                      <w:marTop w:val="0"/>
                      <w:marBottom w:val="0"/>
                      <w:divBdr>
                        <w:top w:val="none" w:sz="0" w:space="0" w:color="auto"/>
                        <w:left w:val="none" w:sz="0" w:space="0" w:color="auto"/>
                        <w:bottom w:val="none" w:sz="0" w:space="0" w:color="auto"/>
                        <w:right w:val="none" w:sz="0" w:space="0" w:color="auto"/>
                      </w:divBdr>
                    </w:div>
                  </w:divsChild>
                </w:div>
                <w:div w:id="1267617586">
                  <w:marLeft w:val="0"/>
                  <w:marRight w:val="0"/>
                  <w:marTop w:val="0"/>
                  <w:marBottom w:val="0"/>
                  <w:divBdr>
                    <w:top w:val="none" w:sz="0" w:space="0" w:color="auto"/>
                    <w:left w:val="none" w:sz="0" w:space="0" w:color="auto"/>
                    <w:bottom w:val="none" w:sz="0" w:space="0" w:color="auto"/>
                    <w:right w:val="none" w:sz="0" w:space="0" w:color="auto"/>
                  </w:divBdr>
                  <w:divsChild>
                    <w:div w:id="99185974">
                      <w:marLeft w:val="0"/>
                      <w:marRight w:val="0"/>
                      <w:marTop w:val="0"/>
                      <w:marBottom w:val="0"/>
                      <w:divBdr>
                        <w:top w:val="none" w:sz="0" w:space="0" w:color="auto"/>
                        <w:left w:val="none" w:sz="0" w:space="0" w:color="auto"/>
                        <w:bottom w:val="none" w:sz="0" w:space="0" w:color="auto"/>
                        <w:right w:val="none" w:sz="0" w:space="0" w:color="auto"/>
                      </w:divBdr>
                    </w:div>
                  </w:divsChild>
                </w:div>
                <w:div w:id="1643002493">
                  <w:marLeft w:val="0"/>
                  <w:marRight w:val="0"/>
                  <w:marTop w:val="0"/>
                  <w:marBottom w:val="0"/>
                  <w:divBdr>
                    <w:top w:val="none" w:sz="0" w:space="0" w:color="auto"/>
                    <w:left w:val="none" w:sz="0" w:space="0" w:color="auto"/>
                    <w:bottom w:val="none" w:sz="0" w:space="0" w:color="auto"/>
                    <w:right w:val="none" w:sz="0" w:space="0" w:color="auto"/>
                  </w:divBdr>
                  <w:divsChild>
                    <w:div w:id="2144423180">
                      <w:marLeft w:val="0"/>
                      <w:marRight w:val="0"/>
                      <w:marTop w:val="0"/>
                      <w:marBottom w:val="0"/>
                      <w:divBdr>
                        <w:top w:val="none" w:sz="0" w:space="0" w:color="auto"/>
                        <w:left w:val="none" w:sz="0" w:space="0" w:color="auto"/>
                        <w:bottom w:val="none" w:sz="0" w:space="0" w:color="auto"/>
                        <w:right w:val="none" w:sz="0" w:space="0" w:color="auto"/>
                      </w:divBdr>
                    </w:div>
                  </w:divsChild>
                </w:div>
                <w:div w:id="1802263641">
                  <w:marLeft w:val="0"/>
                  <w:marRight w:val="0"/>
                  <w:marTop w:val="0"/>
                  <w:marBottom w:val="0"/>
                  <w:divBdr>
                    <w:top w:val="none" w:sz="0" w:space="0" w:color="auto"/>
                    <w:left w:val="none" w:sz="0" w:space="0" w:color="auto"/>
                    <w:bottom w:val="none" w:sz="0" w:space="0" w:color="auto"/>
                    <w:right w:val="none" w:sz="0" w:space="0" w:color="auto"/>
                  </w:divBdr>
                  <w:divsChild>
                    <w:div w:id="298917746">
                      <w:marLeft w:val="0"/>
                      <w:marRight w:val="0"/>
                      <w:marTop w:val="0"/>
                      <w:marBottom w:val="0"/>
                      <w:divBdr>
                        <w:top w:val="none" w:sz="0" w:space="0" w:color="auto"/>
                        <w:left w:val="none" w:sz="0" w:space="0" w:color="auto"/>
                        <w:bottom w:val="none" w:sz="0" w:space="0" w:color="auto"/>
                        <w:right w:val="none" w:sz="0" w:space="0" w:color="auto"/>
                      </w:divBdr>
                    </w:div>
                  </w:divsChild>
                </w:div>
                <w:div w:id="1841848639">
                  <w:marLeft w:val="0"/>
                  <w:marRight w:val="0"/>
                  <w:marTop w:val="0"/>
                  <w:marBottom w:val="0"/>
                  <w:divBdr>
                    <w:top w:val="none" w:sz="0" w:space="0" w:color="auto"/>
                    <w:left w:val="none" w:sz="0" w:space="0" w:color="auto"/>
                    <w:bottom w:val="none" w:sz="0" w:space="0" w:color="auto"/>
                    <w:right w:val="none" w:sz="0" w:space="0" w:color="auto"/>
                  </w:divBdr>
                  <w:divsChild>
                    <w:div w:id="1660571876">
                      <w:marLeft w:val="0"/>
                      <w:marRight w:val="0"/>
                      <w:marTop w:val="0"/>
                      <w:marBottom w:val="0"/>
                      <w:divBdr>
                        <w:top w:val="none" w:sz="0" w:space="0" w:color="auto"/>
                        <w:left w:val="none" w:sz="0" w:space="0" w:color="auto"/>
                        <w:bottom w:val="none" w:sz="0" w:space="0" w:color="auto"/>
                        <w:right w:val="none" w:sz="0" w:space="0" w:color="auto"/>
                      </w:divBdr>
                    </w:div>
                  </w:divsChild>
                </w:div>
                <w:div w:id="1851287737">
                  <w:marLeft w:val="0"/>
                  <w:marRight w:val="0"/>
                  <w:marTop w:val="0"/>
                  <w:marBottom w:val="0"/>
                  <w:divBdr>
                    <w:top w:val="none" w:sz="0" w:space="0" w:color="auto"/>
                    <w:left w:val="none" w:sz="0" w:space="0" w:color="auto"/>
                    <w:bottom w:val="none" w:sz="0" w:space="0" w:color="auto"/>
                    <w:right w:val="none" w:sz="0" w:space="0" w:color="auto"/>
                  </w:divBdr>
                  <w:divsChild>
                    <w:div w:id="2009207445">
                      <w:marLeft w:val="0"/>
                      <w:marRight w:val="0"/>
                      <w:marTop w:val="0"/>
                      <w:marBottom w:val="0"/>
                      <w:divBdr>
                        <w:top w:val="none" w:sz="0" w:space="0" w:color="auto"/>
                        <w:left w:val="none" w:sz="0" w:space="0" w:color="auto"/>
                        <w:bottom w:val="none" w:sz="0" w:space="0" w:color="auto"/>
                        <w:right w:val="none" w:sz="0" w:space="0" w:color="auto"/>
                      </w:divBdr>
                    </w:div>
                  </w:divsChild>
                </w:div>
                <w:div w:id="2005427538">
                  <w:marLeft w:val="0"/>
                  <w:marRight w:val="0"/>
                  <w:marTop w:val="0"/>
                  <w:marBottom w:val="0"/>
                  <w:divBdr>
                    <w:top w:val="none" w:sz="0" w:space="0" w:color="auto"/>
                    <w:left w:val="none" w:sz="0" w:space="0" w:color="auto"/>
                    <w:bottom w:val="none" w:sz="0" w:space="0" w:color="auto"/>
                    <w:right w:val="none" w:sz="0" w:space="0" w:color="auto"/>
                  </w:divBdr>
                  <w:divsChild>
                    <w:div w:id="1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2">
          <w:marLeft w:val="0"/>
          <w:marRight w:val="0"/>
          <w:marTop w:val="0"/>
          <w:marBottom w:val="0"/>
          <w:divBdr>
            <w:top w:val="none" w:sz="0" w:space="0" w:color="auto"/>
            <w:left w:val="none" w:sz="0" w:space="0" w:color="auto"/>
            <w:bottom w:val="none" w:sz="0" w:space="0" w:color="auto"/>
            <w:right w:val="none" w:sz="0" w:space="0" w:color="auto"/>
          </w:divBdr>
        </w:div>
        <w:div w:id="829567645">
          <w:marLeft w:val="0"/>
          <w:marRight w:val="0"/>
          <w:marTop w:val="0"/>
          <w:marBottom w:val="0"/>
          <w:divBdr>
            <w:top w:val="none" w:sz="0" w:space="0" w:color="auto"/>
            <w:left w:val="none" w:sz="0" w:space="0" w:color="auto"/>
            <w:bottom w:val="none" w:sz="0" w:space="0" w:color="auto"/>
            <w:right w:val="none" w:sz="0" w:space="0" w:color="auto"/>
          </w:divBdr>
        </w:div>
        <w:div w:id="868646274">
          <w:marLeft w:val="0"/>
          <w:marRight w:val="0"/>
          <w:marTop w:val="0"/>
          <w:marBottom w:val="0"/>
          <w:divBdr>
            <w:top w:val="none" w:sz="0" w:space="0" w:color="auto"/>
            <w:left w:val="none" w:sz="0" w:space="0" w:color="auto"/>
            <w:bottom w:val="none" w:sz="0" w:space="0" w:color="auto"/>
            <w:right w:val="none" w:sz="0" w:space="0" w:color="auto"/>
          </w:divBdr>
        </w:div>
        <w:div w:id="990864977">
          <w:marLeft w:val="0"/>
          <w:marRight w:val="0"/>
          <w:marTop w:val="0"/>
          <w:marBottom w:val="0"/>
          <w:divBdr>
            <w:top w:val="none" w:sz="0" w:space="0" w:color="auto"/>
            <w:left w:val="none" w:sz="0" w:space="0" w:color="auto"/>
            <w:bottom w:val="none" w:sz="0" w:space="0" w:color="auto"/>
            <w:right w:val="none" w:sz="0" w:space="0" w:color="auto"/>
          </w:divBdr>
          <w:divsChild>
            <w:div w:id="1113092976">
              <w:marLeft w:val="-75"/>
              <w:marRight w:val="0"/>
              <w:marTop w:val="30"/>
              <w:marBottom w:val="30"/>
              <w:divBdr>
                <w:top w:val="none" w:sz="0" w:space="0" w:color="auto"/>
                <w:left w:val="none" w:sz="0" w:space="0" w:color="auto"/>
                <w:bottom w:val="none" w:sz="0" w:space="0" w:color="auto"/>
                <w:right w:val="none" w:sz="0" w:space="0" w:color="auto"/>
              </w:divBdr>
              <w:divsChild>
                <w:div w:id="368460440">
                  <w:marLeft w:val="0"/>
                  <w:marRight w:val="0"/>
                  <w:marTop w:val="0"/>
                  <w:marBottom w:val="0"/>
                  <w:divBdr>
                    <w:top w:val="none" w:sz="0" w:space="0" w:color="auto"/>
                    <w:left w:val="none" w:sz="0" w:space="0" w:color="auto"/>
                    <w:bottom w:val="none" w:sz="0" w:space="0" w:color="auto"/>
                    <w:right w:val="none" w:sz="0" w:space="0" w:color="auto"/>
                  </w:divBdr>
                  <w:divsChild>
                    <w:div w:id="1017972260">
                      <w:marLeft w:val="0"/>
                      <w:marRight w:val="0"/>
                      <w:marTop w:val="0"/>
                      <w:marBottom w:val="0"/>
                      <w:divBdr>
                        <w:top w:val="none" w:sz="0" w:space="0" w:color="auto"/>
                        <w:left w:val="none" w:sz="0" w:space="0" w:color="auto"/>
                        <w:bottom w:val="none" w:sz="0" w:space="0" w:color="auto"/>
                        <w:right w:val="none" w:sz="0" w:space="0" w:color="auto"/>
                      </w:divBdr>
                    </w:div>
                  </w:divsChild>
                </w:div>
                <w:div w:id="532042386">
                  <w:marLeft w:val="0"/>
                  <w:marRight w:val="0"/>
                  <w:marTop w:val="0"/>
                  <w:marBottom w:val="0"/>
                  <w:divBdr>
                    <w:top w:val="none" w:sz="0" w:space="0" w:color="auto"/>
                    <w:left w:val="none" w:sz="0" w:space="0" w:color="auto"/>
                    <w:bottom w:val="none" w:sz="0" w:space="0" w:color="auto"/>
                    <w:right w:val="none" w:sz="0" w:space="0" w:color="auto"/>
                  </w:divBdr>
                  <w:divsChild>
                    <w:div w:id="325324592">
                      <w:marLeft w:val="0"/>
                      <w:marRight w:val="0"/>
                      <w:marTop w:val="0"/>
                      <w:marBottom w:val="0"/>
                      <w:divBdr>
                        <w:top w:val="none" w:sz="0" w:space="0" w:color="auto"/>
                        <w:left w:val="none" w:sz="0" w:space="0" w:color="auto"/>
                        <w:bottom w:val="none" w:sz="0" w:space="0" w:color="auto"/>
                        <w:right w:val="none" w:sz="0" w:space="0" w:color="auto"/>
                      </w:divBdr>
                    </w:div>
                  </w:divsChild>
                </w:div>
                <w:div w:id="585498694">
                  <w:marLeft w:val="0"/>
                  <w:marRight w:val="0"/>
                  <w:marTop w:val="0"/>
                  <w:marBottom w:val="0"/>
                  <w:divBdr>
                    <w:top w:val="none" w:sz="0" w:space="0" w:color="auto"/>
                    <w:left w:val="none" w:sz="0" w:space="0" w:color="auto"/>
                    <w:bottom w:val="none" w:sz="0" w:space="0" w:color="auto"/>
                    <w:right w:val="none" w:sz="0" w:space="0" w:color="auto"/>
                  </w:divBdr>
                  <w:divsChild>
                    <w:div w:id="716589532">
                      <w:marLeft w:val="0"/>
                      <w:marRight w:val="0"/>
                      <w:marTop w:val="0"/>
                      <w:marBottom w:val="0"/>
                      <w:divBdr>
                        <w:top w:val="none" w:sz="0" w:space="0" w:color="auto"/>
                        <w:left w:val="none" w:sz="0" w:space="0" w:color="auto"/>
                        <w:bottom w:val="none" w:sz="0" w:space="0" w:color="auto"/>
                        <w:right w:val="none" w:sz="0" w:space="0" w:color="auto"/>
                      </w:divBdr>
                    </w:div>
                  </w:divsChild>
                </w:div>
                <w:div w:id="618070941">
                  <w:marLeft w:val="0"/>
                  <w:marRight w:val="0"/>
                  <w:marTop w:val="0"/>
                  <w:marBottom w:val="0"/>
                  <w:divBdr>
                    <w:top w:val="none" w:sz="0" w:space="0" w:color="auto"/>
                    <w:left w:val="none" w:sz="0" w:space="0" w:color="auto"/>
                    <w:bottom w:val="none" w:sz="0" w:space="0" w:color="auto"/>
                    <w:right w:val="none" w:sz="0" w:space="0" w:color="auto"/>
                  </w:divBdr>
                  <w:divsChild>
                    <w:div w:id="1711032493">
                      <w:marLeft w:val="0"/>
                      <w:marRight w:val="0"/>
                      <w:marTop w:val="0"/>
                      <w:marBottom w:val="0"/>
                      <w:divBdr>
                        <w:top w:val="none" w:sz="0" w:space="0" w:color="auto"/>
                        <w:left w:val="none" w:sz="0" w:space="0" w:color="auto"/>
                        <w:bottom w:val="none" w:sz="0" w:space="0" w:color="auto"/>
                        <w:right w:val="none" w:sz="0" w:space="0" w:color="auto"/>
                      </w:divBdr>
                    </w:div>
                  </w:divsChild>
                </w:div>
                <w:div w:id="634143752">
                  <w:marLeft w:val="0"/>
                  <w:marRight w:val="0"/>
                  <w:marTop w:val="0"/>
                  <w:marBottom w:val="0"/>
                  <w:divBdr>
                    <w:top w:val="none" w:sz="0" w:space="0" w:color="auto"/>
                    <w:left w:val="none" w:sz="0" w:space="0" w:color="auto"/>
                    <w:bottom w:val="none" w:sz="0" w:space="0" w:color="auto"/>
                    <w:right w:val="none" w:sz="0" w:space="0" w:color="auto"/>
                  </w:divBdr>
                  <w:divsChild>
                    <w:div w:id="165563238">
                      <w:marLeft w:val="0"/>
                      <w:marRight w:val="0"/>
                      <w:marTop w:val="0"/>
                      <w:marBottom w:val="0"/>
                      <w:divBdr>
                        <w:top w:val="none" w:sz="0" w:space="0" w:color="auto"/>
                        <w:left w:val="none" w:sz="0" w:space="0" w:color="auto"/>
                        <w:bottom w:val="none" w:sz="0" w:space="0" w:color="auto"/>
                        <w:right w:val="none" w:sz="0" w:space="0" w:color="auto"/>
                      </w:divBdr>
                    </w:div>
                  </w:divsChild>
                </w:div>
                <w:div w:id="701324031">
                  <w:marLeft w:val="0"/>
                  <w:marRight w:val="0"/>
                  <w:marTop w:val="0"/>
                  <w:marBottom w:val="0"/>
                  <w:divBdr>
                    <w:top w:val="none" w:sz="0" w:space="0" w:color="auto"/>
                    <w:left w:val="none" w:sz="0" w:space="0" w:color="auto"/>
                    <w:bottom w:val="none" w:sz="0" w:space="0" w:color="auto"/>
                    <w:right w:val="none" w:sz="0" w:space="0" w:color="auto"/>
                  </w:divBdr>
                  <w:divsChild>
                    <w:div w:id="1382826717">
                      <w:marLeft w:val="0"/>
                      <w:marRight w:val="0"/>
                      <w:marTop w:val="0"/>
                      <w:marBottom w:val="0"/>
                      <w:divBdr>
                        <w:top w:val="none" w:sz="0" w:space="0" w:color="auto"/>
                        <w:left w:val="none" w:sz="0" w:space="0" w:color="auto"/>
                        <w:bottom w:val="none" w:sz="0" w:space="0" w:color="auto"/>
                        <w:right w:val="none" w:sz="0" w:space="0" w:color="auto"/>
                      </w:divBdr>
                    </w:div>
                  </w:divsChild>
                </w:div>
                <w:div w:id="715004029">
                  <w:marLeft w:val="0"/>
                  <w:marRight w:val="0"/>
                  <w:marTop w:val="0"/>
                  <w:marBottom w:val="0"/>
                  <w:divBdr>
                    <w:top w:val="none" w:sz="0" w:space="0" w:color="auto"/>
                    <w:left w:val="none" w:sz="0" w:space="0" w:color="auto"/>
                    <w:bottom w:val="none" w:sz="0" w:space="0" w:color="auto"/>
                    <w:right w:val="none" w:sz="0" w:space="0" w:color="auto"/>
                  </w:divBdr>
                  <w:divsChild>
                    <w:div w:id="1765878401">
                      <w:marLeft w:val="0"/>
                      <w:marRight w:val="0"/>
                      <w:marTop w:val="0"/>
                      <w:marBottom w:val="0"/>
                      <w:divBdr>
                        <w:top w:val="none" w:sz="0" w:space="0" w:color="auto"/>
                        <w:left w:val="none" w:sz="0" w:space="0" w:color="auto"/>
                        <w:bottom w:val="none" w:sz="0" w:space="0" w:color="auto"/>
                        <w:right w:val="none" w:sz="0" w:space="0" w:color="auto"/>
                      </w:divBdr>
                    </w:div>
                  </w:divsChild>
                </w:div>
                <w:div w:id="1277325712">
                  <w:marLeft w:val="0"/>
                  <w:marRight w:val="0"/>
                  <w:marTop w:val="0"/>
                  <w:marBottom w:val="0"/>
                  <w:divBdr>
                    <w:top w:val="none" w:sz="0" w:space="0" w:color="auto"/>
                    <w:left w:val="none" w:sz="0" w:space="0" w:color="auto"/>
                    <w:bottom w:val="none" w:sz="0" w:space="0" w:color="auto"/>
                    <w:right w:val="none" w:sz="0" w:space="0" w:color="auto"/>
                  </w:divBdr>
                  <w:divsChild>
                    <w:div w:id="1997801388">
                      <w:marLeft w:val="0"/>
                      <w:marRight w:val="0"/>
                      <w:marTop w:val="0"/>
                      <w:marBottom w:val="0"/>
                      <w:divBdr>
                        <w:top w:val="none" w:sz="0" w:space="0" w:color="auto"/>
                        <w:left w:val="none" w:sz="0" w:space="0" w:color="auto"/>
                        <w:bottom w:val="none" w:sz="0" w:space="0" w:color="auto"/>
                        <w:right w:val="none" w:sz="0" w:space="0" w:color="auto"/>
                      </w:divBdr>
                    </w:div>
                  </w:divsChild>
                </w:div>
                <w:div w:id="1577937173">
                  <w:marLeft w:val="0"/>
                  <w:marRight w:val="0"/>
                  <w:marTop w:val="0"/>
                  <w:marBottom w:val="0"/>
                  <w:divBdr>
                    <w:top w:val="none" w:sz="0" w:space="0" w:color="auto"/>
                    <w:left w:val="none" w:sz="0" w:space="0" w:color="auto"/>
                    <w:bottom w:val="none" w:sz="0" w:space="0" w:color="auto"/>
                    <w:right w:val="none" w:sz="0" w:space="0" w:color="auto"/>
                  </w:divBdr>
                  <w:divsChild>
                    <w:div w:id="1390110753">
                      <w:marLeft w:val="0"/>
                      <w:marRight w:val="0"/>
                      <w:marTop w:val="0"/>
                      <w:marBottom w:val="0"/>
                      <w:divBdr>
                        <w:top w:val="none" w:sz="0" w:space="0" w:color="auto"/>
                        <w:left w:val="none" w:sz="0" w:space="0" w:color="auto"/>
                        <w:bottom w:val="none" w:sz="0" w:space="0" w:color="auto"/>
                        <w:right w:val="none" w:sz="0" w:space="0" w:color="auto"/>
                      </w:divBdr>
                    </w:div>
                  </w:divsChild>
                </w:div>
                <w:div w:id="1966539013">
                  <w:marLeft w:val="0"/>
                  <w:marRight w:val="0"/>
                  <w:marTop w:val="0"/>
                  <w:marBottom w:val="0"/>
                  <w:divBdr>
                    <w:top w:val="none" w:sz="0" w:space="0" w:color="auto"/>
                    <w:left w:val="none" w:sz="0" w:space="0" w:color="auto"/>
                    <w:bottom w:val="none" w:sz="0" w:space="0" w:color="auto"/>
                    <w:right w:val="none" w:sz="0" w:space="0" w:color="auto"/>
                  </w:divBdr>
                  <w:divsChild>
                    <w:div w:id="40323514">
                      <w:marLeft w:val="0"/>
                      <w:marRight w:val="0"/>
                      <w:marTop w:val="0"/>
                      <w:marBottom w:val="0"/>
                      <w:divBdr>
                        <w:top w:val="none" w:sz="0" w:space="0" w:color="auto"/>
                        <w:left w:val="none" w:sz="0" w:space="0" w:color="auto"/>
                        <w:bottom w:val="none" w:sz="0" w:space="0" w:color="auto"/>
                        <w:right w:val="none" w:sz="0" w:space="0" w:color="auto"/>
                      </w:divBdr>
                    </w:div>
                  </w:divsChild>
                </w:div>
                <w:div w:id="1970816162">
                  <w:marLeft w:val="0"/>
                  <w:marRight w:val="0"/>
                  <w:marTop w:val="0"/>
                  <w:marBottom w:val="0"/>
                  <w:divBdr>
                    <w:top w:val="none" w:sz="0" w:space="0" w:color="auto"/>
                    <w:left w:val="none" w:sz="0" w:space="0" w:color="auto"/>
                    <w:bottom w:val="none" w:sz="0" w:space="0" w:color="auto"/>
                    <w:right w:val="none" w:sz="0" w:space="0" w:color="auto"/>
                  </w:divBdr>
                  <w:divsChild>
                    <w:div w:id="5181347">
                      <w:marLeft w:val="0"/>
                      <w:marRight w:val="0"/>
                      <w:marTop w:val="0"/>
                      <w:marBottom w:val="0"/>
                      <w:divBdr>
                        <w:top w:val="none" w:sz="0" w:space="0" w:color="auto"/>
                        <w:left w:val="none" w:sz="0" w:space="0" w:color="auto"/>
                        <w:bottom w:val="none" w:sz="0" w:space="0" w:color="auto"/>
                        <w:right w:val="none" w:sz="0" w:space="0" w:color="auto"/>
                      </w:divBdr>
                    </w:div>
                    <w:div w:id="15277248">
                      <w:marLeft w:val="0"/>
                      <w:marRight w:val="0"/>
                      <w:marTop w:val="0"/>
                      <w:marBottom w:val="0"/>
                      <w:divBdr>
                        <w:top w:val="none" w:sz="0" w:space="0" w:color="auto"/>
                        <w:left w:val="none" w:sz="0" w:space="0" w:color="auto"/>
                        <w:bottom w:val="none" w:sz="0" w:space="0" w:color="auto"/>
                        <w:right w:val="none" w:sz="0" w:space="0" w:color="auto"/>
                      </w:divBdr>
                    </w:div>
                    <w:div w:id="143133432">
                      <w:marLeft w:val="0"/>
                      <w:marRight w:val="0"/>
                      <w:marTop w:val="0"/>
                      <w:marBottom w:val="0"/>
                      <w:divBdr>
                        <w:top w:val="none" w:sz="0" w:space="0" w:color="auto"/>
                        <w:left w:val="none" w:sz="0" w:space="0" w:color="auto"/>
                        <w:bottom w:val="none" w:sz="0" w:space="0" w:color="auto"/>
                        <w:right w:val="none" w:sz="0" w:space="0" w:color="auto"/>
                      </w:divBdr>
                    </w:div>
                    <w:div w:id="186794618">
                      <w:marLeft w:val="0"/>
                      <w:marRight w:val="0"/>
                      <w:marTop w:val="0"/>
                      <w:marBottom w:val="0"/>
                      <w:divBdr>
                        <w:top w:val="none" w:sz="0" w:space="0" w:color="auto"/>
                        <w:left w:val="none" w:sz="0" w:space="0" w:color="auto"/>
                        <w:bottom w:val="none" w:sz="0" w:space="0" w:color="auto"/>
                        <w:right w:val="none" w:sz="0" w:space="0" w:color="auto"/>
                      </w:divBdr>
                    </w:div>
                    <w:div w:id="279846813">
                      <w:marLeft w:val="0"/>
                      <w:marRight w:val="0"/>
                      <w:marTop w:val="0"/>
                      <w:marBottom w:val="0"/>
                      <w:divBdr>
                        <w:top w:val="none" w:sz="0" w:space="0" w:color="auto"/>
                        <w:left w:val="none" w:sz="0" w:space="0" w:color="auto"/>
                        <w:bottom w:val="none" w:sz="0" w:space="0" w:color="auto"/>
                        <w:right w:val="none" w:sz="0" w:space="0" w:color="auto"/>
                      </w:divBdr>
                    </w:div>
                    <w:div w:id="1115446712">
                      <w:marLeft w:val="0"/>
                      <w:marRight w:val="0"/>
                      <w:marTop w:val="0"/>
                      <w:marBottom w:val="0"/>
                      <w:divBdr>
                        <w:top w:val="none" w:sz="0" w:space="0" w:color="auto"/>
                        <w:left w:val="none" w:sz="0" w:space="0" w:color="auto"/>
                        <w:bottom w:val="none" w:sz="0" w:space="0" w:color="auto"/>
                        <w:right w:val="none" w:sz="0" w:space="0" w:color="auto"/>
                      </w:divBdr>
                    </w:div>
                    <w:div w:id="1309213712">
                      <w:marLeft w:val="0"/>
                      <w:marRight w:val="0"/>
                      <w:marTop w:val="0"/>
                      <w:marBottom w:val="0"/>
                      <w:divBdr>
                        <w:top w:val="none" w:sz="0" w:space="0" w:color="auto"/>
                        <w:left w:val="none" w:sz="0" w:space="0" w:color="auto"/>
                        <w:bottom w:val="none" w:sz="0" w:space="0" w:color="auto"/>
                        <w:right w:val="none" w:sz="0" w:space="0" w:color="auto"/>
                      </w:divBdr>
                    </w:div>
                    <w:div w:id="1473979705">
                      <w:marLeft w:val="0"/>
                      <w:marRight w:val="0"/>
                      <w:marTop w:val="0"/>
                      <w:marBottom w:val="0"/>
                      <w:divBdr>
                        <w:top w:val="none" w:sz="0" w:space="0" w:color="auto"/>
                        <w:left w:val="none" w:sz="0" w:space="0" w:color="auto"/>
                        <w:bottom w:val="none" w:sz="0" w:space="0" w:color="auto"/>
                        <w:right w:val="none" w:sz="0" w:space="0" w:color="auto"/>
                      </w:divBdr>
                    </w:div>
                    <w:div w:id="1634366384">
                      <w:marLeft w:val="0"/>
                      <w:marRight w:val="0"/>
                      <w:marTop w:val="0"/>
                      <w:marBottom w:val="0"/>
                      <w:divBdr>
                        <w:top w:val="none" w:sz="0" w:space="0" w:color="auto"/>
                        <w:left w:val="none" w:sz="0" w:space="0" w:color="auto"/>
                        <w:bottom w:val="none" w:sz="0" w:space="0" w:color="auto"/>
                        <w:right w:val="none" w:sz="0" w:space="0" w:color="auto"/>
                      </w:divBdr>
                    </w:div>
                    <w:div w:id="2077363270">
                      <w:marLeft w:val="0"/>
                      <w:marRight w:val="0"/>
                      <w:marTop w:val="0"/>
                      <w:marBottom w:val="0"/>
                      <w:divBdr>
                        <w:top w:val="none" w:sz="0" w:space="0" w:color="auto"/>
                        <w:left w:val="none" w:sz="0" w:space="0" w:color="auto"/>
                        <w:bottom w:val="none" w:sz="0" w:space="0" w:color="auto"/>
                        <w:right w:val="none" w:sz="0" w:space="0" w:color="auto"/>
                      </w:divBdr>
                    </w:div>
                    <w:div w:id="2088526188">
                      <w:marLeft w:val="0"/>
                      <w:marRight w:val="0"/>
                      <w:marTop w:val="0"/>
                      <w:marBottom w:val="0"/>
                      <w:divBdr>
                        <w:top w:val="none" w:sz="0" w:space="0" w:color="auto"/>
                        <w:left w:val="none" w:sz="0" w:space="0" w:color="auto"/>
                        <w:bottom w:val="none" w:sz="0" w:space="0" w:color="auto"/>
                        <w:right w:val="none" w:sz="0" w:space="0" w:color="auto"/>
                      </w:divBdr>
                    </w:div>
                    <w:div w:id="2118088870">
                      <w:marLeft w:val="0"/>
                      <w:marRight w:val="0"/>
                      <w:marTop w:val="0"/>
                      <w:marBottom w:val="0"/>
                      <w:divBdr>
                        <w:top w:val="none" w:sz="0" w:space="0" w:color="auto"/>
                        <w:left w:val="none" w:sz="0" w:space="0" w:color="auto"/>
                        <w:bottom w:val="none" w:sz="0" w:space="0" w:color="auto"/>
                        <w:right w:val="none" w:sz="0" w:space="0" w:color="auto"/>
                      </w:divBdr>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1918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160">
          <w:marLeft w:val="0"/>
          <w:marRight w:val="0"/>
          <w:marTop w:val="0"/>
          <w:marBottom w:val="0"/>
          <w:divBdr>
            <w:top w:val="none" w:sz="0" w:space="0" w:color="auto"/>
            <w:left w:val="none" w:sz="0" w:space="0" w:color="auto"/>
            <w:bottom w:val="none" w:sz="0" w:space="0" w:color="auto"/>
            <w:right w:val="none" w:sz="0" w:space="0" w:color="auto"/>
          </w:divBdr>
        </w:div>
        <w:div w:id="1338583705">
          <w:marLeft w:val="0"/>
          <w:marRight w:val="0"/>
          <w:marTop w:val="0"/>
          <w:marBottom w:val="0"/>
          <w:divBdr>
            <w:top w:val="none" w:sz="0" w:space="0" w:color="auto"/>
            <w:left w:val="none" w:sz="0" w:space="0" w:color="auto"/>
            <w:bottom w:val="none" w:sz="0" w:space="0" w:color="auto"/>
            <w:right w:val="none" w:sz="0" w:space="0" w:color="auto"/>
          </w:divBdr>
        </w:div>
        <w:div w:id="1352684917">
          <w:marLeft w:val="0"/>
          <w:marRight w:val="0"/>
          <w:marTop w:val="0"/>
          <w:marBottom w:val="0"/>
          <w:divBdr>
            <w:top w:val="none" w:sz="0" w:space="0" w:color="auto"/>
            <w:left w:val="none" w:sz="0" w:space="0" w:color="auto"/>
            <w:bottom w:val="none" w:sz="0" w:space="0" w:color="auto"/>
            <w:right w:val="none" w:sz="0" w:space="0" w:color="auto"/>
          </w:divBdr>
        </w:div>
        <w:div w:id="1443305833">
          <w:marLeft w:val="0"/>
          <w:marRight w:val="0"/>
          <w:marTop w:val="0"/>
          <w:marBottom w:val="0"/>
          <w:divBdr>
            <w:top w:val="none" w:sz="0" w:space="0" w:color="auto"/>
            <w:left w:val="none" w:sz="0" w:space="0" w:color="auto"/>
            <w:bottom w:val="none" w:sz="0" w:space="0" w:color="auto"/>
            <w:right w:val="none" w:sz="0" w:space="0" w:color="auto"/>
          </w:divBdr>
        </w:div>
        <w:div w:id="1460102525">
          <w:marLeft w:val="0"/>
          <w:marRight w:val="0"/>
          <w:marTop w:val="0"/>
          <w:marBottom w:val="0"/>
          <w:divBdr>
            <w:top w:val="none" w:sz="0" w:space="0" w:color="auto"/>
            <w:left w:val="none" w:sz="0" w:space="0" w:color="auto"/>
            <w:bottom w:val="none" w:sz="0" w:space="0" w:color="auto"/>
            <w:right w:val="none" w:sz="0" w:space="0" w:color="auto"/>
          </w:divBdr>
          <w:divsChild>
            <w:div w:id="1355958589">
              <w:marLeft w:val="-75"/>
              <w:marRight w:val="0"/>
              <w:marTop w:val="30"/>
              <w:marBottom w:val="30"/>
              <w:divBdr>
                <w:top w:val="none" w:sz="0" w:space="0" w:color="auto"/>
                <w:left w:val="none" w:sz="0" w:space="0" w:color="auto"/>
                <w:bottom w:val="none" w:sz="0" w:space="0" w:color="auto"/>
                <w:right w:val="none" w:sz="0" w:space="0" w:color="auto"/>
              </w:divBdr>
              <w:divsChild>
                <w:div w:id="17201262">
                  <w:marLeft w:val="0"/>
                  <w:marRight w:val="0"/>
                  <w:marTop w:val="0"/>
                  <w:marBottom w:val="0"/>
                  <w:divBdr>
                    <w:top w:val="none" w:sz="0" w:space="0" w:color="auto"/>
                    <w:left w:val="none" w:sz="0" w:space="0" w:color="auto"/>
                    <w:bottom w:val="none" w:sz="0" w:space="0" w:color="auto"/>
                    <w:right w:val="none" w:sz="0" w:space="0" w:color="auto"/>
                  </w:divBdr>
                  <w:divsChild>
                    <w:div w:id="32535777">
                      <w:marLeft w:val="0"/>
                      <w:marRight w:val="0"/>
                      <w:marTop w:val="0"/>
                      <w:marBottom w:val="0"/>
                      <w:divBdr>
                        <w:top w:val="none" w:sz="0" w:space="0" w:color="auto"/>
                        <w:left w:val="none" w:sz="0" w:space="0" w:color="auto"/>
                        <w:bottom w:val="none" w:sz="0" w:space="0" w:color="auto"/>
                        <w:right w:val="none" w:sz="0" w:space="0" w:color="auto"/>
                      </w:divBdr>
                    </w:div>
                    <w:div w:id="33308771">
                      <w:marLeft w:val="0"/>
                      <w:marRight w:val="0"/>
                      <w:marTop w:val="0"/>
                      <w:marBottom w:val="0"/>
                      <w:divBdr>
                        <w:top w:val="none" w:sz="0" w:space="0" w:color="auto"/>
                        <w:left w:val="none" w:sz="0" w:space="0" w:color="auto"/>
                        <w:bottom w:val="none" w:sz="0" w:space="0" w:color="auto"/>
                        <w:right w:val="none" w:sz="0" w:space="0" w:color="auto"/>
                      </w:divBdr>
                    </w:div>
                    <w:div w:id="52854508">
                      <w:marLeft w:val="0"/>
                      <w:marRight w:val="0"/>
                      <w:marTop w:val="0"/>
                      <w:marBottom w:val="0"/>
                      <w:divBdr>
                        <w:top w:val="none" w:sz="0" w:space="0" w:color="auto"/>
                        <w:left w:val="none" w:sz="0" w:space="0" w:color="auto"/>
                        <w:bottom w:val="none" w:sz="0" w:space="0" w:color="auto"/>
                        <w:right w:val="none" w:sz="0" w:space="0" w:color="auto"/>
                      </w:divBdr>
                    </w:div>
                    <w:div w:id="63525664">
                      <w:marLeft w:val="0"/>
                      <w:marRight w:val="0"/>
                      <w:marTop w:val="0"/>
                      <w:marBottom w:val="0"/>
                      <w:divBdr>
                        <w:top w:val="none" w:sz="0" w:space="0" w:color="auto"/>
                        <w:left w:val="none" w:sz="0" w:space="0" w:color="auto"/>
                        <w:bottom w:val="none" w:sz="0" w:space="0" w:color="auto"/>
                        <w:right w:val="none" w:sz="0" w:space="0" w:color="auto"/>
                      </w:divBdr>
                    </w:div>
                    <w:div w:id="64302307">
                      <w:marLeft w:val="0"/>
                      <w:marRight w:val="0"/>
                      <w:marTop w:val="0"/>
                      <w:marBottom w:val="0"/>
                      <w:divBdr>
                        <w:top w:val="none" w:sz="0" w:space="0" w:color="auto"/>
                        <w:left w:val="none" w:sz="0" w:space="0" w:color="auto"/>
                        <w:bottom w:val="none" w:sz="0" w:space="0" w:color="auto"/>
                        <w:right w:val="none" w:sz="0" w:space="0" w:color="auto"/>
                      </w:divBdr>
                    </w:div>
                    <w:div w:id="131411879">
                      <w:marLeft w:val="0"/>
                      <w:marRight w:val="0"/>
                      <w:marTop w:val="0"/>
                      <w:marBottom w:val="0"/>
                      <w:divBdr>
                        <w:top w:val="none" w:sz="0" w:space="0" w:color="auto"/>
                        <w:left w:val="none" w:sz="0" w:space="0" w:color="auto"/>
                        <w:bottom w:val="none" w:sz="0" w:space="0" w:color="auto"/>
                        <w:right w:val="none" w:sz="0" w:space="0" w:color="auto"/>
                      </w:divBdr>
                    </w:div>
                    <w:div w:id="139228984">
                      <w:marLeft w:val="0"/>
                      <w:marRight w:val="0"/>
                      <w:marTop w:val="0"/>
                      <w:marBottom w:val="0"/>
                      <w:divBdr>
                        <w:top w:val="none" w:sz="0" w:space="0" w:color="auto"/>
                        <w:left w:val="none" w:sz="0" w:space="0" w:color="auto"/>
                        <w:bottom w:val="none" w:sz="0" w:space="0" w:color="auto"/>
                        <w:right w:val="none" w:sz="0" w:space="0" w:color="auto"/>
                      </w:divBdr>
                    </w:div>
                    <w:div w:id="152381477">
                      <w:marLeft w:val="0"/>
                      <w:marRight w:val="0"/>
                      <w:marTop w:val="0"/>
                      <w:marBottom w:val="0"/>
                      <w:divBdr>
                        <w:top w:val="none" w:sz="0" w:space="0" w:color="auto"/>
                        <w:left w:val="none" w:sz="0" w:space="0" w:color="auto"/>
                        <w:bottom w:val="none" w:sz="0" w:space="0" w:color="auto"/>
                        <w:right w:val="none" w:sz="0" w:space="0" w:color="auto"/>
                      </w:divBdr>
                    </w:div>
                    <w:div w:id="156070221">
                      <w:marLeft w:val="0"/>
                      <w:marRight w:val="0"/>
                      <w:marTop w:val="0"/>
                      <w:marBottom w:val="0"/>
                      <w:divBdr>
                        <w:top w:val="none" w:sz="0" w:space="0" w:color="auto"/>
                        <w:left w:val="none" w:sz="0" w:space="0" w:color="auto"/>
                        <w:bottom w:val="none" w:sz="0" w:space="0" w:color="auto"/>
                        <w:right w:val="none" w:sz="0" w:space="0" w:color="auto"/>
                      </w:divBdr>
                    </w:div>
                    <w:div w:id="160970482">
                      <w:marLeft w:val="0"/>
                      <w:marRight w:val="0"/>
                      <w:marTop w:val="0"/>
                      <w:marBottom w:val="0"/>
                      <w:divBdr>
                        <w:top w:val="none" w:sz="0" w:space="0" w:color="auto"/>
                        <w:left w:val="none" w:sz="0" w:space="0" w:color="auto"/>
                        <w:bottom w:val="none" w:sz="0" w:space="0" w:color="auto"/>
                        <w:right w:val="none" w:sz="0" w:space="0" w:color="auto"/>
                      </w:divBdr>
                    </w:div>
                    <w:div w:id="193278340">
                      <w:marLeft w:val="0"/>
                      <w:marRight w:val="0"/>
                      <w:marTop w:val="0"/>
                      <w:marBottom w:val="0"/>
                      <w:divBdr>
                        <w:top w:val="none" w:sz="0" w:space="0" w:color="auto"/>
                        <w:left w:val="none" w:sz="0" w:space="0" w:color="auto"/>
                        <w:bottom w:val="none" w:sz="0" w:space="0" w:color="auto"/>
                        <w:right w:val="none" w:sz="0" w:space="0" w:color="auto"/>
                      </w:divBdr>
                    </w:div>
                    <w:div w:id="276639685">
                      <w:marLeft w:val="0"/>
                      <w:marRight w:val="0"/>
                      <w:marTop w:val="0"/>
                      <w:marBottom w:val="0"/>
                      <w:divBdr>
                        <w:top w:val="none" w:sz="0" w:space="0" w:color="auto"/>
                        <w:left w:val="none" w:sz="0" w:space="0" w:color="auto"/>
                        <w:bottom w:val="none" w:sz="0" w:space="0" w:color="auto"/>
                        <w:right w:val="none" w:sz="0" w:space="0" w:color="auto"/>
                      </w:divBdr>
                    </w:div>
                    <w:div w:id="336348621">
                      <w:marLeft w:val="0"/>
                      <w:marRight w:val="0"/>
                      <w:marTop w:val="0"/>
                      <w:marBottom w:val="0"/>
                      <w:divBdr>
                        <w:top w:val="none" w:sz="0" w:space="0" w:color="auto"/>
                        <w:left w:val="none" w:sz="0" w:space="0" w:color="auto"/>
                        <w:bottom w:val="none" w:sz="0" w:space="0" w:color="auto"/>
                        <w:right w:val="none" w:sz="0" w:space="0" w:color="auto"/>
                      </w:divBdr>
                    </w:div>
                    <w:div w:id="416754086">
                      <w:marLeft w:val="0"/>
                      <w:marRight w:val="0"/>
                      <w:marTop w:val="0"/>
                      <w:marBottom w:val="0"/>
                      <w:divBdr>
                        <w:top w:val="none" w:sz="0" w:space="0" w:color="auto"/>
                        <w:left w:val="none" w:sz="0" w:space="0" w:color="auto"/>
                        <w:bottom w:val="none" w:sz="0" w:space="0" w:color="auto"/>
                        <w:right w:val="none" w:sz="0" w:space="0" w:color="auto"/>
                      </w:divBdr>
                    </w:div>
                    <w:div w:id="422915639">
                      <w:marLeft w:val="0"/>
                      <w:marRight w:val="0"/>
                      <w:marTop w:val="0"/>
                      <w:marBottom w:val="0"/>
                      <w:divBdr>
                        <w:top w:val="none" w:sz="0" w:space="0" w:color="auto"/>
                        <w:left w:val="none" w:sz="0" w:space="0" w:color="auto"/>
                        <w:bottom w:val="none" w:sz="0" w:space="0" w:color="auto"/>
                        <w:right w:val="none" w:sz="0" w:space="0" w:color="auto"/>
                      </w:divBdr>
                    </w:div>
                    <w:div w:id="442502026">
                      <w:marLeft w:val="0"/>
                      <w:marRight w:val="0"/>
                      <w:marTop w:val="0"/>
                      <w:marBottom w:val="0"/>
                      <w:divBdr>
                        <w:top w:val="none" w:sz="0" w:space="0" w:color="auto"/>
                        <w:left w:val="none" w:sz="0" w:space="0" w:color="auto"/>
                        <w:bottom w:val="none" w:sz="0" w:space="0" w:color="auto"/>
                        <w:right w:val="none" w:sz="0" w:space="0" w:color="auto"/>
                      </w:divBdr>
                    </w:div>
                    <w:div w:id="450899183">
                      <w:marLeft w:val="0"/>
                      <w:marRight w:val="0"/>
                      <w:marTop w:val="0"/>
                      <w:marBottom w:val="0"/>
                      <w:divBdr>
                        <w:top w:val="none" w:sz="0" w:space="0" w:color="auto"/>
                        <w:left w:val="none" w:sz="0" w:space="0" w:color="auto"/>
                        <w:bottom w:val="none" w:sz="0" w:space="0" w:color="auto"/>
                        <w:right w:val="none" w:sz="0" w:space="0" w:color="auto"/>
                      </w:divBdr>
                    </w:div>
                    <w:div w:id="451945850">
                      <w:marLeft w:val="0"/>
                      <w:marRight w:val="0"/>
                      <w:marTop w:val="0"/>
                      <w:marBottom w:val="0"/>
                      <w:divBdr>
                        <w:top w:val="none" w:sz="0" w:space="0" w:color="auto"/>
                        <w:left w:val="none" w:sz="0" w:space="0" w:color="auto"/>
                        <w:bottom w:val="none" w:sz="0" w:space="0" w:color="auto"/>
                        <w:right w:val="none" w:sz="0" w:space="0" w:color="auto"/>
                      </w:divBdr>
                    </w:div>
                    <w:div w:id="493109527">
                      <w:marLeft w:val="0"/>
                      <w:marRight w:val="0"/>
                      <w:marTop w:val="0"/>
                      <w:marBottom w:val="0"/>
                      <w:divBdr>
                        <w:top w:val="none" w:sz="0" w:space="0" w:color="auto"/>
                        <w:left w:val="none" w:sz="0" w:space="0" w:color="auto"/>
                        <w:bottom w:val="none" w:sz="0" w:space="0" w:color="auto"/>
                        <w:right w:val="none" w:sz="0" w:space="0" w:color="auto"/>
                      </w:divBdr>
                    </w:div>
                    <w:div w:id="508104630">
                      <w:marLeft w:val="0"/>
                      <w:marRight w:val="0"/>
                      <w:marTop w:val="0"/>
                      <w:marBottom w:val="0"/>
                      <w:divBdr>
                        <w:top w:val="none" w:sz="0" w:space="0" w:color="auto"/>
                        <w:left w:val="none" w:sz="0" w:space="0" w:color="auto"/>
                        <w:bottom w:val="none" w:sz="0" w:space="0" w:color="auto"/>
                        <w:right w:val="none" w:sz="0" w:space="0" w:color="auto"/>
                      </w:divBdr>
                    </w:div>
                    <w:div w:id="547179811">
                      <w:marLeft w:val="0"/>
                      <w:marRight w:val="0"/>
                      <w:marTop w:val="0"/>
                      <w:marBottom w:val="0"/>
                      <w:divBdr>
                        <w:top w:val="none" w:sz="0" w:space="0" w:color="auto"/>
                        <w:left w:val="none" w:sz="0" w:space="0" w:color="auto"/>
                        <w:bottom w:val="none" w:sz="0" w:space="0" w:color="auto"/>
                        <w:right w:val="none" w:sz="0" w:space="0" w:color="auto"/>
                      </w:divBdr>
                    </w:div>
                    <w:div w:id="567569876">
                      <w:marLeft w:val="0"/>
                      <w:marRight w:val="0"/>
                      <w:marTop w:val="0"/>
                      <w:marBottom w:val="0"/>
                      <w:divBdr>
                        <w:top w:val="none" w:sz="0" w:space="0" w:color="auto"/>
                        <w:left w:val="none" w:sz="0" w:space="0" w:color="auto"/>
                        <w:bottom w:val="none" w:sz="0" w:space="0" w:color="auto"/>
                        <w:right w:val="none" w:sz="0" w:space="0" w:color="auto"/>
                      </w:divBdr>
                    </w:div>
                    <w:div w:id="582569716">
                      <w:marLeft w:val="0"/>
                      <w:marRight w:val="0"/>
                      <w:marTop w:val="0"/>
                      <w:marBottom w:val="0"/>
                      <w:divBdr>
                        <w:top w:val="none" w:sz="0" w:space="0" w:color="auto"/>
                        <w:left w:val="none" w:sz="0" w:space="0" w:color="auto"/>
                        <w:bottom w:val="none" w:sz="0" w:space="0" w:color="auto"/>
                        <w:right w:val="none" w:sz="0" w:space="0" w:color="auto"/>
                      </w:divBdr>
                    </w:div>
                    <w:div w:id="600332030">
                      <w:marLeft w:val="0"/>
                      <w:marRight w:val="0"/>
                      <w:marTop w:val="0"/>
                      <w:marBottom w:val="0"/>
                      <w:divBdr>
                        <w:top w:val="none" w:sz="0" w:space="0" w:color="auto"/>
                        <w:left w:val="none" w:sz="0" w:space="0" w:color="auto"/>
                        <w:bottom w:val="none" w:sz="0" w:space="0" w:color="auto"/>
                        <w:right w:val="none" w:sz="0" w:space="0" w:color="auto"/>
                      </w:divBdr>
                    </w:div>
                    <w:div w:id="649554528">
                      <w:marLeft w:val="0"/>
                      <w:marRight w:val="0"/>
                      <w:marTop w:val="0"/>
                      <w:marBottom w:val="0"/>
                      <w:divBdr>
                        <w:top w:val="none" w:sz="0" w:space="0" w:color="auto"/>
                        <w:left w:val="none" w:sz="0" w:space="0" w:color="auto"/>
                        <w:bottom w:val="none" w:sz="0" w:space="0" w:color="auto"/>
                        <w:right w:val="none" w:sz="0" w:space="0" w:color="auto"/>
                      </w:divBdr>
                    </w:div>
                    <w:div w:id="652568229">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701246607">
                      <w:marLeft w:val="0"/>
                      <w:marRight w:val="0"/>
                      <w:marTop w:val="0"/>
                      <w:marBottom w:val="0"/>
                      <w:divBdr>
                        <w:top w:val="none" w:sz="0" w:space="0" w:color="auto"/>
                        <w:left w:val="none" w:sz="0" w:space="0" w:color="auto"/>
                        <w:bottom w:val="none" w:sz="0" w:space="0" w:color="auto"/>
                        <w:right w:val="none" w:sz="0" w:space="0" w:color="auto"/>
                      </w:divBdr>
                    </w:div>
                    <w:div w:id="724838064">
                      <w:marLeft w:val="0"/>
                      <w:marRight w:val="0"/>
                      <w:marTop w:val="0"/>
                      <w:marBottom w:val="0"/>
                      <w:divBdr>
                        <w:top w:val="none" w:sz="0" w:space="0" w:color="auto"/>
                        <w:left w:val="none" w:sz="0" w:space="0" w:color="auto"/>
                        <w:bottom w:val="none" w:sz="0" w:space="0" w:color="auto"/>
                        <w:right w:val="none" w:sz="0" w:space="0" w:color="auto"/>
                      </w:divBdr>
                    </w:div>
                    <w:div w:id="732119481">
                      <w:marLeft w:val="0"/>
                      <w:marRight w:val="0"/>
                      <w:marTop w:val="0"/>
                      <w:marBottom w:val="0"/>
                      <w:divBdr>
                        <w:top w:val="none" w:sz="0" w:space="0" w:color="auto"/>
                        <w:left w:val="none" w:sz="0" w:space="0" w:color="auto"/>
                        <w:bottom w:val="none" w:sz="0" w:space="0" w:color="auto"/>
                        <w:right w:val="none" w:sz="0" w:space="0" w:color="auto"/>
                      </w:divBdr>
                    </w:div>
                    <w:div w:id="796801854">
                      <w:marLeft w:val="0"/>
                      <w:marRight w:val="0"/>
                      <w:marTop w:val="0"/>
                      <w:marBottom w:val="0"/>
                      <w:divBdr>
                        <w:top w:val="none" w:sz="0" w:space="0" w:color="auto"/>
                        <w:left w:val="none" w:sz="0" w:space="0" w:color="auto"/>
                        <w:bottom w:val="none" w:sz="0" w:space="0" w:color="auto"/>
                        <w:right w:val="none" w:sz="0" w:space="0" w:color="auto"/>
                      </w:divBdr>
                    </w:div>
                    <w:div w:id="796992941">
                      <w:marLeft w:val="0"/>
                      <w:marRight w:val="0"/>
                      <w:marTop w:val="0"/>
                      <w:marBottom w:val="0"/>
                      <w:divBdr>
                        <w:top w:val="none" w:sz="0" w:space="0" w:color="auto"/>
                        <w:left w:val="none" w:sz="0" w:space="0" w:color="auto"/>
                        <w:bottom w:val="none" w:sz="0" w:space="0" w:color="auto"/>
                        <w:right w:val="none" w:sz="0" w:space="0" w:color="auto"/>
                      </w:divBdr>
                    </w:div>
                    <w:div w:id="833685925">
                      <w:marLeft w:val="0"/>
                      <w:marRight w:val="0"/>
                      <w:marTop w:val="0"/>
                      <w:marBottom w:val="0"/>
                      <w:divBdr>
                        <w:top w:val="none" w:sz="0" w:space="0" w:color="auto"/>
                        <w:left w:val="none" w:sz="0" w:space="0" w:color="auto"/>
                        <w:bottom w:val="none" w:sz="0" w:space="0" w:color="auto"/>
                        <w:right w:val="none" w:sz="0" w:space="0" w:color="auto"/>
                      </w:divBdr>
                    </w:div>
                    <w:div w:id="874460475">
                      <w:marLeft w:val="0"/>
                      <w:marRight w:val="0"/>
                      <w:marTop w:val="0"/>
                      <w:marBottom w:val="0"/>
                      <w:divBdr>
                        <w:top w:val="none" w:sz="0" w:space="0" w:color="auto"/>
                        <w:left w:val="none" w:sz="0" w:space="0" w:color="auto"/>
                        <w:bottom w:val="none" w:sz="0" w:space="0" w:color="auto"/>
                        <w:right w:val="none" w:sz="0" w:space="0" w:color="auto"/>
                      </w:divBdr>
                    </w:div>
                    <w:div w:id="880677424">
                      <w:marLeft w:val="0"/>
                      <w:marRight w:val="0"/>
                      <w:marTop w:val="0"/>
                      <w:marBottom w:val="0"/>
                      <w:divBdr>
                        <w:top w:val="none" w:sz="0" w:space="0" w:color="auto"/>
                        <w:left w:val="none" w:sz="0" w:space="0" w:color="auto"/>
                        <w:bottom w:val="none" w:sz="0" w:space="0" w:color="auto"/>
                        <w:right w:val="none" w:sz="0" w:space="0" w:color="auto"/>
                      </w:divBdr>
                    </w:div>
                    <w:div w:id="910427019">
                      <w:marLeft w:val="0"/>
                      <w:marRight w:val="0"/>
                      <w:marTop w:val="0"/>
                      <w:marBottom w:val="0"/>
                      <w:divBdr>
                        <w:top w:val="none" w:sz="0" w:space="0" w:color="auto"/>
                        <w:left w:val="none" w:sz="0" w:space="0" w:color="auto"/>
                        <w:bottom w:val="none" w:sz="0" w:space="0" w:color="auto"/>
                        <w:right w:val="none" w:sz="0" w:space="0" w:color="auto"/>
                      </w:divBdr>
                    </w:div>
                    <w:div w:id="931939019">
                      <w:marLeft w:val="0"/>
                      <w:marRight w:val="0"/>
                      <w:marTop w:val="0"/>
                      <w:marBottom w:val="0"/>
                      <w:divBdr>
                        <w:top w:val="none" w:sz="0" w:space="0" w:color="auto"/>
                        <w:left w:val="none" w:sz="0" w:space="0" w:color="auto"/>
                        <w:bottom w:val="none" w:sz="0" w:space="0" w:color="auto"/>
                        <w:right w:val="none" w:sz="0" w:space="0" w:color="auto"/>
                      </w:divBdr>
                    </w:div>
                    <w:div w:id="949628620">
                      <w:marLeft w:val="0"/>
                      <w:marRight w:val="0"/>
                      <w:marTop w:val="0"/>
                      <w:marBottom w:val="0"/>
                      <w:divBdr>
                        <w:top w:val="none" w:sz="0" w:space="0" w:color="auto"/>
                        <w:left w:val="none" w:sz="0" w:space="0" w:color="auto"/>
                        <w:bottom w:val="none" w:sz="0" w:space="0" w:color="auto"/>
                        <w:right w:val="none" w:sz="0" w:space="0" w:color="auto"/>
                      </w:divBdr>
                    </w:div>
                    <w:div w:id="1001352426">
                      <w:marLeft w:val="0"/>
                      <w:marRight w:val="0"/>
                      <w:marTop w:val="0"/>
                      <w:marBottom w:val="0"/>
                      <w:divBdr>
                        <w:top w:val="none" w:sz="0" w:space="0" w:color="auto"/>
                        <w:left w:val="none" w:sz="0" w:space="0" w:color="auto"/>
                        <w:bottom w:val="none" w:sz="0" w:space="0" w:color="auto"/>
                        <w:right w:val="none" w:sz="0" w:space="0" w:color="auto"/>
                      </w:divBdr>
                    </w:div>
                    <w:div w:id="1020280787">
                      <w:marLeft w:val="0"/>
                      <w:marRight w:val="0"/>
                      <w:marTop w:val="0"/>
                      <w:marBottom w:val="0"/>
                      <w:divBdr>
                        <w:top w:val="none" w:sz="0" w:space="0" w:color="auto"/>
                        <w:left w:val="none" w:sz="0" w:space="0" w:color="auto"/>
                        <w:bottom w:val="none" w:sz="0" w:space="0" w:color="auto"/>
                        <w:right w:val="none" w:sz="0" w:space="0" w:color="auto"/>
                      </w:divBdr>
                    </w:div>
                    <w:div w:id="1032344444">
                      <w:marLeft w:val="0"/>
                      <w:marRight w:val="0"/>
                      <w:marTop w:val="0"/>
                      <w:marBottom w:val="0"/>
                      <w:divBdr>
                        <w:top w:val="none" w:sz="0" w:space="0" w:color="auto"/>
                        <w:left w:val="none" w:sz="0" w:space="0" w:color="auto"/>
                        <w:bottom w:val="none" w:sz="0" w:space="0" w:color="auto"/>
                        <w:right w:val="none" w:sz="0" w:space="0" w:color="auto"/>
                      </w:divBdr>
                    </w:div>
                    <w:div w:id="1091271001">
                      <w:marLeft w:val="0"/>
                      <w:marRight w:val="0"/>
                      <w:marTop w:val="0"/>
                      <w:marBottom w:val="0"/>
                      <w:divBdr>
                        <w:top w:val="none" w:sz="0" w:space="0" w:color="auto"/>
                        <w:left w:val="none" w:sz="0" w:space="0" w:color="auto"/>
                        <w:bottom w:val="none" w:sz="0" w:space="0" w:color="auto"/>
                        <w:right w:val="none" w:sz="0" w:space="0" w:color="auto"/>
                      </w:divBdr>
                    </w:div>
                    <w:div w:id="1093165098">
                      <w:marLeft w:val="0"/>
                      <w:marRight w:val="0"/>
                      <w:marTop w:val="0"/>
                      <w:marBottom w:val="0"/>
                      <w:divBdr>
                        <w:top w:val="none" w:sz="0" w:space="0" w:color="auto"/>
                        <w:left w:val="none" w:sz="0" w:space="0" w:color="auto"/>
                        <w:bottom w:val="none" w:sz="0" w:space="0" w:color="auto"/>
                        <w:right w:val="none" w:sz="0" w:space="0" w:color="auto"/>
                      </w:divBdr>
                    </w:div>
                    <w:div w:id="1103576858">
                      <w:marLeft w:val="0"/>
                      <w:marRight w:val="0"/>
                      <w:marTop w:val="0"/>
                      <w:marBottom w:val="0"/>
                      <w:divBdr>
                        <w:top w:val="none" w:sz="0" w:space="0" w:color="auto"/>
                        <w:left w:val="none" w:sz="0" w:space="0" w:color="auto"/>
                        <w:bottom w:val="none" w:sz="0" w:space="0" w:color="auto"/>
                        <w:right w:val="none" w:sz="0" w:space="0" w:color="auto"/>
                      </w:divBdr>
                    </w:div>
                    <w:div w:id="1108812727">
                      <w:marLeft w:val="0"/>
                      <w:marRight w:val="0"/>
                      <w:marTop w:val="0"/>
                      <w:marBottom w:val="0"/>
                      <w:divBdr>
                        <w:top w:val="none" w:sz="0" w:space="0" w:color="auto"/>
                        <w:left w:val="none" w:sz="0" w:space="0" w:color="auto"/>
                        <w:bottom w:val="none" w:sz="0" w:space="0" w:color="auto"/>
                        <w:right w:val="none" w:sz="0" w:space="0" w:color="auto"/>
                      </w:divBdr>
                    </w:div>
                    <w:div w:id="1149176744">
                      <w:marLeft w:val="0"/>
                      <w:marRight w:val="0"/>
                      <w:marTop w:val="0"/>
                      <w:marBottom w:val="0"/>
                      <w:divBdr>
                        <w:top w:val="none" w:sz="0" w:space="0" w:color="auto"/>
                        <w:left w:val="none" w:sz="0" w:space="0" w:color="auto"/>
                        <w:bottom w:val="none" w:sz="0" w:space="0" w:color="auto"/>
                        <w:right w:val="none" w:sz="0" w:space="0" w:color="auto"/>
                      </w:divBdr>
                    </w:div>
                    <w:div w:id="1272585625">
                      <w:marLeft w:val="0"/>
                      <w:marRight w:val="0"/>
                      <w:marTop w:val="0"/>
                      <w:marBottom w:val="0"/>
                      <w:divBdr>
                        <w:top w:val="none" w:sz="0" w:space="0" w:color="auto"/>
                        <w:left w:val="none" w:sz="0" w:space="0" w:color="auto"/>
                        <w:bottom w:val="none" w:sz="0" w:space="0" w:color="auto"/>
                        <w:right w:val="none" w:sz="0" w:space="0" w:color="auto"/>
                      </w:divBdr>
                    </w:div>
                    <w:div w:id="1273321793">
                      <w:marLeft w:val="0"/>
                      <w:marRight w:val="0"/>
                      <w:marTop w:val="0"/>
                      <w:marBottom w:val="0"/>
                      <w:divBdr>
                        <w:top w:val="none" w:sz="0" w:space="0" w:color="auto"/>
                        <w:left w:val="none" w:sz="0" w:space="0" w:color="auto"/>
                        <w:bottom w:val="none" w:sz="0" w:space="0" w:color="auto"/>
                        <w:right w:val="none" w:sz="0" w:space="0" w:color="auto"/>
                      </w:divBdr>
                    </w:div>
                    <w:div w:id="1370573821">
                      <w:marLeft w:val="0"/>
                      <w:marRight w:val="0"/>
                      <w:marTop w:val="0"/>
                      <w:marBottom w:val="0"/>
                      <w:divBdr>
                        <w:top w:val="none" w:sz="0" w:space="0" w:color="auto"/>
                        <w:left w:val="none" w:sz="0" w:space="0" w:color="auto"/>
                        <w:bottom w:val="none" w:sz="0" w:space="0" w:color="auto"/>
                        <w:right w:val="none" w:sz="0" w:space="0" w:color="auto"/>
                      </w:divBdr>
                    </w:div>
                    <w:div w:id="1406875015">
                      <w:marLeft w:val="0"/>
                      <w:marRight w:val="0"/>
                      <w:marTop w:val="0"/>
                      <w:marBottom w:val="0"/>
                      <w:divBdr>
                        <w:top w:val="none" w:sz="0" w:space="0" w:color="auto"/>
                        <w:left w:val="none" w:sz="0" w:space="0" w:color="auto"/>
                        <w:bottom w:val="none" w:sz="0" w:space="0" w:color="auto"/>
                        <w:right w:val="none" w:sz="0" w:space="0" w:color="auto"/>
                      </w:divBdr>
                    </w:div>
                    <w:div w:id="1455517140">
                      <w:marLeft w:val="0"/>
                      <w:marRight w:val="0"/>
                      <w:marTop w:val="0"/>
                      <w:marBottom w:val="0"/>
                      <w:divBdr>
                        <w:top w:val="none" w:sz="0" w:space="0" w:color="auto"/>
                        <w:left w:val="none" w:sz="0" w:space="0" w:color="auto"/>
                        <w:bottom w:val="none" w:sz="0" w:space="0" w:color="auto"/>
                        <w:right w:val="none" w:sz="0" w:space="0" w:color="auto"/>
                      </w:divBdr>
                    </w:div>
                    <w:div w:id="1534265691">
                      <w:marLeft w:val="0"/>
                      <w:marRight w:val="0"/>
                      <w:marTop w:val="0"/>
                      <w:marBottom w:val="0"/>
                      <w:divBdr>
                        <w:top w:val="none" w:sz="0" w:space="0" w:color="auto"/>
                        <w:left w:val="none" w:sz="0" w:space="0" w:color="auto"/>
                        <w:bottom w:val="none" w:sz="0" w:space="0" w:color="auto"/>
                        <w:right w:val="none" w:sz="0" w:space="0" w:color="auto"/>
                      </w:divBdr>
                    </w:div>
                    <w:div w:id="1542405194">
                      <w:marLeft w:val="0"/>
                      <w:marRight w:val="0"/>
                      <w:marTop w:val="0"/>
                      <w:marBottom w:val="0"/>
                      <w:divBdr>
                        <w:top w:val="none" w:sz="0" w:space="0" w:color="auto"/>
                        <w:left w:val="none" w:sz="0" w:space="0" w:color="auto"/>
                        <w:bottom w:val="none" w:sz="0" w:space="0" w:color="auto"/>
                        <w:right w:val="none" w:sz="0" w:space="0" w:color="auto"/>
                      </w:divBdr>
                    </w:div>
                    <w:div w:id="1603607985">
                      <w:marLeft w:val="0"/>
                      <w:marRight w:val="0"/>
                      <w:marTop w:val="0"/>
                      <w:marBottom w:val="0"/>
                      <w:divBdr>
                        <w:top w:val="none" w:sz="0" w:space="0" w:color="auto"/>
                        <w:left w:val="none" w:sz="0" w:space="0" w:color="auto"/>
                        <w:bottom w:val="none" w:sz="0" w:space="0" w:color="auto"/>
                        <w:right w:val="none" w:sz="0" w:space="0" w:color="auto"/>
                      </w:divBdr>
                    </w:div>
                    <w:div w:id="1613784787">
                      <w:marLeft w:val="0"/>
                      <w:marRight w:val="0"/>
                      <w:marTop w:val="0"/>
                      <w:marBottom w:val="0"/>
                      <w:divBdr>
                        <w:top w:val="none" w:sz="0" w:space="0" w:color="auto"/>
                        <w:left w:val="none" w:sz="0" w:space="0" w:color="auto"/>
                        <w:bottom w:val="none" w:sz="0" w:space="0" w:color="auto"/>
                        <w:right w:val="none" w:sz="0" w:space="0" w:color="auto"/>
                      </w:divBdr>
                    </w:div>
                    <w:div w:id="1620256457">
                      <w:marLeft w:val="0"/>
                      <w:marRight w:val="0"/>
                      <w:marTop w:val="0"/>
                      <w:marBottom w:val="0"/>
                      <w:divBdr>
                        <w:top w:val="none" w:sz="0" w:space="0" w:color="auto"/>
                        <w:left w:val="none" w:sz="0" w:space="0" w:color="auto"/>
                        <w:bottom w:val="none" w:sz="0" w:space="0" w:color="auto"/>
                        <w:right w:val="none" w:sz="0" w:space="0" w:color="auto"/>
                      </w:divBdr>
                    </w:div>
                    <w:div w:id="1620643839">
                      <w:marLeft w:val="0"/>
                      <w:marRight w:val="0"/>
                      <w:marTop w:val="0"/>
                      <w:marBottom w:val="0"/>
                      <w:divBdr>
                        <w:top w:val="none" w:sz="0" w:space="0" w:color="auto"/>
                        <w:left w:val="none" w:sz="0" w:space="0" w:color="auto"/>
                        <w:bottom w:val="none" w:sz="0" w:space="0" w:color="auto"/>
                        <w:right w:val="none" w:sz="0" w:space="0" w:color="auto"/>
                      </w:divBdr>
                    </w:div>
                    <w:div w:id="1623026913">
                      <w:marLeft w:val="0"/>
                      <w:marRight w:val="0"/>
                      <w:marTop w:val="0"/>
                      <w:marBottom w:val="0"/>
                      <w:divBdr>
                        <w:top w:val="none" w:sz="0" w:space="0" w:color="auto"/>
                        <w:left w:val="none" w:sz="0" w:space="0" w:color="auto"/>
                        <w:bottom w:val="none" w:sz="0" w:space="0" w:color="auto"/>
                        <w:right w:val="none" w:sz="0" w:space="0" w:color="auto"/>
                      </w:divBdr>
                    </w:div>
                    <w:div w:id="1657221834">
                      <w:marLeft w:val="0"/>
                      <w:marRight w:val="0"/>
                      <w:marTop w:val="0"/>
                      <w:marBottom w:val="0"/>
                      <w:divBdr>
                        <w:top w:val="none" w:sz="0" w:space="0" w:color="auto"/>
                        <w:left w:val="none" w:sz="0" w:space="0" w:color="auto"/>
                        <w:bottom w:val="none" w:sz="0" w:space="0" w:color="auto"/>
                        <w:right w:val="none" w:sz="0" w:space="0" w:color="auto"/>
                      </w:divBdr>
                    </w:div>
                    <w:div w:id="1661470957">
                      <w:marLeft w:val="0"/>
                      <w:marRight w:val="0"/>
                      <w:marTop w:val="0"/>
                      <w:marBottom w:val="0"/>
                      <w:divBdr>
                        <w:top w:val="none" w:sz="0" w:space="0" w:color="auto"/>
                        <w:left w:val="none" w:sz="0" w:space="0" w:color="auto"/>
                        <w:bottom w:val="none" w:sz="0" w:space="0" w:color="auto"/>
                        <w:right w:val="none" w:sz="0" w:space="0" w:color="auto"/>
                      </w:divBdr>
                    </w:div>
                    <w:div w:id="1688750425">
                      <w:marLeft w:val="0"/>
                      <w:marRight w:val="0"/>
                      <w:marTop w:val="0"/>
                      <w:marBottom w:val="0"/>
                      <w:divBdr>
                        <w:top w:val="none" w:sz="0" w:space="0" w:color="auto"/>
                        <w:left w:val="none" w:sz="0" w:space="0" w:color="auto"/>
                        <w:bottom w:val="none" w:sz="0" w:space="0" w:color="auto"/>
                        <w:right w:val="none" w:sz="0" w:space="0" w:color="auto"/>
                      </w:divBdr>
                    </w:div>
                    <w:div w:id="1703901875">
                      <w:marLeft w:val="0"/>
                      <w:marRight w:val="0"/>
                      <w:marTop w:val="0"/>
                      <w:marBottom w:val="0"/>
                      <w:divBdr>
                        <w:top w:val="none" w:sz="0" w:space="0" w:color="auto"/>
                        <w:left w:val="none" w:sz="0" w:space="0" w:color="auto"/>
                        <w:bottom w:val="none" w:sz="0" w:space="0" w:color="auto"/>
                        <w:right w:val="none" w:sz="0" w:space="0" w:color="auto"/>
                      </w:divBdr>
                    </w:div>
                    <w:div w:id="1715881519">
                      <w:marLeft w:val="0"/>
                      <w:marRight w:val="0"/>
                      <w:marTop w:val="0"/>
                      <w:marBottom w:val="0"/>
                      <w:divBdr>
                        <w:top w:val="none" w:sz="0" w:space="0" w:color="auto"/>
                        <w:left w:val="none" w:sz="0" w:space="0" w:color="auto"/>
                        <w:bottom w:val="none" w:sz="0" w:space="0" w:color="auto"/>
                        <w:right w:val="none" w:sz="0" w:space="0" w:color="auto"/>
                      </w:divBdr>
                    </w:div>
                    <w:div w:id="1741516288">
                      <w:marLeft w:val="0"/>
                      <w:marRight w:val="0"/>
                      <w:marTop w:val="0"/>
                      <w:marBottom w:val="0"/>
                      <w:divBdr>
                        <w:top w:val="none" w:sz="0" w:space="0" w:color="auto"/>
                        <w:left w:val="none" w:sz="0" w:space="0" w:color="auto"/>
                        <w:bottom w:val="none" w:sz="0" w:space="0" w:color="auto"/>
                        <w:right w:val="none" w:sz="0" w:space="0" w:color="auto"/>
                      </w:divBdr>
                    </w:div>
                    <w:div w:id="1807240406">
                      <w:marLeft w:val="0"/>
                      <w:marRight w:val="0"/>
                      <w:marTop w:val="0"/>
                      <w:marBottom w:val="0"/>
                      <w:divBdr>
                        <w:top w:val="none" w:sz="0" w:space="0" w:color="auto"/>
                        <w:left w:val="none" w:sz="0" w:space="0" w:color="auto"/>
                        <w:bottom w:val="none" w:sz="0" w:space="0" w:color="auto"/>
                        <w:right w:val="none" w:sz="0" w:space="0" w:color="auto"/>
                      </w:divBdr>
                    </w:div>
                    <w:div w:id="1808665645">
                      <w:marLeft w:val="0"/>
                      <w:marRight w:val="0"/>
                      <w:marTop w:val="0"/>
                      <w:marBottom w:val="0"/>
                      <w:divBdr>
                        <w:top w:val="none" w:sz="0" w:space="0" w:color="auto"/>
                        <w:left w:val="none" w:sz="0" w:space="0" w:color="auto"/>
                        <w:bottom w:val="none" w:sz="0" w:space="0" w:color="auto"/>
                        <w:right w:val="none" w:sz="0" w:space="0" w:color="auto"/>
                      </w:divBdr>
                    </w:div>
                    <w:div w:id="1870802236">
                      <w:marLeft w:val="0"/>
                      <w:marRight w:val="0"/>
                      <w:marTop w:val="0"/>
                      <w:marBottom w:val="0"/>
                      <w:divBdr>
                        <w:top w:val="none" w:sz="0" w:space="0" w:color="auto"/>
                        <w:left w:val="none" w:sz="0" w:space="0" w:color="auto"/>
                        <w:bottom w:val="none" w:sz="0" w:space="0" w:color="auto"/>
                        <w:right w:val="none" w:sz="0" w:space="0" w:color="auto"/>
                      </w:divBdr>
                    </w:div>
                    <w:div w:id="2002152321">
                      <w:marLeft w:val="0"/>
                      <w:marRight w:val="0"/>
                      <w:marTop w:val="0"/>
                      <w:marBottom w:val="0"/>
                      <w:divBdr>
                        <w:top w:val="none" w:sz="0" w:space="0" w:color="auto"/>
                        <w:left w:val="none" w:sz="0" w:space="0" w:color="auto"/>
                        <w:bottom w:val="none" w:sz="0" w:space="0" w:color="auto"/>
                        <w:right w:val="none" w:sz="0" w:space="0" w:color="auto"/>
                      </w:divBdr>
                    </w:div>
                    <w:div w:id="2007240741">
                      <w:marLeft w:val="0"/>
                      <w:marRight w:val="0"/>
                      <w:marTop w:val="0"/>
                      <w:marBottom w:val="0"/>
                      <w:divBdr>
                        <w:top w:val="none" w:sz="0" w:space="0" w:color="auto"/>
                        <w:left w:val="none" w:sz="0" w:space="0" w:color="auto"/>
                        <w:bottom w:val="none" w:sz="0" w:space="0" w:color="auto"/>
                        <w:right w:val="none" w:sz="0" w:space="0" w:color="auto"/>
                      </w:divBdr>
                    </w:div>
                    <w:div w:id="2061246628">
                      <w:marLeft w:val="0"/>
                      <w:marRight w:val="0"/>
                      <w:marTop w:val="0"/>
                      <w:marBottom w:val="0"/>
                      <w:divBdr>
                        <w:top w:val="none" w:sz="0" w:space="0" w:color="auto"/>
                        <w:left w:val="none" w:sz="0" w:space="0" w:color="auto"/>
                        <w:bottom w:val="none" w:sz="0" w:space="0" w:color="auto"/>
                        <w:right w:val="none" w:sz="0" w:space="0" w:color="auto"/>
                      </w:divBdr>
                    </w:div>
                    <w:div w:id="2095931848">
                      <w:marLeft w:val="0"/>
                      <w:marRight w:val="0"/>
                      <w:marTop w:val="0"/>
                      <w:marBottom w:val="0"/>
                      <w:divBdr>
                        <w:top w:val="none" w:sz="0" w:space="0" w:color="auto"/>
                        <w:left w:val="none" w:sz="0" w:space="0" w:color="auto"/>
                        <w:bottom w:val="none" w:sz="0" w:space="0" w:color="auto"/>
                        <w:right w:val="none" w:sz="0" w:space="0" w:color="auto"/>
                      </w:divBdr>
                    </w:div>
                    <w:div w:id="2098861723">
                      <w:marLeft w:val="0"/>
                      <w:marRight w:val="0"/>
                      <w:marTop w:val="0"/>
                      <w:marBottom w:val="0"/>
                      <w:divBdr>
                        <w:top w:val="none" w:sz="0" w:space="0" w:color="auto"/>
                        <w:left w:val="none" w:sz="0" w:space="0" w:color="auto"/>
                        <w:bottom w:val="none" w:sz="0" w:space="0" w:color="auto"/>
                        <w:right w:val="none" w:sz="0" w:space="0" w:color="auto"/>
                      </w:divBdr>
                    </w:div>
                  </w:divsChild>
                </w:div>
                <w:div w:id="235163904">
                  <w:marLeft w:val="0"/>
                  <w:marRight w:val="0"/>
                  <w:marTop w:val="0"/>
                  <w:marBottom w:val="0"/>
                  <w:divBdr>
                    <w:top w:val="none" w:sz="0" w:space="0" w:color="auto"/>
                    <w:left w:val="none" w:sz="0" w:space="0" w:color="auto"/>
                    <w:bottom w:val="none" w:sz="0" w:space="0" w:color="auto"/>
                    <w:right w:val="none" w:sz="0" w:space="0" w:color="auto"/>
                  </w:divBdr>
                  <w:divsChild>
                    <w:div w:id="802239192">
                      <w:marLeft w:val="0"/>
                      <w:marRight w:val="0"/>
                      <w:marTop w:val="0"/>
                      <w:marBottom w:val="0"/>
                      <w:divBdr>
                        <w:top w:val="none" w:sz="0" w:space="0" w:color="auto"/>
                        <w:left w:val="none" w:sz="0" w:space="0" w:color="auto"/>
                        <w:bottom w:val="none" w:sz="0" w:space="0" w:color="auto"/>
                        <w:right w:val="none" w:sz="0" w:space="0" w:color="auto"/>
                      </w:divBdr>
                    </w:div>
                  </w:divsChild>
                </w:div>
                <w:div w:id="288783991">
                  <w:marLeft w:val="0"/>
                  <w:marRight w:val="0"/>
                  <w:marTop w:val="0"/>
                  <w:marBottom w:val="0"/>
                  <w:divBdr>
                    <w:top w:val="none" w:sz="0" w:space="0" w:color="auto"/>
                    <w:left w:val="none" w:sz="0" w:space="0" w:color="auto"/>
                    <w:bottom w:val="none" w:sz="0" w:space="0" w:color="auto"/>
                    <w:right w:val="none" w:sz="0" w:space="0" w:color="auto"/>
                  </w:divBdr>
                  <w:divsChild>
                    <w:div w:id="893926244">
                      <w:marLeft w:val="0"/>
                      <w:marRight w:val="0"/>
                      <w:marTop w:val="0"/>
                      <w:marBottom w:val="0"/>
                      <w:divBdr>
                        <w:top w:val="none" w:sz="0" w:space="0" w:color="auto"/>
                        <w:left w:val="none" w:sz="0" w:space="0" w:color="auto"/>
                        <w:bottom w:val="none" w:sz="0" w:space="0" w:color="auto"/>
                        <w:right w:val="none" w:sz="0" w:space="0" w:color="auto"/>
                      </w:divBdr>
                    </w:div>
                  </w:divsChild>
                </w:div>
                <w:div w:id="315230298">
                  <w:marLeft w:val="0"/>
                  <w:marRight w:val="0"/>
                  <w:marTop w:val="0"/>
                  <w:marBottom w:val="0"/>
                  <w:divBdr>
                    <w:top w:val="none" w:sz="0" w:space="0" w:color="auto"/>
                    <w:left w:val="none" w:sz="0" w:space="0" w:color="auto"/>
                    <w:bottom w:val="none" w:sz="0" w:space="0" w:color="auto"/>
                    <w:right w:val="none" w:sz="0" w:space="0" w:color="auto"/>
                  </w:divBdr>
                  <w:divsChild>
                    <w:div w:id="743988738">
                      <w:marLeft w:val="0"/>
                      <w:marRight w:val="0"/>
                      <w:marTop w:val="0"/>
                      <w:marBottom w:val="0"/>
                      <w:divBdr>
                        <w:top w:val="none" w:sz="0" w:space="0" w:color="auto"/>
                        <w:left w:val="none" w:sz="0" w:space="0" w:color="auto"/>
                        <w:bottom w:val="none" w:sz="0" w:space="0" w:color="auto"/>
                        <w:right w:val="none" w:sz="0" w:space="0" w:color="auto"/>
                      </w:divBdr>
                    </w:div>
                  </w:divsChild>
                </w:div>
                <w:div w:id="342826075">
                  <w:marLeft w:val="0"/>
                  <w:marRight w:val="0"/>
                  <w:marTop w:val="0"/>
                  <w:marBottom w:val="0"/>
                  <w:divBdr>
                    <w:top w:val="none" w:sz="0" w:space="0" w:color="auto"/>
                    <w:left w:val="none" w:sz="0" w:space="0" w:color="auto"/>
                    <w:bottom w:val="none" w:sz="0" w:space="0" w:color="auto"/>
                    <w:right w:val="none" w:sz="0" w:space="0" w:color="auto"/>
                  </w:divBdr>
                  <w:divsChild>
                    <w:div w:id="1672096428">
                      <w:marLeft w:val="0"/>
                      <w:marRight w:val="0"/>
                      <w:marTop w:val="0"/>
                      <w:marBottom w:val="0"/>
                      <w:divBdr>
                        <w:top w:val="none" w:sz="0" w:space="0" w:color="auto"/>
                        <w:left w:val="none" w:sz="0" w:space="0" w:color="auto"/>
                        <w:bottom w:val="none" w:sz="0" w:space="0" w:color="auto"/>
                        <w:right w:val="none" w:sz="0" w:space="0" w:color="auto"/>
                      </w:divBdr>
                    </w:div>
                  </w:divsChild>
                </w:div>
                <w:div w:id="360282079">
                  <w:marLeft w:val="0"/>
                  <w:marRight w:val="0"/>
                  <w:marTop w:val="0"/>
                  <w:marBottom w:val="0"/>
                  <w:divBdr>
                    <w:top w:val="none" w:sz="0" w:space="0" w:color="auto"/>
                    <w:left w:val="none" w:sz="0" w:space="0" w:color="auto"/>
                    <w:bottom w:val="none" w:sz="0" w:space="0" w:color="auto"/>
                    <w:right w:val="none" w:sz="0" w:space="0" w:color="auto"/>
                  </w:divBdr>
                  <w:divsChild>
                    <w:div w:id="564994775">
                      <w:marLeft w:val="0"/>
                      <w:marRight w:val="0"/>
                      <w:marTop w:val="0"/>
                      <w:marBottom w:val="0"/>
                      <w:divBdr>
                        <w:top w:val="none" w:sz="0" w:space="0" w:color="auto"/>
                        <w:left w:val="none" w:sz="0" w:space="0" w:color="auto"/>
                        <w:bottom w:val="none" w:sz="0" w:space="0" w:color="auto"/>
                        <w:right w:val="none" w:sz="0" w:space="0" w:color="auto"/>
                      </w:divBdr>
                    </w:div>
                  </w:divsChild>
                </w:div>
                <w:div w:id="598761041">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sChild>
                </w:div>
                <w:div w:id="602347293">
                  <w:marLeft w:val="0"/>
                  <w:marRight w:val="0"/>
                  <w:marTop w:val="0"/>
                  <w:marBottom w:val="0"/>
                  <w:divBdr>
                    <w:top w:val="none" w:sz="0" w:space="0" w:color="auto"/>
                    <w:left w:val="none" w:sz="0" w:space="0" w:color="auto"/>
                    <w:bottom w:val="none" w:sz="0" w:space="0" w:color="auto"/>
                    <w:right w:val="none" w:sz="0" w:space="0" w:color="auto"/>
                  </w:divBdr>
                  <w:divsChild>
                    <w:div w:id="211161187">
                      <w:marLeft w:val="0"/>
                      <w:marRight w:val="0"/>
                      <w:marTop w:val="0"/>
                      <w:marBottom w:val="0"/>
                      <w:divBdr>
                        <w:top w:val="none" w:sz="0" w:space="0" w:color="auto"/>
                        <w:left w:val="none" w:sz="0" w:space="0" w:color="auto"/>
                        <w:bottom w:val="none" w:sz="0" w:space="0" w:color="auto"/>
                        <w:right w:val="none" w:sz="0" w:space="0" w:color="auto"/>
                      </w:divBdr>
                    </w:div>
                    <w:div w:id="332758402">
                      <w:marLeft w:val="0"/>
                      <w:marRight w:val="0"/>
                      <w:marTop w:val="0"/>
                      <w:marBottom w:val="0"/>
                      <w:divBdr>
                        <w:top w:val="none" w:sz="0" w:space="0" w:color="auto"/>
                        <w:left w:val="none" w:sz="0" w:space="0" w:color="auto"/>
                        <w:bottom w:val="none" w:sz="0" w:space="0" w:color="auto"/>
                        <w:right w:val="none" w:sz="0" w:space="0" w:color="auto"/>
                      </w:divBdr>
                    </w:div>
                    <w:div w:id="340208870">
                      <w:marLeft w:val="0"/>
                      <w:marRight w:val="0"/>
                      <w:marTop w:val="0"/>
                      <w:marBottom w:val="0"/>
                      <w:divBdr>
                        <w:top w:val="none" w:sz="0" w:space="0" w:color="auto"/>
                        <w:left w:val="none" w:sz="0" w:space="0" w:color="auto"/>
                        <w:bottom w:val="none" w:sz="0" w:space="0" w:color="auto"/>
                        <w:right w:val="none" w:sz="0" w:space="0" w:color="auto"/>
                      </w:divBdr>
                    </w:div>
                    <w:div w:id="1145397232">
                      <w:marLeft w:val="0"/>
                      <w:marRight w:val="0"/>
                      <w:marTop w:val="0"/>
                      <w:marBottom w:val="0"/>
                      <w:divBdr>
                        <w:top w:val="none" w:sz="0" w:space="0" w:color="auto"/>
                        <w:left w:val="none" w:sz="0" w:space="0" w:color="auto"/>
                        <w:bottom w:val="none" w:sz="0" w:space="0" w:color="auto"/>
                        <w:right w:val="none" w:sz="0" w:space="0" w:color="auto"/>
                      </w:divBdr>
                    </w:div>
                    <w:div w:id="1405251811">
                      <w:marLeft w:val="0"/>
                      <w:marRight w:val="0"/>
                      <w:marTop w:val="0"/>
                      <w:marBottom w:val="0"/>
                      <w:divBdr>
                        <w:top w:val="none" w:sz="0" w:space="0" w:color="auto"/>
                        <w:left w:val="none" w:sz="0" w:space="0" w:color="auto"/>
                        <w:bottom w:val="none" w:sz="0" w:space="0" w:color="auto"/>
                        <w:right w:val="none" w:sz="0" w:space="0" w:color="auto"/>
                      </w:divBdr>
                    </w:div>
                    <w:div w:id="1406949706">
                      <w:marLeft w:val="0"/>
                      <w:marRight w:val="0"/>
                      <w:marTop w:val="0"/>
                      <w:marBottom w:val="0"/>
                      <w:divBdr>
                        <w:top w:val="none" w:sz="0" w:space="0" w:color="auto"/>
                        <w:left w:val="none" w:sz="0" w:space="0" w:color="auto"/>
                        <w:bottom w:val="none" w:sz="0" w:space="0" w:color="auto"/>
                        <w:right w:val="none" w:sz="0" w:space="0" w:color="auto"/>
                      </w:divBdr>
                    </w:div>
                    <w:div w:id="1988315772">
                      <w:marLeft w:val="0"/>
                      <w:marRight w:val="0"/>
                      <w:marTop w:val="0"/>
                      <w:marBottom w:val="0"/>
                      <w:divBdr>
                        <w:top w:val="none" w:sz="0" w:space="0" w:color="auto"/>
                        <w:left w:val="none" w:sz="0" w:space="0" w:color="auto"/>
                        <w:bottom w:val="none" w:sz="0" w:space="0" w:color="auto"/>
                        <w:right w:val="none" w:sz="0" w:space="0" w:color="auto"/>
                      </w:divBdr>
                    </w:div>
                    <w:div w:id="2083719661">
                      <w:marLeft w:val="0"/>
                      <w:marRight w:val="0"/>
                      <w:marTop w:val="0"/>
                      <w:marBottom w:val="0"/>
                      <w:divBdr>
                        <w:top w:val="none" w:sz="0" w:space="0" w:color="auto"/>
                        <w:left w:val="none" w:sz="0" w:space="0" w:color="auto"/>
                        <w:bottom w:val="none" w:sz="0" w:space="0" w:color="auto"/>
                        <w:right w:val="none" w:sz="0" w:space="0" w:color="auto"/>
                      </w:divBdr>
                    </w:div>
                  </w:divsChild>
                </w:div>
                <w:div w:id="940574221">
                  <w:marLeft w:val="0"/>
                  <w:marRight w:val="0"/>
                  <w:marTop w:val="0"/>
                  <w:marBottom w:val="0"/>
                  <w:divBdr>
                    <w:top w:val="none" w:sz="0" w:space="0" w:color="auto"/>
                    <w:left w:val="none" w:sz="0" w:space="0" w:color="auto"/>
                    <w:bottom w:val="none" w:sz="0" w:space="0" w:color="auto"/>
                    <w:right w:val="none" w:sz="0" w:space="0" w:color="auto"/>
                  </w:divBdr>
                  <w:divsChild>
                    <w:div w:id="1288855777">
                      <w:marLeft w:val="0"/>
                      <w:marRight w:val="0"/>
                      <w:marTop w:val="0"/>
                      <w:marBottom w:val="0"/>
                      <w:divBdr>
                        <w:top w:val="none" w:sz="0" w:space="0" w:color="auto"/>
                        <w:left w:val="none" w:sz="0" w:space="0" w:color="auto"/>
                        <w:bottom w:val="none" w:sz="0" w:space="0" w:color="auto"/>
                        <w:right w:val="none" w:sz="0" w:space="0" w:color="auto"/>
                      </w:divBdr>
                    </w:div>
                    <w:div w:id="1289972018">
                      <w:marLeft w:val="0"/>
                      <w:marRight w:val="0"/>
                      <w:marTop w:val="0"/>
                      <w:marBottom w:val="0"/>
                      <w:divBdr>
                        <w:top w:val="none" w:sz="0" w:space="0" w:color="auto"/>
                        <w:left w:val="none" w:sz="0" w:space="0" w:color="auto"/>
                        <w:bottom w:val="none" w:sz="0" w:space="0" w:color="auto"/>
                        <w:right w:val="none" w:sz="0" w:space="0" w:color="auto"/>
                      </w:divBdr>
                    </w:div>
                  </w:divsChild>
                </w:div>
                <w:div w:id="962081076">
                  <w:marLeft w:val="0"/>
                  <w:marRight w:val="0"/>
                  <w:marTop w:val="0"/>
                  <w:marBottom w:val="0"/>
                  <w:divBdr>
                    <w:top w:val="none" w:sz="0" w:space="0" w:color="auto"/>
                    <w:left w:val="none" w:sz="0" w:space="0" w:color="auto"/>
                    <w:bottom w:val="none" w:sz="0" w:space="0" w:color="auto"/>
                    <w:right w:val="none" w:sz="0" w:space="0" w:color="auto"/>
                  </w:divBdr>
                  <w:divsChild>
                    <w:div w:id="151221631">
                      <w:marLeft w:val="0"/>
                      <w:marRight w:val="0"/>
                      <w:marTop w:val="0"/>
                      <w:marBottom w:val="0"/>
                      <w:divBdr>
                        <w:top w:val="none" w:sz="0" w:space="0" w:color="auto"/>
                        <w:left w:val="none" w:sz="0" w:space="0" w:color="auto"/>
                        <w:bottom w:val="none" w:sz="0" w:space="0" w:color="auto"/>
                        <w:right w:val="none" w:sz="0" w:space="0" w:color="auto"/>
                      </w:divBdr>
                    </w:div>
                  </w:divsChild>
                </w:div>
                <w:div w:id="986858860">
                  <w:marLeft w:val="0"/>
                  <w:marRight w:val="0"/>
                  <w:marTop w:val="0"/>
                  <w:marBottom w:val="0"/>
                  <w:divBdr>
                    <w:top w:val="none" w:sz="0" w:space="0" w:color="auto"/>
                    <w:left w:val="none" w:sz="0" w:space="0" w:color="auto"/>
                    <w:bottom w:val="none" w:sz="0" w:space="0" w:color="auto"/>
                    <w:right w:val="none" w:sz="0" w:space="0" w:color="auto"/>
                  </w:divBdr>
                  <w:divsChild>
                    <w:div w:id="2042590982">
                      <w:marLeft w:val="0"/>
                      <w:marRight w:val="0"/>
                      <w:marTop w:val="0"/>
                      <w:marBottom w:val="0"/>
                      <w:divBdr>
                        <w:top w:val="none" w:sz="0" w:space="0" w:color="auto"/>
                        <w:left w:val="none" w:sz="0" w:space="0" w:color="auto"/>
                        <w:bottom w:val="none" w:sz="0" w:space="0" w:color="auto"/>
                        <w:right w:val="none" w:sz="0" w:space="0" w:color="auto"/>
                      </w:divBdr>
                    </w:div>
                  </w:divsChild>
                </w:div>
                <w:div w:id="1035083469">
                  <w:marLeft w:val="0"/>
                  <w:marRight w:val="0"/>
                  <w:marTop w:val="0"/>
                  <w:marBottom w:val="0"/>
                  <w:divBdr>
                    <w:top w:val="none" w:sz="0" w:space="0" w:color="auto"/>
                    <w:left w:val="none" w:sz="0" w:space="0" w:color="auto"/>
                    <w:bottom w:val="none" w:sz="0" w:space="0" w:color="auto"/>
                    <w:right w:val="none" w:sz="0" w:space="0" w:color="auto"/>
                  </w:divBdr>
                  <w:divsChild>
                    <w:div w:id="680544686">
                      <w:marLeft w:val="0"/>
                      <w:marRight w:val="0"/>
                      <w:marTop w:val="0"/>
                      <w:marBottom w:val="0"/>
                      <w:divBdr>
                        <w:top w:val="none" w:sz="0" w:space="0" w:color="auto"/>
                        <w:left w:val="none" w:sz="0" w:space="0" w:color="auto"/>
                        <w:bottom w:val="none" w:sz="0" w:space="0" w:color="auto"/>
                        <w:right w:val="none" w:sz="0" w:space="0" w:color="auto"/>
                      </w:divBdr>
                    </w:div>
                  </w:divsChild>
                </w:div>
                <w:div w:id="1037968686">
                  <w:marLeft w:val="0"/>
                  <w:marRight w:val="0"/>
                  <w:marTop w:val="0"/>
                  <w:marBottom w:val="0"/>
                  <w:divBdr>
                    <w:top w:val="none" w:sz="0" w:space="0" w:color="auto"/>
                    <w:left w:val="none" w:sz="0" w:space="0" w:color="auto"/>
                    <w:bottom w:val="none" w:sz="0" w:space="0" w:color="auto"/>
                    <w:right w:val="none" w:sz="0" w:space="0" w:color="auto"/>
                  </w:divBdr>
                  <w:divsChild>
                    <w:div w:id="1797605256">
                      <w:marLeft w:val="0"/>
                      <w:marRight w:val="0"/>
                      <w:marTop w:val="0"/>
                      <w:marBottom w:val="0"/>
                      <w:divBdr>
                        <w:top w:val="none" w:sz="0" w:space="0" w:color="auto"/>
                        <w:left w:val="none" w:sz="0" w:space="0" w:color="auto"/>
                        <w:bottom w:val="none" w:sz="0" w:space="0" w:color="auto"/>
                        <w:right w:val="none" w:sz="0" w:space="0" w:color="auto"/>
                      </w:divBdr>
                    </w:div>
                  </w:divsChild>
                </w:div>
                <w:div w:id="1038161686">
                  <w:marLeft w:val="0"/>
                  <w:marRight w:val="0"/>
                  <w:marTop w:val="0"/>
                  <w:marBottom w:val="0"/>
                  <w:divBdr>
                    <w:top w:val="none" w:sz="0" w:space="0" w:color="auto"/>
                    <w:left w:val="none" w:sz="0" w:space="0" w:color="auto"/>
                    <w:bottom w:val="none" w:sz="0" w:space="0" w:color="auto"/>
                    <w:right w:val="none" w:sz="0" w:space="0" w:color="auto"/>
                  </w:divBdr>
                  <w:divsChild>
                    <w:div w:id="1020014590">
                      <w:marLeft w:val="0"/>
                      <w:marRight w:val="0"/>
                      <w:marTop w:val="0"/>
                      <w:marBottom w:val="0"/>
                      <w:divBdr>
                        <w:top w:val="none" w:sz="0" w:space="0" w:color="auto"/>
                        <w:left w:val="none" w:sz="0" w:space="0" w:color="auto"/>
                        <w:bottom w:val="none" w:sz="0" w:space="0" w:color="auto"/>
                        <w:right w:val="none" w:sz="0" w:space="0" w:color="auto"/>
                      </w:divBdr>
                    </w:div>
                  </w:divsChild>
                </w:div>
                <w:div w:id="1124234847">
                  <w:marLeft w:val="0"/>
                  <w:marRight w:val="0"/>
                  <w:marTop w:val="0"/>
                  <w:marBottom w:val="0"/>
                  <w:divBdr>
                    <w:top w:val="none" w:sz="0" w:space="0" w:color="auto"/>
                    <w:left w:val="none" w:sz="0" w:space="0" w:color="auto"/>
                    <w:bottom w:val="none" w:sz="0" w:space="0" w:color="auto"/>
                    <w:right w:val="none" w:sz="0" w:space="0" w:color="auto"/>
                  </w:divBdr>
                  <w:divsChild>
                    <w:div w:id="2031948549">
                      <w:marLeft w:val="0"/>
                      <w:marRight w:val="0"/>
                      <w:marTop w:val="0"/>
                      <w:marBottom w:val="0"/>
                      <w:divBdr>
                        <w:top w:val="none" w:sz="0" w:space="0" w:color="auto"/>
                        <w:left w:val="none" w:sz="0" w:space="0" w:color="auto"/>
                        <w:bottom w:val="none" w:sz="0" w:space="0" w:color="auto"/>
                        <w:right w:val="none" w:sz="0" w:space="0" w:color="auto"/>
                      </w:divBdr>
                    </w:div>
                  </w:divsChild>
                </w:div>
                <w:div w:id="1145509341">
                  <w:marLeft w:val="0"/>
                  <w:marRight w:val="0"/>
                  <w:marTop w:val="0"/>
                  <w:marBottom w:val="0"/>
                  <w:divBdr>
                    <w:top w:val="none" w:sz="0" w:space="0" w:color="auto"/>
                    <w:left w:val="none" w:sz="0" w:space="0" w:color="auto"/>
                    <w:bottom w:val="none" w:sz="0" w:space="0" w:color="auto"/>
                    <w:right w:val="none" w:sz="0" w:space="0" w:color="auto"/>
                  </w:divBdr>
                  <w:divsChild>
                    <w:div w:id="339936693">
                      <w:marLeft w:val="0"/>
                      <w:marRight w:val="0"/>
                      <w:marTop w:val="0"/>
                      <w:marBottom w:val="0"/>
                      <w:divBdr>
                        <w:top w:val="none" w:sz="0" w:space="0" w:color="auto"/>
                        <w:left w:val="none" w:sz="0" w:space="0" w:color="auto"/>
                        <w:bottom w:val="none" w:sz="0" w:space="0" w:color="auto"/>
                        <w:right w:val="none" w:sz="0" w:space="0" w:color="auto"/>
                      </w:divBdr>
                    </w:div>
                    <w:div w:id="346834612">
                      <w:marLeft w:val="0"/>
                      <w:marRight w:val="0"/>
                      <w:marTop w:val="0"/>
                      <w:marBottom w:val="0"/>
                      <w:divBdr>
                        <w:top w:val="none" w:sz="0" w:space="0" w:color="auto"/>
                        <w:left w:val="none" w:sz="0" w:space="0" w:color="auto"/>
                        <w:bottom w:val="none" w:sz="0" w:space="0" w:color="auto"/>
                        <w:right w:val="none" w:sz="0" w:space="0" w:color="auto"/>
                      </w:divBdr>
                    </w:div>
                    <w:div w:id="360859406">
                      <w:marLeft w:val="0"/>
                      <w:marRight w:val="0"/>
                      <w:marTop w:val="0"/>
                      <w:marBottom w:val="0"/>
                      <w:divBdr>
                        <w:top w:val="none" w:sz="0" w:space="0" w:color="auto"/>
                        <w:left w:val="none" w:sz="0" w:space="0" w:color="auto"/>
                        <w:bottom w:val="none" w:sz="0" w:space="0" w:color="auto"/>
                        <w:right w:val="none" w:sz="0" w:space="0" w:color="auto"/>
                      </w:divBdr>
                    </w:div>
                    <w:div w:id="491719956">
                      <w:marLeft w:val="0"/>
                      <w:marRight w:val="0"/>
                      <w:marTop w:val="0"/>
                      <w:marBottom w:val="0"/>
                      <w:divBdr>
                        <w:top w:val="none" w:sz="0" w:space="0" w:color="auto"/>
                        <w:left w:val="none" w:sz="0" w:space="0" w:color="auto"/>
                        <w:bottom w:val="none" w:sz="0" w:space="0" w:color="auto"/>
                        <w:right w:val="none" w:sz="0" w:space="0" w:color="auto"/>
                      </w:divBdr>
                    </w:div>
                    <w:div w:id="56441880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732043536">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847862898">
                      <w:marLeft w:val="0"/>
                      <w:marRight w:val="0"/>
                      <w:marTop w:val="0"/>
                      <w:marBottom w:val="0"/>
                      <w:divBdr>
                        <w:top w:val="none" w:sz="0" w:space="0" w:color="auto"/>
                        <w:left w:val="none" w:sz="0" w:space="0" w:color="auto"/>
                        <w:bottom w:val="none" w:sz="0" w:space="0" w:color="auto"/>
                        <w:right w:val="none" w:sz="0" w:space="0" w:color="auto"/>
                      </w:divBdr>
                    </w:div>
                    <w:div w:id="983662460">
                      <w:marLeft w:val="0"/>
                      <w:marRight w:val="0"/>
                      <w:marTop w:val="0"/>
                      <w:marBottom w:val="0"/>
                      <w:divBdr>
                        <w:top w:val="none" w:sz="0" w:space="0" w:color="auto"/>
                        <w:left w:val="none" w:sz="0" w:space="0" w:color="auto"/>
                        <w:bottom w:val="none" w:sz="0" w:space="0" w:color="auto"/>
                        <w:right w:val="none" w:sz="0" w:space="0" w:color="auto"/>
                      </w:divBdr>
                    </w:div>
                    <w:div w:id="993873433">
                      <w:marLeft w:val="0"/>
                      <w:marRight w:val="0"/>
                      <w:marTop w:val="0"/>
                      <w:marBottom w:val="0"/>
                      <w:divBdr>
                        <w:top w:val="none" w:sz="0" w:space="0" w:color="auto"/>
                        <w:left w:val="none" w:sz="0" w:space="0" w:color="auto"/>
                        <w:bottom w:val="none" w:sz="0" w:space="0" w:color="auto"/>
                        <w:right w:val="none" w:sz="0" w:space="0" w:color="auto"/>
                      </w:divBdr>
                    </w:div>
                    <w:div w:id="1098478728">
                      <w:marLeft w:val="0"/>
                      <w:marRight w:val="0"/>
                      <w:marTop w:val="0"/>
                      <w:marBottom w:val="0"/>
                      <w:divBdr>
                        <w:top w:val="none" w:sz="0" w:space="0" w:color="auto"/>
                        <w:left w:val="none" w:sz="0" w:space="0" w:color="auto"/>
                        <w:bottom w:val="none" w:sz="0" w:space="0" w:color="auto"/>
                        <w:right w:val="none" w:sz="0" w:space="0" w:color="auto"/>
                      </w:divBdr>
                    </w:div>
                    <w:div w:id="1116101009">
                      <w:marLeft w:val="0"/>
                      <w:marRight w:val="0"/>
                      <w:marTop w:val="0"/>
                      <w:marBottom w:val="0"/>
                      <w:divBdr>
                        <w:top w:val="none" w:sz="0" w:space="0" w:color="auto"/>
                        <w:left w:val="none" w:sz="0" w:space="0" w:color="auto"/>
                        <w:bottom w:val="none" w:sz="0" w:space="0" w:color="auto"/>
                        <w:right w:val="none" w:sz="0" w:space="0" w:color="auto"/>
                      </w:divBdr>
                    </w:div>
                    <w:div w:id="1142843243">
                      <w:marLeft w:val="0"/>
                      <w:marRight w:val="0"/>
                      <w:marTop w:val="0"/>
                      <w:marBottom w:val="0"/>
                      <w:divBdr>
                        <w:top w:val="none" w:sz="0" w:space="0" w:color="auto"/>
                        <w:left w:val="none" w:sz="0" w:space="0" w:color="auto"/>
                        <w:bottom w:val="none" w:sz="0" w:space="0" w:color="auto"/>
                        <w:right w:val="none" w:sz="0" w:space="0" w:color="auto"/>
                      </w:divBdr>
                    </w:div>
                    <w:div w:id="1177841786">
                      <w:marLeft w:val="0"/>
                      <w:marRight w:val="0"/>
                      <w:marTop w:val="0"/>
                      <w:marBottom w:val="0"/>
                      <w:divBdr>
                        <w:top w:val="none" w:sz="0" w:space="0" w:color="auto"/>
                        <w:left w:val="none" w:sz="0" w:space="0" w:color="auto"/>
                        <w:bottom w:val="none" w:sz="0" w:space="0" w:color="auto"/>
                        <w:right w:val="none" w:sz="0" w:space="0" w:color="auto"/>
                      </w:divBdr>
                    </w:div>
                    <w:div w:id="1238245932">
                      <w:marLeft w:val="0"/>
                      <w:marRight w:val="0"/>
                      <w:marTop w:val="0"/>
                      <w:marBottom w:val="0"/>
                      <w:divBdr>
                        <w:top w:val="none" w:sz="0" w:space="0" w:color="auto"/>
                        <w:left w:val="none" w:sz="0" w:space="0" w:color="auto"/>
                        <w:bottom w:val="none" w:sz="0" w:space="0" w:color="auto"/>
                        <w:right w:val="none" w:sz="0" w:space="0" w:color="auto"/>
                      </w:divBdr>
                    </w:div>
                    <w:div w:id="1409184820">
                      <w:marLeft w:val="0"/>
                      <w:marRight w:val="0"/>
                      <w:marTop w:val="0"/>
                      <w:marBottom w:val="0"/>
                      <w:divBdr>
                        <w:top w:val="none" w:sz="0" w:space="0" w:color="auto"/>
                        <w:left w:val="none" w:sz="0" w:space="0" w:color="auto"/>
                        <w:bottom w:val="none" w:sz="0" w:space="0" w:color="auto"/>
                        <w:right w:val="none" w:sz="0" w:space="0" w:color="auto"/>
                      </w:divBdr>
                    </w:div>
                    <w:div w:id="1425567279">
                      <w:marLeft w:val="0"/>
                      <w:marRight w:val="0"/>
                      <w:marTop w:val="0"/>
                      <w:marBottom w:val="0"/>
                      <w:divBdr>
                        <w:top w:val="none" w:sz="0" w:space="0" w:color="auto"/>
                        <w:left w:val="none" w:sz="0" w:space="0" w:color="auto"/>
                        <w:bottom w:val="none" w:sz="0" w:space="0" w:color="auto"/>
                        <w:right w:val="none" w:sz="0" w:space="0" w:color="auto"/>
                      </w:divBdr>
                    </w:div>
                    <w:div w:id="1440295984">
                      <w:marLeft w:val="0"/>
                      <w:marRight w:val="0"/>
                      <w:marTop w:val="0"/>
                      <w:marBottom w:val="0"/>
                      <w:divBdr>
                        <w:top w:val="none" w:sz="0" w:space="0" w:color="auto"/>
                        <w:left w:val="none" w:sz="0" w:space="0" w:color="auto"/>
                        <w:bottom w:val="none" w:sz="0" w:space="0" w:color="auto"/>
                        <w:right w:val="none" w:sz="0" w:space="0" w:color="auto"/>
                      </w:divBdr>
                    </w:div>
                    <w:div w:id="1569144963">
                      <w:marLeft w:val="0"/>
                      <w:marRight w:val="0"/>
                      <w:marTop w:val="0"/>
                      <w:marBottom w:val="0"/>
                      <w:divBdr>
                        <w:top w:val="none" w:sz="0" w:space="0" w:color="auto"/>
                        <w:left w:val="none" w:sz="0" w:space="0" w:color="auto"/>
                        <w:bottom w:val="none" w:sz="0" w:space="0" w:color="auto"/>
                        <w:right w:val="none" w:sz="0" w:space="0" w:color="auto"/>
                      </w:divBdr>
                    </w:div>
                    <w:div w:id="1845436865">
                      <w:marLeft w:val="0"/>
                      <w:marRight w:val="0"/>
                      <w:marTop w:val="0"/>
                      <w:marBottom w:val="0"/>
                      <w:divBdr>
                        <w:top w:val="none" w:sz="0" w:space="0" w:color="auto"/>
                        <w:left w:val="none" w:sz="0" w:space="0" w:color="auto"/>
                        <w:bottom w:val="none" w:sz="0" w:space="0" w:color="auto"/>
                        <w:right w:val="none" w:sz="0" w:space="0" w:color="auto"/>
                      </w:divBdr>
                    </w:div>
                    <w:div w:id="1903638793">
                      <w:marLeft w:val="0"/>
                      <w:marRight w:val="0"/>
                      <w:marTop w:val="0"/>
                      <w:marBottom w:val="0"/>
                      <w:divBdr>
                        <w:top w:val="none" w:sz="0" w:space="0" w:color="auto"/>
                        <w:left w:val="none" w:sz="0" w:space="0" w:color="auto"/>
                        <w:bottom w:val="none" w:sz="0" w:space="0" w:color="auto"/>
                        <w:right w:val="none" w:sz="0" w:space="0" w:color="auto"/>
                      </w:divBdr>
                    </w:div>
                    <w:div w:id="1931231057">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2059351325">
                      <w:marLeft w:val="0"/>
                      <w:marRight w:val="0"/>
                      <w:marTop w:val="0"/>
                      <w:marBottom w:val="0"/>
                      <w:divBdr>
                        <w:top w:val="none" w:sz="0" w:space="0" w:color="auto"/>
                        <w:left w:val="none" w:sz="0" w:space="0" w:color="auto"/>
                        <w:bottom w:val="none" w:sz="0" w:space="0" w:color="auto"/>
                        <w:right w:val="none" w:sz="0" w:space="0" w:color="auto"/>
                      </w:divBdr>
                    </w:div>
                    <w:div w:id="2113235223">
                      <w:marLeft w:val="0"/>
                      <w:marRight w:val="0"/>
                      <w:marTop w:val="0"/>
                      <w:marBottom w:val="0"/>
                      <w:divBdr>
                        <w:top w:val="none" w:sz="0" w:space="0" w:color="auto"/>
                        <w:left w:val="none" w:sz="0" w:space="0" w:color="auto"/>
                        <w:bottom w:val="none" w:sz="0" w:space="0" w:color="auto"/>
                        <w:right w:val="none" w:sz="0" w:space="0" w:color="auto"/>
                      </w:divBdr>
                    </w:div>
                  </w:divsChild>
                </w:div>
                <w:div w:id="1165701783">
                  <w:marLeft w:val="0"/>
                  <w:marRight w:val="0"/>
                  <w:marTop w:val="0"/>
                  <w:marBottom w:val="0"/>
                  <w:divBdr>
                    <w:top w:val="none" w:sz="0" w:space="0" w:color="auto"/>
                    <w:left w:val="none" w:sz="0" w:space="0" w:color="auto"/>
                    <w:bottom w:val="none" w:sz="0" w:space="0" w:color="auto"/>
                    <w:right w:val="none" w:sz="0" w:space="0" w:color="auto"/>
                  </w:divBdr>
                  <w:divsChild>
                    <w:div w:id="2024043290">
                      <w:marLeft w:val="0"/>
                      <w:marRight w:val="0"/>
                      <w:marTop w:val="0"/>
                      <w:marBottom w:val="0"/>
                      <w:divBdr>
                        <w:top w:val="none" w:sz="0" w:space="0" w:color="auto"/>
                        <w:left w:val="none" w:sz="0" w:space="0" w:color="auto"/>
                        <w:bottom w:val="none" w:sz="0" w:space="0" w:color="auto"/>
                        <w:right w:val="none" w:sz="0" w:space="0" w:color="auto"/>
                      </w:divBdr>
                    </w:div>
                  </w:divsChild>
                </w:div>
                <w:div w:id="1179614508">
                  <w:marLeft w:val="0"/>
                  <w:marRight w:val="0"/>
                  <w:marTop w:val="0"/>
                  <w:marBottom w:val="0"/>
                  <w:divBdr>
                    <w:top w:val="none" w:sz="0" w:space="0" w:color="auto"/>
                    <w:left w:val="none" w:sz="0" w:space="0" w:color="auto"/>
                    <w:bottom w:val="none" w:sz="0" w:space="0" w:color="auto"/>
                    <w:right w:val="none" w:sz="0" w:space="0" w:color="auto"/>
                  </w:divBdr>
                  <w:divsChild>
                    <w:div w:id="687803238">
                      <w:marLeft w:val="0"/>
                      <w:marRight w:val="0"/>
                      <w:marTop w:val="0"/>
                      <w:marBottom w:val="0"/>
                      <w:divBdr>
                        <w:top w:val="none" w:sz="0" w:space="0" w:color="auto"/>
                        <w:left w:val="none" w:sz="0" w:space="0" w:color="auto"/>
                        <w:bottom w:val="none" w:sz="0" w:space="0" w:color="auto"/>
                        <w:right w:val="none" w:sz="0" w:space="0" w:color="auto"/>
                      </w:divBdr>
                    </w:div>
                  </w:divsChild>
                </w:div>
                <w:div w:id="1195271516">
                  <w:marLeft w:val="0"/>
                  <w:marRight w:val="0"/>
                  <w:marTop w:val="0"/>
                  <w:marBottom w:val="0"/>
                  <w:divBdr>
                    <w:top w:val="none" w:sz="0" w:space="0" w:color="auto"/>
                    <w:left w:val="none" w:sz="0" w:space="0" w:color="auto"/>
                    <w:bottom w:val="none" w:sz="0" w:space="0" w:color="auto"/>
                    <w:right w:val="none" w:sz="0" w:space="0" w:color="auto"/>
                  </w:divBdr>
                  <w:divsChild>
                    <w:div w:id="1855873209">
                      <w:marLeft w:val="0"/>
                      <w:marRight w:val="0"/>
                      <w:marTop w:val="0"/>
                      <w:marBottom w:val="0"/>
                      <w:divBdr>
                        <w:top w:val="none" w:sz="0" w:space="0" w:color="auto"/>
                        <w:left w:val="none" w:sz="0" w:space="0" w:color="auto"/>
                        <w:bottom w:val="none" w:sz="0" w:space="0" w:color="auto"/>
                        <w:right w:val="none" w:sz="0" w:space="0" w:color="auto"/>
                      </w:divBdr>
                    </w:div>
                  </w:divsChild>
                </w:div>
                <w:div w:id="1195314648">
                  <w:marLeft w:val="0"/>
                  <w:marRight w:val="0"/>
                  <w:marTop w:val="0"/>
                  <w:marBottom w:val="0"/>
                  <w:divBdr>
                    <w:top w:val="none" w:sz="0" w:space="0" w:color="auto"/>
                    <w:left w:val="none" w:sz="0" w:space="0" w:color="auto"/>
                    <w:bottom w:val="none" w:sz="0" w:space="0" w:color="auto"/>
                    <w:right w:val="none" w:sz="0" w:space="0" w:color="auto"/>
                  </w:divBdr>
                  <w:divsChild>
                    <w:div w:id="430666969">
                      <w:marLeft w:val="0"/>
                      <w:marRight w:val="0"/>
                      <w:marTop w:val="0"/>
                      <w:marBottom w:val="0"/>
                      <w:divBdr>
                        <w:top w:val="none" w:sz="0" w:space="0" w:color="auto"/>
                        <w:left w:val="none" w:sz="0" w:space="0" w:color="auto"/>
                        <w:bottom w:val="none" w:sz="0" w:space="0" w:color="auto"/>
                        <w:right w:val="none" w:sz="0" w:space="0" w:color="auto"/>
                      </w:divBdr>
                    </w:div>
                  </w:divsChild>
                </w:div>
                <w:div w:id="1204558456">
                  <w:marLeft w:val="0"/>
                  <w:marRight w:val="0"/>
                  <w:marTop w:val="0"/>
                  <w:marBottom w:val="0"/>
                  <w:divBdr>
                    <w:top w:val="none" w:sz="0" w:space="0" w:color="auto"/>
                    <w:left w:val="none" w:sz="0" w:space="0" w:color="auto"/>
                    <w:bottom w:val="none" w:sz="0" w:space="0" w:color="auto"/>
                    <w:right w:val="none" w:sz="0" w:space="0" w:color="auto"/>
                  </w:divBdr>
                  <w:divsChild>
                    <w:div w:id="830827696">
                      <w:marLeft w:val="0"/>
                      <w:marRight w:val="0"/>
                      <w:marTop w:val="0"/>
                      <w:marBottom w:val="0"/>
                      <w:divBdr>
                        <w:top w:val="none" w:sz="0" w:space="0" w:color="auto"/>
                        <w:left w:val="none" w:sz="0" w:space="0" w:color="auto"/>
                        <w:bottom w:val="none" w:sz="0" w:space="0" w:color="auto"/>
                        <w:right w:val="none" w:sz="0" w:space="0" w:color="auto"/>
                      </w:divBdr>
                    </w:div>
                  </w:divsChild>
                </w:div>
                <w:div w:id="1314141004">
                  <w:marLeft w:val="0"/>
                  <w:marRight w:val="0"/>
                  <w:marTop w:val="0"/>
                  <w:marBottom w:val="0"/>
                  <w:divBdr>
                    <w:top w:val="none" w:sz="0" w:space="0" w:color="auto"/>
                    <w:left w:val="none" w:sz="0" w:space="0" w:color="auto"/>
                    <w:bottom w:val="none" w:sz="0" w:space="0" w:color="auto"/>
                    <w:right w:val="none" w:sz="0" w:space="0" w:color="auto"/>
                  </w:divBdr>
                  <w:divsChild>
                    <w:div w:id="1522040676">
                      <w:marLeft w:val="0"/>
                      <w:marRight w:val="0"/>
                      <w:marTop w:val="0"/>
                      <w:marBottom w:val="0"/>
                      <w:divBdr>
                        <w:top w:val="none" w:sz="0" w:space="0" w:color="auto"/>
                        <w:left w:val="none" w:sz="0" w:space="0" w:color="auto"/>
                        <w:bottom w:val="none" w:sz="0" w:space="0" w:color="auto"/>
                        <w:right w:val="none" w:sz="0" w:space="0" w:color="auto"/>
                      </w:divBdr>
                    </w:div>
                  </w:divsChild>
                </w:div>
                <w:div w:id="1360082996">
                  <w:marLeft w:val="0"/>
                  <w:marRight w:val="0"/>
                  <w:marTop w:val="0"/>
                  <w:marBottom w:val="0"/>
                  <w:divBdr>
                    <w:top w:val="none" w:sz="0" w:space="0" w:color="auto"/>
                    <w:left w:val="none" w:sz="0" w:space="0" w:color="auto"/>
                    <w:bottom w:val="none" w:sz="0" w:space="0" w:color="auto"/>
                    <w:right w:val="none" w:sz="0" w:space="0" w:color="auto"/>
                  </w:divBdr>
                  <w:divsChild>
                    <w:div w:id="1279483492">
                      <w:marLeft w:val="0"/>
                      <w:marRight w:val="0"/>
                      <w:marTop w:val="0"/>
                      <w:marBottom w:val="0"/>
                      <w:divBdr>
                        <w:top w:val="none" w:sz="0" w:space="0" w:color="auto"/>
                        <w:left w:val="none" w:sz="0" w:space="0" w:color="auto"/>
                        <w:bottom w:val="none" w:sz="0" w:space="0" w:color="auto"/>
                        <w:right w:val="none" w:sz="0" w:space="0" w:color="auto"/>
                      </w:divBdr>
                    </w:div>
                  </w:divsChild>
                </w:div>
                <w:div w:id="1437482038">
                  <w:marLeft w:val="0"/>
                  <w:marRight w:val="0"/>
                  <w:marTop w:val="0"/>
                  <w:marBottom w:val="0"/>
                  <w:divBdr>
                    <w:top w:val="none" w:sz="0" w:space="0" w:color="auto"/>
                    <w:left w:val="none" w:sz="0" w:space="0" w:color="auto"/>
                    <w:bottom w:val="none" w:sz="0" w:space="0" w:color="auto"/>
                    <w:right w:val="none" w:sz="0" w:space="0" w:color="auto"/>
                  </w:divBdr>
                  <w:divsChild>
                    <w:div w:id="372197967">
                      <w:marLeft w:val="0"/>
                      <w:marRight w:val="0"/>
                      <w:marTop w:val="0"/>
                      <w:marBottom w:val="0"/>
                      <w:divBdr>
                        <w:top w:val="none" w:sz="0" w:space="0" w:color="auto"/>
                        <w:left w:val="none" w:sz="0" w:space="0" w:color="auto"/>
                        <w:bottom w:val="none" w:sz="0" w:space="0" w:color="auto"/>
                        <w:right w:val="none" w:sz="0" w:space="0" w:color="auto"/>
                      </w:divBdr>
                    </w:div>
                  </w:divsChild>
                </w:div>
                <w:div w:id="1454013044">
                  <w:marLeft w:val="0"/>
                  <w:marRight w:val="0"/>
                  <w:marTop w:val="0"/>
                  <w:marBottom w:val="0"/>
                  <w:divBdr>
                    <w:top w:val="none" w:sz="0" w:space="0" w:color="auto"/>
                    <w:left w:val="none" w:sz="0" w:space="0" w:color="auto"/>
                    <w:bottom w:val="none" w:sz="0" w:space="0" w:color="auto"/>
                    <w:right w:val="none" w:sz="0" w:space="0" w:color="auto"/>
                  </w:divBdr>
                  <w:divsChild>
                    <w:div w:id="672147448">
                      <w:marLeft w:val="0"/>
                      <w:marRight w:val="0"/>
                      <w:marTop w:val="0"/>
                      <w:marBottom w:val="0"/>
                      <w:divBdr>
                        <w:top w:val="none" w:sz="0" w:space="0" w:color="auto"/>
                        <w:left w:val="none" w:sz="0" w:space="0" w:color="auto"/>
                        <w:bottom w:val="none" w:sz="0" w:space="0" w:color="auto"/>
                        <w:right w:val="none" w:sz="0" w:space="0" w:color="auto"/>
                      </w:divBdr>
                    </w:div>
                  </w:divsChild>
                </w:div>
                <w:div w:id="1569001245">
                  <w:marLeft w:val="0"/>
                  <w:marRight w:val="0"/>
                  <w:marTop w:val="0"/>
                  <w:marBottom w:val="0"/>
                  <w:divBdr>
                    <w:top w:val="none" w:sz="0" w:space="0" w:color="auto"/>
                    <w:left w:val="none" w:sz="0" w:space="0" w:color="auto"/>
                    <w:bottom w:val="none" w:sz="0" w:space="0" w:color="auto"/>
                    <w:right w:val="none" w:sz="0" w:space="0" w:color="auto"/>
                  </w:divBdr>
                  <w:divsChild>
                    <w:div w:id="1006981084">
                      <w:marLeft w:val="0"/>
                      <w:marRight w:val="0"/>
                      <w:marTop w:val="0"/>
                      <w:marBottom w:val="0"/>
                      <w:divBdr>
                        <w:top w:val="none" w:sz="0" w:space="0" w:color="auto"/>
                        <w:left w:val="none" w:sz="0" w:space="0" w:color="auto"/>
                        <w:bottom w:val="none" w:sz="0" w:space="0" w:color="auto"/>
                        <w:right w:val="none" w:sz="0" w:space="0" w:color="auto"/>
                      </w:divBdr>
                    </w:div>
                  </w:divsChild>
                </w:div>
                <w:div w:id="1717313409">
                  <w:marLeft w:val="0"/>
                  <w:marRight w:val="0"/>
                  <w:marTop w:val="0"/>
                  <w:marBottom w:val="0"/>
                  <w:divBdr>
                    <w:top w:val="none" w:sz="0" w:space="0" w:color="auto"/>
                    <w:left w:val="none" w:sz="0" w:space="0" w:color="auto"/>
                    <w:bottom w:val="none" w:sz="0" w:space="0" w:color="auto"/>
                    <w:right w:val="none" w:sz="0" w:space="0" w:color="auto"/>
                  </w:divBdr>
                  <w:divsChild>
                    <w:div w:id="1609462091">
                      <w:marLeft w:val="0"/>
                      <w:marRight w:val="0"/>
                      <w:marTop w:val="0"/>
                      <w:marBottom w:val="0"/>
                      <w:divBdr>
                        <w:top w:val="none" w:sz="0" w:space="0" w:color="auto"/>
                        <w:left w:val="none" w:sz="0" w:space="0" w:color="auto"/>
                        <w:bottom w:val="none" w:sz="0" w:space="0" w:color="auto"/>
                        <w:right w:val="none" w:sz="0" w:space="0" w:color="auto"/>
                      </w:divBdr>
                    </w:div>
                  </w:divsChild>
                </w:div>
                <w:div w:id="1822043711">
                  <w:marLeft w:val="0"/>
                  <w:marRight w:val="0"/>
                  <w:marTop w:val="0"/>
                  <w:marBottom w:val="0"/>
                  <w:divBdr>
                    <w:top w:val="none" w:sz="0" w:space="0" w:color="auto"/>
                    <w:left w:val="none" w:sz="0" w:space="0" w:color="auto"/>
                    <w:bottom w:val="none" w:sz="0" w:space="0" w:color="auto"/>
                    <w:right w:val="none" w:sz="0" w:space="0" w:color="auto"/>
                  </w:divBdr>
                  <w:divsChild>
                    <w:div w:id="1439060854">
                      <w:marLeft w:val="0"/>
                      <w:marRight w:val="0"/>
                      <w:marTop w:val="0"/>
                      <w:marBottom w:val="0"/>
                      <w:divBdr>
                        <w:top w:val="none" w:sz="0" w:space="0" w:color="auto"/>
                        <w:left w:val="none" w:sz="0" w:space="0" w:color="auto"/>
                        <w:bottom w:val="none" w:sz="0" w:space="0" w:color="auto"/>
                        <w:right w:val="none" w:sz="0" w:space="0" w:color="auto"/>
                      </w:divBdr>
                    </w:div>
                  </w:divsChild>
                </w:div>
                <w:div w:id="1963921786">
                  <w:marLeft w:val="0"/>
                  <w:marRight w:val="0"/>
                  <w:marTop w:val="0"/>
                  <w:marBottom w:val="0"/>
                  <w:divBdr>
                    <w:top w:val="none" w:sz="0" w:space="0" w:color="auto"/>
                    <w:left w:val="none" w:sz="0" w:space="0" w:color="auto"/>
                    <w:bottom w:val="none" w:sz="0" w:space="0" w:color="auto"/>
                    <w:right w:val="none" w:sz="0" w:space="0" w:color="auto"/>
                  </w:divBdr>
                  <w:divsChild>
                    <w:div w:id="29961948">
                      <w:marLeft w:val="0"/>
                      <w:marRight w:val="0"/>
                      <w:marTop w:val="0"/>
                      <w:marBottom w:val="0"/>
                      <w:divBdr>
                        <w:top w:val="none" w:sz="0" w:space="0" w:color="auto"/>
                        <w:left w:val="none" w:sz="0" w:space="0" w:color="auto"/>
                        <w:bottom w:val="none" w:sz="0" w:space="0" w:color="auto"/>
                        <w:right w:val="none" w:sz="0" w:space="0" w:color="auto"/>
                      </w:divBdr>
                    </w:div>
                    <w:div w:id="115023958">
                      <w:marLeft w:val="0"/>
                      <w:marRight w:val="0"/>
                      <w:marTop w:val="0"/>
                      <w:marBottom w:val="0"/>
                      <w:divBdr>
                        <w:top w:val="none" w:sz="0" w:space="0" w:color="auto"/>
                        <w:left w:val="none" w:sz="0" w:space="0" w:color="auto"/>
                        <w:bottom w:val="none" w:sz="0" w:space="0" w:color="auto"/>
                        <w:right w:val="none" w:sz="0" w:space="0" w:color="auto"/>
                      </w:divBdr>
                    </w:div>
                    <w:div w:id="118230622">
                      <w:marLeft w:val="0"/>
                      <w:marRight w:val="0"/>
                      <w:marTop w:val="0"/>
                      <w:marBottom w:val="0"/>
                      <w:divBdr>
                        <w:top w:val="none" w:sz="0" w:space="0" w:color="auto"/>
                        <w:left w:val="none" w:sz="0" w:space="0" w:color="auto"/>
                        <w:bottom w:val="none" w:sz="0" w:space="0" w:color="auto"/>
                        <w:right w:val="none" w:sz="0" w:space="0" w:color="auto"/>
                      </w:divBdr>
                    </w:div>
                    <w:div w:id="142820160">
                      <w:marLeft w:val="0"/>
                      <w:marRight w:val="0"/>
                      <w:marTop w:val="0"/>
                      <w:marBottom w:val="0"/>
                      <w:divBdr>
                        <w:top w:val="none" w:sz="0" w:space="0" w:color="auto"/>
                        <w:left w:val="none" w:sz="0" w:space="0" w:color="auto"/>
                        <w:bottom w:val="none" w:sz="0" w:space="0" w:color="auto"/>
                        <w:right w:val="none" w:sz="0" w:space="0" w:color="auto"/>
                      </w:divBdr>
                    </w:div>
                    <w:div w:id="152961611">
                      <w:marLeft w:val="0"/>
                      <w:marRight w:val="0"/>
                      <w:marTop w:val="0"/>
                      <w:marBottom w:val="0"/>
                      <w:divBdr>
                        <w:top w:val="none" w:sz="0" w:space="0" w:color="auto"/>
                        <w:left w:val="none" w:sz="0" w:space="0" w:color="auto"/>
                        <w:bottom w:val="none" w:sz="0" w:space="0" w:color="auto"/>
                        <w:right w:val="none" w:sz="0" w:space="0" w:color="auto"/>
                      </w:divBdr>
                    </w:div>
                    <w:div w:id="154298182">
                      <w:marLeft w:val="0"/>
                      <w:marRight w:val="0"/>
                      <w:marTop w:val="0"/>
                      <w:marBottom w:val="0"/>
                      <w:divBdr>
                        <w:top w:val="none" w:sz="0" w:space="0" w:color="auto"/>
                        <w:left w:val="none" w:sz="0" w:space="0" w:color="auto"/>
                        <w:bottom w:val="none" w:sz="0" w:space="0" w:color="auto"/>
                        <w:right w:val="none" w:sz="0" w:space="0" w:color="auto"/>
                      </w:divBdr>
                    </w:div>
                    <w:div w:id="211432410">
                      <w:marLeft w:val="0"/>
                      <w:marRight w:val="0"/>
                      <w:marTop w:val="0"/>
                      <w:marBottom w:val="0"/>
                      <w:divBdr>
                        <w:top w:val="none" w:sz="0" w:space="0" w:color="auto"/>
                        <w:left w:val="none" w:sz="0" w:space="0" w:color="auto"/>
                        <w:bottom w:val="none" w:sz="0" w:space="0" w:color="auto"/>
                        <w:right w:val="none" w:sz="0" w:space="0" w:color="auto"/>
                      </w:divBdr>
                    </w:div>
                    <w:div w:id="262422626">
                      <w:marLeft w:val="0"/>
                      <w:marRight w:val="0"/>
                      <w:marTop w:val="0"/>
                      <w:marBottom w:val="0"/>
                      <w:divBdr>
                        <w:top w:val="none" w:sz="0" w:space="0" w:color="auto"/>
                        <w:left w:val="none" w:sz="0" w:space="0" w:color="auto"/>
                        <w:bottom w:val="none" w:sz="0" w:space="0" w:color="auto"/>
                        <w:right w:val="none" w:sz="0" w:space="0" w:color="auto"/>
                      </w:divBdr>
                    </w:div>
                    <w:div w:id="276642254">
                      <w:marLeft w:val="0"/>
                      <w:marRight w:val="0"/>
                      <w:marTop w:val="0"/>
                      <w:marBottom w:val="0"/>
                      <w:divBdr>
                        <w:top w:val="none" w:sz="0" w:space="0" w:color="auto"/>
                        <w:left w:val="none" w:sz="0" w:space="0" w:color="auto"/>
                        <w:bottom w:val="none" w:sz="0" w:space="0" w:color="auto"/>
                        <w:right w:val="none" w:sz="0" w:space="0" w:color="auto"/>
                      </w:divBdr>
                    </w:div>
                    <w:div w:id="364446013">
                      <w:marLeft w:val="0"/>
                      <w:marRight w:val="0"/>
                      <w:marTop w:val="0"/>
                      <w:marBottom w:val="0"/>
                      <w:divBdr>
                        <w:top w:val="none" w:sz="0" w:space="0" w:color="auto"/>
                        <w:left w:val="none" w:sz="0" w:space="0" w:color="auto"/>
                        <w:bottom w:val="none" w:sz="0" w:space="0" w:color="auto"/>
                        <w:right w:val="none" w:sz="0" w:space="0" w:color="auto"/>
                      </w:divBdr>
                    </w:div>
                    <w:div w:id="448939826">
                      <w:marLeft w:val="0"/>
                      <w:marRight w:val="0"/>
                      <w:marTop w:val="0"/>
                      <w:marBottom w:val="0"/>
                      <w:divBdr>
                        <w:top w:val="none" w:sz="0" w:space="0" w:color="auto"/>
                        <w:left w:val="none" w:sz="0" w:space="0" w:color="auto"/>
                        <w:bottom w:val="none" w:sz="0" w:space="0" w:color="auto"/>
                        <w:right w:val="none" w:sz="0" w:space="0" w:color="auto"/>
                      </w:divBdr>
                    </w:div>
                    <w:div w:id="464470336">
                      <w:marLeft w:val="0"/>
                      <w:marRight w:val="0"/>
                      <w:marTop w:val="0"/>
                      <w:marBottom w:val="0"/>
                      <w:divBdr>
                        <w:top w:val="none" w:sz="0" w:space="0" w:color="auto"/>
                        <w:left w:val="none" w:sz="0" w:space="0" w:color="auto"/>
                        <w:bottom w:val="none" w:sz="0" w:space="0" w:color="auto"/>
                        <w:right w:val="none" w:sz="0" w:space="0" w:color="auto"/>
                      </w:divBdr>
                    </w:div>
                    <w:div w:id="615337253">
                      <w:marLeft w:val="0"/>
                      <w:marRight w:val="0"/>
                      <w:marTop w:val="0"/>
                      <w:marBottom w:val="0"/>
                      <w:divBdr>
                        <w:top w:val="none" w:sz="0" w:space="0" w:color="auto"/>
                        <w:left w:val="none" w:sz="0" w:space="0" w:color="auto"/>
                        <w:bottom w:val="none" w:sz="0" w:space="0" w:color="auto"/>
                        <w:right w:val="none" w:sz="0" w:space="0" w:color="auto"/>
                      </w:divBdr>
                    </w:div>
                    <w:div w:id="69331404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810244028">
                      <w:marLeft w:val="0"/>
                      <w:marRight w:val="0"/>
                      <w:marTop w:val="0"/>
                      <w:marBottom w:val="0"/>
                      <w:divBdr>
                        <w:top w:val="none" w:sz="0" w:space="0" w:color="auto"/>
                        <w:left w:val="none" w:sz="0" w:space="0" w:color="auto"/>
                        <w:bottom w:val="none" w:sz="0" w:space="0" w:color="auto"/>
                        <w:right w:val="none" w:sz="0" w:space="0" w:color="auto"/>
                      </w:divBdr>
                    </w:div>
                    <w:div w:id="846940650">
                      <w:marLeft w:val="0"/>
                      <w:marRight w:val="0"/>
                      <w:marTop w:val="0"/>
                      <w:marBottom w:val="0"/>
                      <w:divBdr>
                        <w:top w:val="none" w:sz="0" w:space="0" w:color="auto"/>
                        <w:left w:val="none" w:sz="0" w:space="0" w:color="auto"/>
                        <w:bottom w:val="none" w:sz="0" w:space="0" w:color="auto"/>
                        <w:right w:val="none" w:sz="0" w:space="0" w:color="auto"/>
                      </w:divBdr>
                    </w:div>
                    <w:div w:id="909772846">
                      <w:marLeft w:val="0"/>
                      <w:marRight w:val="0"/>
                      <w:marTop w:val="0"/>
                      <w:marBottom w:val="0"/>
                      <w:divBdr>
                        <w:top w:val="none" w:sz="0" w:space="0" w:color="auto"/>
                        <w:left w:val="none" w:sz="0" w:space="0" w:color="auto"/>
                        <w:bottom w:val="none" w:sz="0" w:space="0" w:color="auto"/>
                        <w:right w:val="none" w:sz="0" w:space="0" w:color="auto"/>
                      </w:divBdr>
                    </w:div>
                    <w:div w:id="1005129364">
                      <w:marLeft w:val="0"/>
                      <w:marRight w:val="0"/>
                      <w:marTop w:val="0"/>
                      <w:marBottom w:val="0"/>
                      <w:divBdr>
                        <w:top w:val="none" w:sz="0" w:space="0" w:color="auto"/>
                        <w:left w:val="none" w:sz="0" w:space="0" w:color="auto"/>
                        <w:bottom w:val="none" w:sz="0" w:space="0" w:color="auto"/>
                        <w:right w:val="none" w:sz="0" w:space="0" w:color="auto"/>
                      </w:divBdr>
                    </w:div>
                    <w:div w:id="1051340770">
                      <w:marLeft w:val="0"/>
                      <w:marRight w:val="0"/>
                      <w:marTop w:val="0"/>
                      <w:marBottom w:val="0"/>
                      <w:divBdr>
                        <w:top w:val="none" w:sz="0" w:space="0" w:color="auto"/>
                        <w:left w:val="none" w:sz="0" w:space="0" w:color="auto"/>
                        <w:bottom w:val="none" w:sz="0" w:space="0" w:color="auto"/>
                        <w:right w:val="none" w:sz="0" w:space="0" w:color="auto"/>
                      </w:divBdr>
                    </w:div>
                    <w:div w:id="1064447372">
                      <w:marLeft w:val="0"/>
                      <w:marRight w:val="0"/>
                      <w:marTop w:val="0"/>
                      <w:marBottom w:val="0"/>
                      <w:divBdr>
                        <w:top w:val="none" w:sz="0" w:space="0" w:color="auto"/>
                        <w:left w:val="none" w:sz="0" w:space="0" w:color="auto"/>
                        <w:bottom w:val="none" w:sz="0" w:space="0" w:color="auto"/>
                        <w:right w:val="none" w:sz="0" w:space="0" w:color="auto"/>
                      </w:divBdr>
                    </w:div>
                    <w:div w:id="1127551659">
                      <w:marLeft w:val="0"/>
                      <w:marRight w:val="0"/>
                      <w:marTop w:val="0"/>
                      <w:marBottom w:val="0"/>
                      <w:divBdr>
                        <w:top w:val="none" w:sz="0" w:space="0" w:color="auto"/>
                        <w:left w:val="none" w:sz="0" w:space="0" w:color="auto"/>
                        <w:bottom w:val="none" w:sz="0" w:space="0" w:color="auto"/>
                        <w:right w:val="none" w:sz="0" w:space="0" w:color="auto"/>
                      </w:divBdr>
                    </w:div>
                    <w:div w:id="1262487748">
                      <w:marLeft w:val="0"/>
                      <w:marRight w:val="0"/>
                      <w:marTop w:val="0"/>
                      <w:marBottom w:val="0"/>
                      <w:divBdr>
                        <w:top w:val="none" w:sz="0" w:space="0" w:color="auto"/>
                        <w:left w:val="none" w:sz="0" w:space="0" w:color="auto"/>
                        <w:bottom w:val="none" w:sz="0" w:space="0" w:color="auto"/>
                        <w:right w:val="none" w:sz="0" w:space="0" w:color="auto"/>
                      </w:divBdr>
                    </w:div>
                    <w:div w:id="1331711494">
                      <w:marLeft w:val="0"/>
                      <w:marRight w:val="0"/>
                      <w:marTop w:val="0"/>
                      <w:marBottom w:val="0"/>
                      <w:divBdr>
                        <w:top w:val="none" w:sz="0" w:space="0" w:color="auto"/>
                        <w:left w:val="none" w:sz="0" w:space="0" w:color="auto"/>
                        <w:bottom w:val="none" w:sz="0" w:space="0" w:color="auto"/>
                        <w:right w:val="none" w:sz="0" w:space="0" w:color="auto"/>
                      </w:divBdr>
                    </w:div>
                    <w:div w:id="1393387795">
                      <w:marLeft w:val="0"/>
                      <w:marRight w:val="0"/>
                      <w:marTop w:val="0"/>
                      <w:marBottom w:val="0"/>
                      <w:divBdr>
                        <w:top w:val="none" w:sz="0" w:space="0" w:color="auto"/>
                        <w:left w:val="none" w:sz="0" w:space="0" w:color="auto"/>
                        <w:bottom w:val="none" w:sz="0" w:space="0" w:color="auto"/>
                        <w:right w:val="none" w:sz="0" w:space="0" w:color="auto"/>
                      </w:divBdr>
                    </w:div>
                    <w:div w:id="1509753347">
                      <w:marLeft w:val="0"/>
                      <w:marRight w:val="0"/>
                      <w:marTop w:val="0"/>
                      <w:marBottom w:val="0"/>
                      <w:divBdr>
                        <w:top w:val="none" w:sz="0" w:space="0" w:color="auto"/>
                        <w:left w:val="none" w:sz="0" w:space="0" w:color="auto"/>
                        <w:bottom w:val="none" w:sz="0" w:space="0" w:color="auto"/>
                        <w:right w:val="none" w:sz="0" w:space="0" w:color="auto"/>
                      </w:divBdr>
                    </w:div>
                    <w:div w:id="1577209347">
                      <w:marLeft w:val="0"/>
                      <w:marRight w:val="0"/>
                      <w:marTop w:val="0"/>
                      <w:marBottom w:val="0"/>
                      <w:divBdr>
                        <w:top w:val="none" w:sz="0" w:space="0" w:color="auto"/>
                        <w:left w:val="none" w:sz="0" w:space="0" w:color="auto"/>
                        <w:bottom w:val="none" w:sz="0" w:space="0" w:color="auto"/>
                        <w:right w:val="none" w:sz="0" w:space="0" w:color="auto"/>
                      </w:divBdr>
                    </w:div>
                    <w:div w:id="1643999530">
                      <w:marLeft w:val="0"/>
                      <w:marRight w:val="0"/>
                      <w:marTop w:val="0"/>
                      <w:marBottom w:val="0"/>
                      <w:divBdr>
                        <w:top w:val="none" w:sz="0" w:space="0" w:color="auto"/>
                        <w:left w:val="none" w:sz="0" w:space="0" w:color="auto"/>
                        <w:bottom w:val="none" w:sz="0" w:space="0" w:color="auto"/>
                        <w:right w:val="none" w:sz="0" w:space="0" w:color="auto"/>
                      </w:divBdr>
                    </w:div>
                    <w:div w:id="1707178129">
                      <w:marLeft w:val="0"/>
                      <w:marRight w:val="0"/>
                      <w:marTop w:val="0"/>
                      <w:marBottom w:val="0"/>
                      <w:divBdr>
                        <w:top w:val="none" w:sz="0" w:space="0" w:color="auto"/>
                        <w:left w:val="none" w:sz="0" w:space="0" w:color="auto"/>
                        <w:bottom w:val="none" w:sz="0" w:space="0" w:color="auto"/>
                        <w:right w:val="none" w:sz="0" w:space="0" w:color="auto"/>
                      </w:divBdr>
                    </w:div>
                    <w:div w:id="1741246658">
                      <w:marLeft w:val="0"/>
                      <w:marRight w:val="0"/>
                      <w:marTop w:val="0"/>
                      <w:marBottom w:val="0"/>
                      <w:divBdr>
                        <w:top w:val="none" w:sz="0" w:space="0" w:color="auto"/>
                        <w:left w:val="none" w:sz="0" w:space="0" w:color="auto"/>
                        <w:bottom w:val="none" w:sz="0" w:space="0" w:color="auto"/>
                        <w:right w:val="none" w:sz="0" w:space="0" w:color="auto"/>
                      </w:divBdr>
                    </w:div>
                    <w:div w:id="1845632481">
                      <w:marLeft w:val="0"/>
                      <w:marRight w:val="0"/>
                      <w:marTop w:val="0"/>
                      <w:marBottom w:val="0"/>
                      <w:divBdr>
                        <w:top w:val="none" w:sz="0" w:space="0" w:color="auto"/>
                        <w:left w:val="none" w:sz="0" w:space="0" w:color="auto"/>
                        <w:bottom w:val="none" w:sz="0" w:space="0" w:color="auto"/>
                        <w:right w:val="none" w:sz="0" w:space="0" w:color="auto"/>
                      </w:divBdr>
                    </w:div>
                    <w:div w:id="1952585664">
                      <w:marLeft w:val="0"/>
                      <w:marRight w:val="0"/>
                      <w:marTop w:val="0"/>
                      <w:marBottom w:val="0"/>
                      <w:divBdr>
                        <w:top w:val="none" w:sz="0" w:space="0" w:color="auto"/>
                        <w:left w:val="none" w:sz="0" w:space="0" w:color="auto"/>
                        <w:bottom w:val="none" w:sz="0" w:space="0" w:color="auto"/>
                        <w:right w:val="none" w:sz="0" w:space="0" w:color="auto"/>
                      </w:divBdr>
                    </w:div>
                    <w:div w:id="1960914329">
                      <w:marLeft w:val="0"/>
                      <w:marRight w:val="0"/>
                      <w:marTop w:val="0"/>
                      <w:marBottom w:val="0"/>
                      <w:divBdr>
                        <w:top w:val="none" w:sz="0" w:space="0" w:color="auto"/>
                        <w:left w:val="none" w:sz="0" w:space="0" w:color="auto"/>
                        <w:bottom w:val="none" w:sz="0" w:space="0" w:color="auto"/>
                        <w:right w:val="none" w:sz="0" w:space="0" w:color="auto"/>
                      </w:divBdr>
                    </w:div>
                    <w:div w:id="1968775241">
                      <w:marLeft w:val="0"/>
                      <w:marRight w:val="0"/>
                      <w:marTop w:val="0"/>
                      <w:marBottom w:val="0"/>
                      <w:divBdr>
                        <w:top w:val="none" w:sz="0" w:space="0" w:color="auto"/>
                        <w:left w:val="none" w:sz="0" w:space="0" w:color="auto"/>
                        <w:bottom w:val="none" w:sz="0" w:space="0" w:color="auto"/>
                        <w:right w:val="none" w:sz="0" w:space="0" w:color="auto"/>
                      </w:divBdr>
                    </w:div>
                    <w:div w:id="2004551881">
                      <w:marLeft w:val="0"/>
                      <w:marRight w:val="0"/>
                      <w:marTop w:val="0"/>
                      <w:marBottom w:val="0"/>
                      <w:divBdr>
                        <w:top w:val="none" w:sz="0" w:space="0" w:color="auto"/>
                        <w:left w:val="none" w:sz="0" w:space="0" w:color="auto"/>
                        <w:bottom w:val="none" w:sz="0" w:space="0" w:color="auto"/>
                        <w:right w:val="none" w:sz="0" w:space="0" w:color="auto"/>
                      </w:divBdr>
                    </w:div>
                    <w:div w:id="2022585237">
                      <w:marLeft w:val="0"/>
                      <w:marRight w:val="0"/>
                      <w:marTop w:val="0"/>
                      <w:marBottom w:val="0"/>
                      <w:divBdr>
                        <w:top w:val="none" w:sz="0" w:space="0" w:color="auto"/>
                        <w:left w:val="none" w:sz="0" w:space="0" w:color="auto"/>
                        <w:bottom w:val="none" w:sz="0" w:space="0" w:color="auto"/>
                        <w:right w:val="none" w:sz="0" w:space="0" w:color="auto"/>
                      </w:divBdr>
                    </w:div>
                    <w:div w:id="2126197011">
                      <w:marLeft w:val="0"/>
                      <w:marRight w:val="0"/>
                      <w:marTop w:val="0"/>
                      <w:marBottom w:val="0"/>
                      <w:divBdr>
                        <w:top w:val="none" w:sz="0" w:space="0" w:color="auto"/>
                        <w:left w:val="none" w:sz="0" w:space="0" w:color="auto"/>
                        <w:bottom w:val="none" w:sz="0" w:space="0" w:color="auto"/>
                        <w:right w:val="none" w:sz="0" w:space="0" w:color="auto"/>
                      </w:divBdr>
                    </w:div>
                  </w:divsChild>
                </w:div>
                <w:div w:id="1986274442">
                  <w:marLeft w:val="0"/>
                  <w:marRight w:val="0"/>
                  <w:marTop w:val="0"/>
                  <w:marBottom w:val="0"/>
                  <w:divBdr>
                    <w:top w:val="none" w:sz="0" w:space="0" w:color="auto"/>
                    <w:left w:val="none" w:sz="0" w:space="0" w:color="auto"/>
                    <w:bottom w:val="none" w:sz="0" w:space="0" w:color="auto"/>
                    <w:right w:val="none" w:sz="0" w:space="0" w:color="auto"/>
                  </w:divBdr>
                  <w:divsChild>
                    <w:div w:id="1623727526">
                      <w:marLeft w:val="0"/>
                      <w:marRight w:val="0"/>
                      <w:marTop w:val="0"/>
                      <w:marBottom w:val="0"/>
                      <w:divBdr>
                        <w:top w:val="none" w:sz="0" w:space="0" w:color="auto"/>
                        <w:left w:val="none" w:sz="0" w:space="0" w:color="auto"/>
                        <w:bottom w:val="none" w:sz="0" w:space="0" w:color="auto"/>
                        <w:right w:val="none" w:sz="0" w:space="0" w:color="auto"/>
                      </w:divBdr>
                    </w:div>
                  </w:divsChild>
                </w:div>
                <w:div w:id="1997495590">
                  <w:marLeft w:val="0"/>
                  <w:marRight w:val="0"/>
                  <w:marTop w:val="0"/>
                  <w:marBottom w:val="0"/>
                  <w:divBdr>
                    <w:top w:val="none" w:sz="0" w:space="0" w:color="auto"/>
                    <w:left w:val="none" w:sz="0" w:space="0" w:color="auto"/>
                    <w:bottom w:val="none" w:sz="0" w:space="0" w:color="auto"/>
                    <w:right w:val="none" w:sz="0" w:space="0" w:color="auto"/>
                  </w:divBdr>
                  <w:divsChild>
                    <w:div w:id="345985003">
                      <w:marLeft w:val="0"/>
                      <w:marRight w:val="0"/>
                      <w:marTop w:val="0"/>
                      <w:marBottom w:val="0"/>
                      <w:divBdr>
                        <w:top w:val="none" w:sz="0" w:space="0" w:color="auto"/>
                        <w:left w:val="none" w:sz="0" w:space="0" w:color="auto"/>
                        <w:bottom w:val="none" w:sz="0" w:space="0" w:color="auto"/>
                        <w:right w:val="none" w:sz="0" w:space="0" w:color="auto"/>
                      </w:divBdr>
                    </w:div>
                  </w:divsChild>
                </w:div>
                <w:div w:id="2072265918">
                  <w:marLeft w:val="0"/>
                  <w:marRight w:val="0"/>
                  <w:marTop w:val="0"/>
                  <w:marBottom w:val="0"/>
                  <w:divBdr>
                    <w:top w:val="none" w:sz="0" w:space="0" w:color="auto"/>
                    <w:left w:val="none" w:sz="0" w:space="0" w:color="auto"/>
                    <w:bottom w:val="none" w:sz="0" w:space="0" w:color="auto"/>
                    <w:right w:val="none" w:sz="0" w:space="0" w:color="auto"/>
                  </w:divBdr>
                  <w:divsChild>
                    <w:div w:id="43987901">
                      <w:marLeft w:val="0"/>
                      <w:marRight w:val="0"/>
                      <w:marTop w:val="0"/>
                      <w:marBottom w:val="0"/>
                      <w:divBdr>
                        <w:top w:val="none" w:sz="0" w:space="0" w:color="auto"/>
                        <w:left w:val="none" w:sz="0" w:space="0" w:color="auto"/>
                        <w:bottom w:val="none" w:sz="0" w:space="0" w:color="auto"/>
                        <w:right w:val="none" w:sz="0" w:space="0" w:color="auto"/>
                      </w:divBdr>
                    </w:div>
                    <w:div w:id="77289116">
                      <w:marLeft w:val="0"/>
                      <w:marRight w:val="0"/>
                      <w:marTop w:val="0"/>
                      <w:marBottom w:val="0"/>
                      <w:divBdr>
                        <w:top w:val="none" w:sz="0" w:space="0" w:color="auto"/>
                        <w:left w:val="none" w:sz="0" w:space="0" w:color="auto"/>
                        <w:bottom w:val="none" w:sz="0" w:space="0" w:color="auto"/>
                        <w:right w:val="none" w:sz="0" w:space="0" w:color="auto"/>
                      </w:divBdr>
                    </w:div>
                    <w:div w:id="109252032">
                      <w:marLeft w:val="0"/>
                      <w:marRight w:val="0"/>
                      <w:marTop w:val="0"/>
                      <w:marBottom w:val="0"/>
                      <w:divBdr>
                        <w:top w:val="none" w:sz="0" w:space="0" w:color="auto"/>
                        <w:left w:val="none" w:sz="0" w:space="0" w:color="auto"/>
                        <w:bottom w:val="none" w:sz="0" w:space="0" w:color="auto"/>
                        <w:right w:val="none" w:sz="0" w:space="0" w:color="auto"/>
                      </w:divBdr>
                    </w:div>
                    <w:div w:id="114836729">
                      <w:marLeft w:val="0"/>
                      <w:marRight w:val="0"/>
                      <w:marTop w:val="0"/>
                      <w:marBottom w:val="0"/>
                      <w:divBdr>
                        <w:top w:val="none" w:sz="0" w:space="0" w:color="auto"/>
                        <w:left w:val="none" w:sz="0" w:space="0" w:color="auto"/>
                        <w:bottom w:val="none" w:sz="0" w:space="0" w:color="auto"/>
                        <w:right w:val="none" w:sz="0" w:space="0" w:color="auto"/>
                      </w:divBdr>
                    </w:div>
                    <w:div w:id="186987291">
                      <w:marLeft w:val="0"/>
                      <w:marRight w:val="0"/>
                      <w:marTop w:val="0"/>
                      <w:marBottom w:val="0"/>
                      <w:divBdr>
                        <w:top w:val="none" w:sz="0" w:space="0" w:color="auto"/>
                        <w:left w:val="none" w:sz="0" w:space="0" w:color="auto"/>
                        <w:bottom w:val="none" w:sz="0" w:space="0" w:color="auto"/>
                        <w:right w:val="none" w:sz="0" w:space="0" w:color="auto"/>
                      </w:divBdr>
                    </w:div>
                    <w:div w:id="195512347">
                      <w:marLeft w:val="0"/>
                      <w:marRight w:val="0"/>
                      <w:marTop w:val="0"/>
                      <w:marBottom w:val="0"/>
                      <w:divBdr>
                        <w:top w:val="none" w:sz="0" w:space="0" w:color="auto"/>
                        <w:left w:val="none" w:sz="0" w:space="0" w:color="auto"/>
                        <w:bottom w:val="none" w:sz="0" w:space="0" w:color="auto"/>
                        <w:right w:val="none" w:sz="0" w:space="0" w:color="auto"/>
                      </w:divBdr>
                    </w:div>
                    <w:div w:id="315690486">
                      <w:marLeft w:val="0"/>
                      <w:marRight w:val="0"/>
                      <w:marTop w:val="0"/>
                      <w:marBottom w:val="0"/>
                      <w:divBdr>
                        <w:top w:val="none" w:sz="0" w:space="0" w:color="auto"/>
                        <w:left w:val="none" w:sz="0" w:space="0" w:color="auto"/>
                        <w:bottom w:val="none" w:sz="0" w:space="0" w:color="auto"/>
                        <w:right w:val="none" w:sz="0" w:space="0" w:color="auto"/>
                      </w:divBdr>
                    </w:div>
                    <w:div w:id="394426808">
                      <w:marLeft w:val="0"/>
                      <w:marRight w:val="0"/>
                      <w:marTop w:val="0"/>
                      <w:marBottom w:val="0"/>
                      <w:divBdr>
                        <w:top w:val="none" w:sz="0" w:space="0" w:color="auto"/>
                        <w:left w:val="none" w:sz="0" w:space="0" w:color="auto"/>
                        <w:bottom w:val="none" w:sz="0" w:space="0" w:color="auto"/>
                        <w:right w:val="none" w:sz="0" w:space="0" w:color="auto"/>
                      </w:divBdr>
                    </w:div>
                    <w:div w:id="433015007">
                      <w:marLeft w:val="0"/>
                      <w:marRight w:val="0"/>
                      <w:marTop w:val="0"/>
                      <w:marBottom w:val="0"/>
                      <w:divBdr>
                        <w:top w:val="none" w:sz="0" w:space="0" w:color="auto"/>
                        <w:left w:val="none" w:sz="0" w:space="0" w:color="auto"/>
                        <w:bottom w:val="none" w:sz="0" w:space="0" w:color="auto"/>
                        <w:right w:val="none" w:sz="0" w:space="0" w:color="auto"/>
                      </w:divBdr>
                    </w:div>
                    <w:div w:id="540627591">
                      <w:marLeft w:val="0"/>
                      <w:marRight w:val="0"/>
                      <w:marTop w:val="0"/>
                      <w:marBottom w:val="0"/>
                      <w:divBdr>
                        <w:top w:val="none" w:sz="0" w:space="0" w:color="auto"/>
                        <w:left w:val="none" w:sz="0" w:space="0" w:color="auto"/>
                        <w:bottom w:val="none" w:sz="0" w:space="0" w:color="auto"/>
                        <w:right w:val="none" w:sz="0" w:space="0" w:color="auto"/>
                      </w:divBdr>
                    </w:div>
                    <w:div w:id="561793714">
                      <w:marLeft w:val="0"/>
                      <w:marRight w:val="0"/>
                      <w:marTop w:val="0"/>
                      <w:marBottom w:val="0"/>
                      <w:divBdr>
                        <w:top w:val="none" w:sz="0" w:space="0" w:color="auto"/>
                        <w:left w:val="none" w:sz="0" w:space="0" w:color="auto"/>
                        <w:bottom w:val="none" w:sz="0" w:space="0" w:color="auto"/>
                        <w:right w:val="none" w:sz="0" w:space="0" w:color="auto"/>
                      </w:divBdr>
                    </w:div>
                    <w:div w:id="571042381">
                      <w:marLeft w:val="0"/>
                      <w:marRight w:val="0"/>
                      <w:marTop w:val="0"/>
                      <w:marBottom w:val="0"/>
                      <w:divBdr>
                        <w:top w:val="none" w:sz="0" w:space="0" w:color="auto"/>
                        <w:left w:val="none" w:sz="0" w:space="0" w:color="auto"/>
                        <w:bottom w:val="none" w:sz="0" w:space="0" w:color="auto"/>
                        <w:right w:val="none" w:sz="0" w:space="0" w:color="auto"/>
                      </w:divBdr>
                    </w:div>
                    <w:div w:id="615261113">
                      <w:marLeft w:val="0"/>
                      <w:marRight w:val="0"/>
                      <w:marTop w:val="0"/>
                      <w:marBottom w:val="0"/>
                      <w:divBdr>
                        <w:top w:val="none" w:sz="0" w:space="0" w:color="auto"/>
                        <w:left w:val="none" w:sz="0" w:space="0" w:color="auto"/>
                        <w:bottom w:val="none" w:sz="0" w:space="0" w:color="auto"/>
                        <w:right w:val="none" w:sz="0" w:space="0" w:color="auto"/>
                      </w:divBdr>
                    </w:div>
                    <w:div w:id="615793039">
                      <w:marLeft w:val="0"/>
                      <w:marRight w:val="0"/>
                      <w:marTop w:val="0"/>
                      <w:marBottom w:val="0"/>
                      <w:divBdr>
                        <w:top w:val="none" w:sz="0" w:space="0" w:color="auto"/>
                        <w:left w:val="none" w:sz="0" w:space="0" w:color="auto"/>
                        <w:bottom w:val="none" w:sz="0" w:space="0" w:color="auto"/>
                        <w:right w:val="none" w:sz="0" w:space="0" w:color="auto"/>
                      </w:divBdr>
                    </w:div>
                    <w:div w:id="637951551">
                      <w:marLeft w:val="0"/>
                      <w:marRight w:val="0"/>
                      <w:marTop w:val="0"/>
                      <w:marBottom w:val="0"/>
                      <w:divBdr>
                        <w:top w:val="none" w:sz="0" w:space="0" w:color="auto"/>
                        <w:left w:val="none" w:sz="0" w:space="0" w:color="auto"/>
                        <w:bottom w:val="none" w:sz="0" w:space="0" w:color="auto"/>
                        <w:right w:val="none" w:sz="0" w:space="0" w:color="auto"/>
                      </w:divBdr>
                    </w:div>
                    <w:div w:id="668873755">
                      <w:marLeft w:val="0"/>
                      <w:marRight w:val="0"/>
                      <w:marTop w:val="0"/>
                      <w:marBottom w:val="0"/>
                      <w:divBdr>
                        <w:top w:val="none" w:sz="0" w:space="0" w:color="auto"/>
                        <w:left w:val="none" w:sz="0" w:space="0" w:color="auto"/>
                        <w:bottom w:val="none" w:sz="0" w:space="0" w:color="auto"/>
                        <w:right w:val="none" w:sz="0" w:space="0" w:color="auto"/>
                      </w:divBdr>
                    </w:div>
                    <w:div w:id="751850001">
                      <w:marLeft w:val="0"/>
                      <w:marRight w:val="0"/>
                      <w:marTop w:val="0"/>
                      <w:marBottom w:val="0"/>
                      <w:divBdr>
                        <w:top w:val="none" w:sz="0" w:space="0" w:color="auto"/>
                        <w:left w:val="none" w:sz="0" w:space="0" w:color="auto"/>
                        <w:bottom w:val="none" w:sz="0" w:space="0" w:color="auto"/>
                        <w:right w:val="none" w:sz="0" w:space="0" w:color="auto"/>
                      </w:divBdr>
                    </w:div>
                    <w:div w:id="794445416">
                      <w:marLeft w:val="0"/>
                      <w:marRight w:val="0"/>
                      <w:marTop w:val="0"/>
                      <w:marBottom w:val="0"/>
                      <w:divBdr>
                        <w:top w:val="none" w:sz="0" w:space="0" w:color="auto"/>
                        <w:left w:val="none" w:sz="0" w:space="0" w:color="auto"/>
                        <w:bottom w:val="none" w:sz="0" w:space="0" w:color="auto"/>
                        <w:right w:val="none" w:sz="0" w:space="0" w:color="auto"/>
                      </w:divBdr>
                    </w:div>
                    <w:div w:id="817770414">
                      <w:marLeft w:val="0"/>
                      <w:marRight w:val="0"/>
                      <w:marTop w:val="0"/>
                      <w:marBottom w:val="0"/>
                      <w:divBdr>
                        <w:top w:val="none" w:sz="0" w:space="0" w:color="auto"/>
                        <w:left w:val="none" w:sz="0" w:space="0" w:color="auto"/>
                        <w:bottom w:val="none" w:sz="0" w:space="0" w:color="auto"/>
                        <w:right w:val="none" w:sz="0" w:space="0" w:color="auto"/>
                      </w:divBdr>
                    </w:div>
                    <w:div w:id="841163427">
                      <w:marLeft w:val="0"/>
                      <w:marRight w:val="0"/>
                      <w:marTop w:val="0"/>
                      <w:marBottom w:val="0"/>
                      <w:divBdr>
                        <w:top w:val="none" w:sz="0" w:space="0" w:color="auto"/>
                        <w:left w:val="none" w:sz="0" w:space="0" w:color="auto"/>
                        <w:bottom w:val="none" w:sz="0" w:space="0" w:color="auto"/>
                        <w:right w:val="none" w:sz="0" w:space="0" w:color="auto"/>
                      </w:divBdr>
                    </w:div>
                    <w:div w:id="894510654">
                      <w:marLeft w:val="0"/>
                      <w:marRight w:val="0"/>
                      <w:marTop w:val="0"/>
                      <w:marBottom w:val="0"/>
                      <w:divBdr>
                        <w:top w:val="none" w:sz="0" w:space="0" w:color="auto"/>
                        <w:left w:val="none" w:sz="0" w:space="0" w:color="auto"/>
                        <w:bottom w:val="none" w:sz="0" w:space="0" w:color="auto"/>
                        <w:right w:val="none" w:sz="0" w:space="0" w:color="auto"/>
                      </w:divBdr>
                    </w:div>
                    <w:div w:id="938953780">
                      <w:marLeft w:val="0"/>
                      <w:marRight w:val="0"/>
                      <w:marTop w:val="0"/>
                      <w:marBottom w:val="0"/>
                      <w:divBdr>
                        <w:top w:val="none" w:sz="0" w:space="0" w:color="auto"/>
                        <w:left w:val="none" w:sz="0" w:space="0" w:color="auto"/>
                        <w:bottom w:val="none" w:sz="0" w:space="0" w:color="auto"/>
                        <w:right w:val="none" w:sz="0" w:space="0" w:color="auto"/>
                      </w:divBdr>
                    </w:div>
                    <w:div w:id="1082291999">
                      <w:marLeft w:val="0"/>
                      <w:marRight w:val="0"/>
                      <w:marTop w:val="0"/>
                      <w:marBottom w:val="0"/>
                      <w:divBdr>
                        <w:top w:val="none" w:sz="0" w:space="0" w:color="auto"/>
                        <w:left w:val="none" w:sz="0" w:space="0" w:color="auto"/>
                        <w:bottom w:val="none" w:sz="0" w:space="0" w:color="auto"/>
                        <w:right w:val="none" w:sz="0" w:space="0" w:color="auto"/>
                      </w:divBdr>
                    </w:div>
                    <w:div w:id="1089960934">
                      <w:marLeft w:val="0"/>
                      <w:marRight w:val="0"/>
                      <w:marTop w:val="0"/>
                      <w:marBottom w:val="0"/>
                      <w:divBdr>
                        <w:top w:val="none" w:sz="0" w:space="0" w:color="auto"/>
                        <w:left w:val="none" w:sz="0" w:space="0" w:color="auto"/>
                        <w:bottom w:val="none" w:sz="0" w:space="0" w:color="auto"/>
                        <w:right w:val="none" w:sz="0" w:space="0" w:color="auto"/>
                      </w:divBdr>
                    </w:div>
                    <w:div w:id="1159345024">
                      <w:marLeft w:val="0"/>
                      <w:marRight w:val="0"/>
                      <w:marTop w:val="0"/>
                      <w:marBottom w:val="0"/>
                      <w:divBdr>
                        <w:top w:val="none" w:sz="0" w:space="0" w:color="auto"/>
                        <w:left w:val="none" w:sz="0" w:space="0" w:color="auto"/>
                        <w:bottom w:val="none" w:sz="0" w:space="0" w:color="auto"/>
                        <w:right w:val="none" w:sz="0" w:space="0" w:color="auto"/>
                      </w:divBdr>
                    </w:div>
                    <w:div w:id="1174149723">
                      <w:marLeft w:val="0"/>
                      <w:marRight w:val="0"/>
                      <w:marTop w:val="0"/>
                      <w:marBottom w:val="0"/>
                      <w:divBdr>
                        <w:top w:val="none" w:sz="0" w:space="0" w:color="auto"/>
                        <w:left w:val="none" w:sz="0" w:space="0" w:color="auto"/>
                        <w:bottom w:val="none" w:sz="0" w:space="0" w:color="auto"/>
                        <w:right w:val="none" w:sz="0" w:space="0" w:color="auto"/>
                      </w:divBdr>
                    </w:div>
                    <w:div w:id="1203396993">
                      <w:marLeft w:val="0"/>
                      <w:marRight w:val="0"/>
                      <w:marTop w:val="0"/>
                      <w:marBottom w:val="0"/>
                      <w:divBdr>
                        <w:top w:val="none" w:sz="0" w:space="0" w:color="auto"/>
                        <w:left w:val="none" w:sz="0" w:space="0" w:color="auto"/>
                        <w:bottom w:val="none" w:sz="0" w:space="0" w:color="auto"/>
                        <w:right w:val="none" w:sz="0" w:space="0" w:color="auto"/>
                      </w:divBdr>
                    </w:div>
                    <w:div w:id="1298487636">
                      <w:marLeft w:val="0"/>
                      <w:marRight w:val="0"/>
                      <w:marTop w:val="0"/>
                      <w:marBottom w:val="0"/>
                      <w:divBdr>
                        <w:top w:val="none" w:sz="0" w:space="0" w:color="auto"/>
                        <w:left w:val="none" w:sz="0" w:space="0" w:color="auto"/>
                        <w:bottom w:val="none" w:sz="0" w:space="0" w:color="auto"/>
                        <w:right w:val="none" w:sz="0" w:space="0" w:color="auto"/>
                      </w:divBdr>
                    </w:div>
                    <w:div w:id="1314530384">
                      <w:marLeft w:val="0"/>
                      <w:marRight w:val="0"/>
                      <w:marTop w:val="0"/>
                      <w:marBottom w:val="0"/>
                      <w:divBdr>
                        <w:top w:val="none" w:sz="0" w:space="0" w:color="auto"/>
                        <w:left w:val="none" w:sz="0" w:space="0" w:color="auto"/>
                        <w:bottom w:val="none" w:sz="0" w:space="0" w:color="auto"/>
                        <w:right w:val="none" w:sz="0" w:space="0" w:color="auto"/>
                      </w:divBdr>
                    </w:div>
                    <w:div w:id="1369572798">
                      <w:marLeft w:val="0"/>
                      <w:marRight w:val="0"/>
                      <w:marTop w:val="0"/>
                      <w:marBottom w:val="0"/>
                      <w:divBdr>
                        <w:top w:val="none" w:sz="0" w:space="0" w:color="auto"/>
                        <w:left w:val="none" w:sz="0" w:space="0" w:color="auto"/>
                        <w:bottom w:val="none" w:sz="0" w:space="0" w:color="auto"/>
                        <w:right w:val="none" w:sz="0" w:space="0" w:color="auto"/>
                      </w:divBdr>
                    </w:div>
                    <w:div w:id="1369838653">
                      <w:marLeft w:val="0"/>
                      <w:marRight w:val="0"/>
                      <w:marTop w:val="0"/>
                      <w:marBottom w:val="0"/>
                      <w:divBdr>
                        <w:top w:val="none" w:sz="0" w:space="0" w:color="auto"/>
                        <w:left w:val="none" w:sz="0" w:space="0" w:color="auto"/>
                        <w:bottom w:val="none" w:sz="0" w:space="0" w:color="auto"/>
                        <w:right w:val="none" w:sz="0" w:space="0" w:color="auto"/>
                      </w:divBdr>
                    </w:div>
                    <w:div w:id="1380128182">
                      <w:marLeft w:val="0"/>
                      <w:marRight w:val="0"/>
                      <w:marTop w:val="0"/>
                      <w:marBottom w:val="0"/>
                      <w:divBdr>
                        <w:top w:val="none" w:sz="0" w:space="0" w:color="auto"/>
                        <w:left w:val="none" w:sz="0" w:space="0" w:color="auto"/>
                        <w:bottom w:val="none" w:sz="0" w:space="0" w:color="auto"/>
                        <w:right w:val="none" w:sz="0" w:space="0" w:color="auto"/>
                      </w:divBdr>
                    </w:div>
                    <w:div w:id="1667707648">
                      <w:marLeft w:val="0"/>
                      <w:marRight w:val="0"/>
                      <w:marTop w:val="0"/>
                      <w:marBottom w:val="0"/>
                      <w:divBdr>
                        <w:top w:val="none" w:sz="0" w:space="0" w:color="auto"/>
                        <w:left w:val="none" w:sz="0" w:space="0" w:color="auto"/>
                        <w:bottom w:val="none" w:sz="0" w:space="0" w:color="auto"/>
                        <w:right w:val="none" w:sz="0" w:space="0" w:color="auto"/>
                      </w:divBdr>
                    </w:div>
                    <w:div w:id="1796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6528">
          <w:marLeft w:val="0"/>
          <w:marRight w:val="0"/>
          <w:marTop w:val="0"/>
          <w:marBottom w:val="0"/>
          <w:divBdr>
            <w:top w:val="none" w:sz="0" w:space="0" w:color="auto"/>
            <w:left w:val="none" w:sz="0" w:space="0" w:color="auto"/>
            <w:bottom w:val="none" w:sz="0" w:space="0" w:color="auto"/>
            <w:right w:val="none" w:sz="0" w:space="0" w:color="auto"/>
          </w:divBdr>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8433">
      <w:bodyDiv w:val="1"/>
      <w:marLeft w:val="0"/>
      <w:marRight w:val="0"/>
      <w:marTop w:val="0"/>
      <w:marBottom w:val="0"/>
      <w:divBdr>
        <w:top w:val="none" w:sz="0" w:space="0" w:color="auto"/>
        <w:left w:val="none" w:sz="0" w:space="0" w:color="auto"/>
        <w:bottom w:val="none" w:sz="0" w:space="0" w:color="auto"/>
        <w:right w:val="none" w:sz="0" w:space="0" w:color="auto"/>
      </w:divBdr>
      <w:divsChild>
        <w:div w:id="378091246">
          <w:marLeft w:val="0"/>
          <w:marRight w:val="0"/>
          <w:marTop w:val="0"/>
          <w:marBottom w:val="0"/>
          <w:divBdr>
            <w:top w:val="none" w:sz="0" w:space="0" w:color="auto"/>
            <w:left w:val="none" w:sz="0" w:space="0" w:color="auto"/>
            <w:bottom w:val="none" w:sz="0" w:space="0" w:color="auto"/>
            <w:right w:val="none" w:sz="0" w:space="0" w:color="auto"/>
          </w:divBdr>
          <w:divsChild>
            <w:div w:id="994843784">
              <w:marLeft w:val="-75"/>
              <w:marRight w:val="0"/>
              <w:marTop w:val="30"/>
              <w:marBottom w:val="30"/>
              <w:divBdr>
                <w:top w:val="none" w:sz="0" w:space="0" w:color="auto"/>
                <w:left w:val="none" w:sz="0" w:space="0" w:color="auto"/>
                <w:bottom w:val="none" w:sz="0" w:space="0" w:color="auto"/>
                <w:right w:val="none" w:sz="0" w:space="0" w:color="auto"/>
              </w:divBdr>
              <w:divsChild>
                <w:div w:id="56586443">
                  <w:marLeft w:val="0"/>
                  <w:marRight w:val="0"/>
                  <w:marTop w:val="0"/>
                  <w:marBottom w:val="0"/>
                  <w:divBdr>
                    <w:top w:val="none" w:sz="0" w:space="0" w:color="auto"/>
                    <w:left w:val="none" w:sz="0" w:space="0" w:color="auto"/>
                    <w:bottom w:val="none" w:sz="0" w:space="0" w:color="auto"/>
                    <w:right w:val="none" w:sz="0" w:space="0" w:color="auto"/>
                  </w:divBdr>
                  <w:divsChild>
                    <w:div w:id="1269508229">
                      <w:marLeft w:val="0"/>
                      <w:marRight w:val="0"/>
                      <w:marTop w:val="0"/>
                      <w:marBottom w:val="0"/>
                      <w:divBdr>
                        <w:top w:val="none" w:sz="0" w:space="0" w:color="auto"/>
                        <w:left w:val="none" w:sz="0" w:space="0" w:color="auto"/>
                        <w:bottom w:val="none" w:sz="0" w:space="0" w:color="auto"/>
                        <w:right w:val="none" w:sz="0" w:space="0" w:color="auto"/>
                      </w:divBdr>
                    </w:div>
                  </w:divsChild>
                </w:div>
                <w:div w:id="181553050">
                  <w:marLeft w:val="0"/>
                  <w:marRight w:val="0"/>
                  <w:marTop w:val="0"/>
                  <w:marBottom w:val="0"/>
                  <w:divBdr>
                    <w:top w:val="none" w:sz="0" w:space="0" w:color="auto"/>
                    <w:left w:val="none" w:sz="0" w:space="0" w:color="auto"/>
                    <w:bottom w:val="none" w:sz="0" w:space="0" w:color="auto"/>
                    <w:right w:val="none" w:sz="0" w:space="0" w:color="auto"/>
                  </w:divBdr>
                  <w:divsChild>
                    <w:div w:id="2093577715">
                      <w:marLeft w:val="0"/>
                      <w:marRight w:val="0"/>
                      <w:marTop w:val="0"/>
                      <w:marBottom w:val="0"/>
                      <w:divBdr>
                        <w:top w:val="none" w:sz="0" w:space="0" w:color="auto"/>
                        <w:left w:val="none" w:sz="0" w:space="0" w:color="auto"/>
                        <w:bottom w:val="none" w:sz="0" w:space="0" w:color="auto"/>
                        <w:right w:val="none" w:sz="0" w:space="0" w:color="auto"/>
                      </w:divBdr>
                    </w:div>
                  </w:divsChild>
                </w:div>
                <w:div w:id="439616298">
                  <w:marLeft w:val="0"/>
                  <w:marRight w:val="0"/>
                  <w:marTop w:val="0"/>
                  <w:marBottom w:val="0"/>
                  <w:divBdr>
                    <w:top w:val="none" w:sz="0" w:space="0" w:color="auto"/>
                    <w:left w:val="none" w:sz="0" w:space="0" w:color="auto"/>
                    <w:bottom w:val="none" w:sz="0" w:space="0" w:color="auto"/>
                    <w:right w:val="none" w:sz="0" w:space="0" w:color="auto"/>
                  </w:divBdr>
                  <w:divsChild>
                    <w:div w:id="257838029">
                      <w:marLeft w:val="0"/>
                      <w:marRight w:val="0"/>
                      <w:marTop w:val="0"/>
                      <w:marBottom w:val="0"/>
                      <w:divBdr>
                        <w:top w:val="none" w:sz="0" w:space="0" w:color="auto"/>
                        <w:left w:val="none" w:sz="0" w:space="0" w:color="auto"/>
                        <w:bottom w:val="none" w:sz="0" w:space="0" w:color="auto"/>
                        <w:right w:val="none" w:sz="0" w:space="0" w:color="auto"/>
                      </w:divBdr>
                    </w:div>
                  </w:divsChild>
                </w:div>
                <w:div w:id="460733925">
                  <w:marLeft w:val="0"/>
                  <w:marRight w:val="0"/>
                  <w:marTop w:val="0"/>
                  <w:marBottom w:val="0"/>
                  <w:divBdr>
                    <w:top w:val="none" w:sz="0" w:space="0" w:color="auto"/>
                    <w:left w:val="none" w:sz="0" w:space="0" w:color="auto"/>
                    <w:bottom w:val="none" w:sz="0" w:space="0" w:color="auto"/>
                    <w:right w:val="none" w:sz="0" w:space="0" w:color="auto"/>
                  </w:divBdr>
                  <w:divsChild>
                    <w:div w:id="1811286621">
                      <w:marLeft w:val="0"/>
                      <w:marRight w:val="0"/>
                      <w:marTop w:val="0"/>
                      <w:marBottom w:val="0"/>
                      <w:divBdr>
                        <w:top w:val="none" w:sz="0" w:space="0" w:color="auto"/>
                        <w:left w:val="none" w:sz="0" w:space="0" w:color="auto"/>
                        <w:bottom w:val="none" w:sz="0" w:space="0" w:color="auto"/>
                        <w:right w:val="none" w:sz="0" w:space="0" w:color="auto"/>
                      </w:divBdr>
                    </w:div>
                  </w:divsChild>
                </w:div>
                <w:div w:id="611058696">
                  <w:marLeft w:val="0"/>
                  <w:marRight w:val="0"/>
                  <w:marTop w:val="0"/>
                  <w:marBottom w:val="0"/>
                  <w:divBdr>
                    <w:top w:val="none" w:sz="0" w:space="0" w:color="auto"/>
                    <w:left w:val="none" w:sz="0" w:space="0" w:color="auto"/>
                    <w:bottom w:val="none" w:sz="0" w:space="0" w:color="auto"/>
                    <w:right w:val="none" w:sz="0" w:space="0" w:color="auto"/>
                  </w:divBdr>
                  <w:divsChild>
                    <w:div w:id="1819494970">
                      <w:marLeft w:val="0"/>
                      <w:marRight w:val="0"/>
                      <w:marTop w:val="0"/>
                      <w:marBottom w:val="0"/>
                      <w:divBdr>
                        <w:top w:val="none" w:sz="0" w:space="0" w:color="auto"/>
                        <w:left w:val="none" w:sz="0" w:space="0" w:color="auto"/>
                        <w:bottom w:val="none" w:sz="0" w:space="0" w:color="auto"/>
                        <w:right w:val="none" w:sz="0" w:space="0" w:color="auto"/>
                      </w:divBdr>
                    </w:div>
                  </w:divsChild>
                </w:div>
                <w:div w:id="699474286">
                  <w:marLeft w:val="0"/>
                  <w:marRight w:val="0"/>
                  <w:marTop w:val="0"/>
                  <w:marBottom w:val="0"/>
                  <w:divBdr>
                    <w:top w:val="none" w:sz="0" w:space="0" w:color="auto"/>
                    <w:left w:val="none" w:sz="0" w:space="0" w:color="auto"/>
                    <w:bottom w:val="none" w:sz="0" w:space="0" w:color="auto"/>
                    <w:right w:val="none" w:sz="0" w:space="0" w:color="auto"/>
                  </w:divBdr>
                  <w:divsChild>
                    <w:div w:id="1836602922">
                      <w:marLeft w:val="0"/>
                      <w:marRight w:val="0"/>
                      <w:marTop w:val="0"/>
                      <w:marBottom w:val="0"/>
                      <w:divBdr>
                        <w:top w:val="none" w:sz="0" w:space="0" w:color="auto"/>
                        <w:left w:val="none" w:sz="0" w:space="0" w:color="auto"/>
                        <w:bottom w:val="none" w:sz="0" w:space="0" w:color="auto"/>
                        <w:right w:val="none" w:sz="0" w:space="0" w:color="auto"/>
                      </w:divBdr>
                    </w:div>
                  </w:divsChild>
                </w:div>
                <w:div w:id="780297059">
                  <w:marLeft w:val="0"/>
                  <w:marRight w:val="0"/>
                  <w:marTop w:val="0"/>
                  <w:marBottom w:val="0"/>
                  <w:divBdr>
                    <w:top w:val="none" w:sz="0" w:space="0" w:color="auto"/>
                    <w:left w:val="none" w:sz="0" w:space="0" w:color="auto"/>
                    <w:bottom w:val="none" w:sz="0" w:space="0" w:color="auto"/>
                    <w:right w:val="none" w:sz="0" w:space="0" w:color="auto"/>
                  </w:divBdr>
                  <w:divsChild>
                    <w:div w:id="1891186473">
                      <w:marLeft w:val="0"/>
                      <w:marRight w:val="0"/>
                      <w:marTop w:val="0"/>
                      <w:marBottom w:val="0"/>
                      <w:divBdr>
                        <w:top w:val="none" w:sz="0" w:space="0" w:color="auto"/>
                        <w:left w:val="none" w:sz="0" w:space="0" w:color="auto"/>
                        <w:bottom w:val="none" w:sz="0" w:space="0" w:color="auto"/>
                        <w:right w:val="none" w:sz="0" w:space="0" w:color="auto"/>
                      </w:divBdr>
                    </w:div>
                  </w:divsChild>
                </w:div>
                <w:div w:id="843393887">
                  <w:marLeft w:val="0"/>
                  <w:marRight w:val="0"/>
                  <w:marTop w:val="0"/>
                  <w:marBottom w:val="0"/>
                  <w:divBdr>
                    <w:top w:val="none" w:sz="0" w:space="0" w:color="auto"/>
                    <w:left w:val="none" w:sz="0" w:space="0" w:color="auto"/>
                    <w:bottom w:val="none" w:sz="0" w:space="0" w:color="auto"/>
                    <w:right w:val="none" w:sz="0" w:space="0" w:color="auto"/>
                  </w:divBdr>
                  <w:divsChild>
                    <w:div w:id="1146700859">
                      <w:marLeft w:val="0"/>
                      <w:marRight w:val="0"/>
                      <w:marTop w:val="0"/>
                      <w:marBottom w:val="0"/>
                      <w:divBdr>
                        <w:top w:val="none" w:sz="0" w:space="0" w:color="auto"/>
                        <w:left w:val="none" w:sz="0" w:space="0" w:color="auto"/>
                        <w:bottom w:val="none" w:sz="0" w:space="0" w:color="auto"/>
                        <w:right w:val="none" w:sz="0" w:space="0" w:color="auto"/>
                      </w:divBdr>
                    </w:div>
                  </w:divsChild>
                </w:div>
                <w:div w:id="852762738">
                  <w:marLeft w:val="0"/>
                  <w:marRight w:val="0"/>
                  <w:marTop w:val="0"/>
                  <w:marBottom w:val="0"/>
                  <w:divBdr>
                    <w:top w:val="none" w:sz="0" w:space="0" w:color="auto"/>
                    <w:left w:val="none" w:sz="0" w:space="0" w:color="auto"/>
                    <w:bottom w:val="none" w:sz="0" w:space="0" w:color="auto"/>
                    <w:right w:val="none" w:sz="0" w:space="0" w:color="auto"/>
                  </w:divBdr>
                  <w:divsChild>
                    <w:div w:id="2144106586">
                      <w:marLeft w:val="0"/>
                      <w:marRight w:val="0"/>
                      <w:marTop w:val="0"/>
                      <w:marBottom w:val="0"/>
                      <w:divBdr>
                        <w:top w:val="none" w:sz="0" w:space="0" w:color="auto"/>
                        <w:left w:val="none" w:sz="0" w:space="0" w:color="auto"/>
                        <w:bottom w:val="none" w:sz="0" w:space="0" w:color="auto"/>
                        <w:right w:val="none" w:sz="0" w:space="0" w:color="auto"/>
                      </w:divBdr>
                    </w:div>
                  </w:divsChild>
                </w:div>
                <w:div w:id="912009353">
                  <w:marLeft w:val="0"/>
                  <w:marRight w:val="0"/>
                  <w:marTop w:val="0"/>
                  <w:marBottom w:val="0"/>
                  <w:divBdr>
                    <w:top w:val="none" w:sz="0" w:space="0" w:color="auto"/>
                    <w:left w:val="none" w:sz="0" w:space="0" w:color="auto"/>
                    <w:bottom w:val="none" w:sz="0" w:space="0" w:color="auto"/>
                    <w:right w:val="none" w:sz="0" w:space="0" w:color="auto"/>
                  </w:divBdr>
                  <w:divsChild>
                    <w:div w:id="148139871">
                      <w:marLeft w:val="0"/>
                      <w:marRight w:val="0"/>
                      <w:marTop w:val="0"/>
                      <w:marBottom w:val="0"/>
                      <w:divBdr>
                        <w:top w:val="none" w:sz="0" w:space="0" w:color="auto"/>
                        <w:left w:val="none" w:sz="0" w:space="0" w:color="auto"/>
                        <w:bottom w:val="none" w:sz="0" w:space="0" w:color="auto"/>
                        <w:right w:val="none" w:sz="0" w:space="0" w:color="auto"/>
                      </w:divBdr>
                    </w:div>
                  </w:divsChild>
                </w:div>
                <w:div w:id="958990726">
                  <w:marLeft w:val="0"/>
                  <w:marRight w:val="0"/>
                  <w:marTop w:val="0"/>
                  <w:marBottom w:val="0"/>
                  <w:divBdr>
                    <w:top w:val="none" w:sz="0" w:space="0" w:color="auto"/>
                    <w:left w:val="none" w:sz="0" w:space="0" w:color="auto"/>
                    <w:bottom w:val="none" w:sz="0" w:space="0" w:color="auto"/>
                    <w:right w:val="none" w:sz="0" w:space="0" w:color="auto"/>
                  </w:divBdr>
                  <w:divsChild>
                    <w:div w:id="2037346900">
                      <w:marLeft w:val="0"/>
                      <w:marRight w:val="0"/>
                      <w:marTop w:val="0"/>
                      <w:marBottom w:val="0"/>
                      <w:divBdr>
                        <w:top w:val="none" w:sz="0" w:space="0" w:color="auto"/>
                        <w:left w:val="none" w:sz="0" w:space="0" w:color="auto"/>
                        <w:bottom w:val="none" w:sz="0" w:space="0" w:color="auto"/>
                        <w:right w:val="none" w:sz="0" w:space="0" w:color="auto"/>
                      </w:divBdr>
                    </w:div>
                  </w:divsChild>
                </w:div>
                <w:div w:id="1257908756">
                  <w:marLeft w:val="0"/>
                  <w:marRight w:val="0"/>
                  <w:marTop w:val="0"/>
                  <w:marBottom w:val="0"/>
                  <w:divBdr>
                    <w:top w:val="none" w:sz="0" w:space="0" w:color="auto"/>
                    <w:left w:val="none" w:sz="0" w:space="0" w:color="auto"/>
                    <w:bottom w:val="none" w:sz="0" w:space="0" w:color="auto"/>
                    <w:right w:val="none" w:sz="0" w:space="0" w:color="auto"/>
                  </w:divBdr>
                  <w:divsChild>
                    <w:div w:id="1002128300">
                      <w:marLeft w:val="0"/>
                      <w:marRight w:val="0"/>
                      <w:marTop w:val="0"/>
                      <w:marBottom w:val="0"/>
                      <w:divBdr>
                        <w:top w:val="none" w:sz="0" w:space="0" w:color="auto"/>
                        <w:left w:val="none" w:sz="0" w:space="0" w:color="auto"/>
                        <w:bottom w:val="none" w:sz="0" w:space="0" w:color="auto"/>
                        <w:right w:val="none" w:sz="0" w:space="0" w:color="auto"/>
                      </w:divBdr>
                    </w:div>
                  </w:divsChild>
                </w:div>
                <w:div w:id="1350066552">
                  <w:marLeft w:val="0"/>
                  <w:marRight w:val="0"/>
                  <w:marTop w:val="0"/>
                  <w:marBottom w:val="0"/>
                  <w:divBdr>
                    <w:top w:val="none" w:sz="0" w:space="0" w:color="auto"/>
                    <w:left w:val="none" w:sz="0" w:space="0" w:color="auto"/>
                    <w:bottom w:val="none" w:sz="0" w:space="0" w:color="auto"/>
                    <w:right w:val="none" w:sz="0" w:space="0" w:color="auto"/>
                  </w:divBdr>
                  <w:divsChild>
                    <w:div w:id="1218666431">
                      <w:marLeft w:val="0"/>
                      <w:marRight w:val="0"/>
                      <w:marTop w:val="0"/>
                      <w:marBottom w:val="0"/>
                      <w:divBdr>
                        <w:top w:val="none" w:sz="0" w:space="0" w:color="auto"/>
                        <w:left w:val="none" w:sz="0" w:space="0" w:color="auto"/>
                        <w:bottom w:val="none" w:sz="0" w:space="0" w:color="auto"/>
                        <w:right w:val="none" w:sz="0" w:space="0" w:color="auto"/>
                      </w:divBdr>
                    </w:div>
                  </w:divsChild>
                </w:div>
                <w:div w:id="1617562131">
                  <w:marLeft w:val="0"/>
                  <w:marRight w:val="0"/>
                  <w:marTop w:val="0"/>
                  <w:marBottom w:val="0"/>
                  <w:divBdr>
                    <w:top w:val="none" w:sz="0" w:space="0" w:color="auto"/>
                    <w:left w:val="none" w:sz="0" w:space="0" w:color="auto"/>
                    <w:bottom w:val="none" w:sz="0" w:space="0" w:color="auto"/>
                    <w:right w:val="none" w:sz="0" w:space="0" w:color="auto"/>
                  </w:divBdr>
                  <w:divsChild>
                    <w:div w:id="502285341">
                      <w:marLeft w:val="0"/>
                      <w:marRight w:val="0"/>
                      <w:marTop w:val="0"/>
                      <w:marBottom w:val="0"/>
                      <w:divBdr>
                        <w:top w:val="none" w:sz="0" w:space="0" w:color="auto"/>
                        <w:left w:val="none" w:sz="0" w:space="0" w:color="auto"/>
                        <w:bottom w:val="none" w:sz="0" w:space="0" w:color="auto"/>
                        <w:right w:val="none" w:sz="0" w:space="0" w:color="auto"/>
                      </w:divBdr>
                    </w:div>
                    <w:div w:id="839269963">
                      <w:marLeft w:val="0"/>
                      <w:marRight w:val="0"/>
                      <w:marTop w:val="0"/>
                      <w:marBottom w:val="0"/>
                      <w:divBdr>
                        <w:top w:val="none" w:sz="0" w:space="0" w:color="auto"/>
                        <w:left w:val="none" w:sz="0" w:space="0" w:color="auto"/>
                        <w:bottom w:val="none" w:sz="0" w:space="0" w:color="auto"/>
                        <w:right w:val="none" w:sz="0" w:space="0" w:color="auto"/>
                      </w:divBdr>
                    </w:div>
                    <w:div w:id="863664877">
                      <w:marLeft w:val="0"/>
                      <w:marRight w:val="0"/>
                      <w:marTop w:val="0"/>
                      <w:marBottom w:val="0"/>
                      <w:divBdr>
                        <w:top w:val="none" w:sz="0" w:space="0" w:color="auto"/>
                        <w:left w:val="none" w:sz="0" w:space="0" w:color="auto"/>
                        <w:bottom w:val="none" w:sz="0" w:space="0" w:color="auto"/>
                        <w:right w:val="none" w:sz="0" w:space="0" w:color="auto"/>
                      </w:divBdr>
                    </w:div>
                    <w:div w:id="1499075910">
                      <w:marLeft w:val="0"/>
                      <w:marRight w:val="0"/>
                      <w:marTop w:val="0"/>
                      <w:marBottom w:val="0"/>
                      <w:divBdr>
                        <w:top w:val="none" w:sz="0" w:space="0" w:color="auto"/>
                        <w:left w:val="none" w:sz="0" w:space="0" w:color="auto"/>
                        <w:bottom w:val="none" w:sz="0" w:space="0" w:color="auto"/>
                        <w:right w:val="none" w:sz="0" w:space="0" w:color="auto"/>
                      </w:divBdr>
                    </w:div>
                  </w:divsChild>
                </w:div>
                <w:div w:id="2031250630">
                  <w:marLeft w:val="0"/>
                  <w:marRight w:val="0"/>
                  <w:marTop w:val="0"/>
                  <w:marBottom w:val="0"/>
                  <w:divBdr>
                    <w:top w:val="none" w:sz="0" w:space="0" w:color="auto"/>
                    <w:left w:val="none" w:sz="0" w:space="0" w:color="auto"/>
                    <w:bottom w:val="none" w:sz="0" w:space="0" w:color="auto"/>
                    <w:right w:val="none" w:sz="0" w:space="0" w:color="auto"/>
                  </w:divBdr>
                  <w:divsChild>
                    <w:div w:id="328951034">
                      <w:marLeft w:val="0"/>
                      <w:marRight w:val="0"/>
                      <w:marTop w:val="0"/>
                      <w:marBottom w:val="0"/>
                      <w:divBdr>
                        <w:top w:val="none" w:sz="0" w:space="0" w:color="auto"/>
                        <w:left w:val="none" w:sz="0" w:space="0" w:color="auto"/>
                        <w:bottom w:val="none" w:sz="0" w:space="0" w:color="auto"/>
                        <w:right w:val="none" w:sz="0" w:space="0" w:color="auto"/>
                      </w:divBdr>
                    </w:div>
                  </w:divsChild>
                </w:div>
                <w:div w:id="2134058690">
                  <w:marLeft w:val="0"/>
                  <w:marRight w:val="0"/>
                  <w:marTop w:val="0"/>
                  <w:marBottom w:val="0"/>
                  <w:divBdr>
                    <w:top w:val="none" w:sz="0" w:space="0" w:color="auto"/>
                    <w:left w:val="none" w:sz="0" w:space="0" w:color="auto"/>
                    <w:bottom w:val="none" w:sz="0" w:space="0" w:color="auto"/>
                    <w:right w:val="none" w:sz="0" w:space="0" w:color="auto"/>
                  </w:divBdr>
                  <w:divsChild>
                    <w:div w:id="1505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599">
          <w:marLeft w:val="0"/>
          <w:marRight w:val="0"/>
          <w:marTop w:val="0"/>
          <w:marBottom w:val="0"/>
          <w:divBdr>
            <w:top w:val="none" w:sz="0" w:space="0" w:color="auto"/>
            <w:left w:val="none" w:sz="0" w:space="0" w:color="auto"/>
            <w:bottom w:val="none" w:sz="0" w:space="0" w:color="auto"/>
            <w:right w:val="none" w:sz="0" w:space="0" w:color="auto"/>
          </w:divBdr>
        </w:div>
        <w:div w:id="672685297">
          <w:marLeft w:val="0"/>
          <w:marRight w:val="0"/>
          <w:marTop w:val="0"/>
          <w:marBottom w:val="0"/>
          <w:divBdr>
            <w:top w:val="none" w:sz="0" w:space="0" w:color="auto"/>
            <w:left w:val="none" w:sz="0" w:space="0" w:color="auto"/>
            <w:bottom w:val="none" w:sz="0" w:space="0" w:color="auto"/>
            <w:right w:val="none" w:sz="0" w:space="0" w:color="auto"/>
          </w:divBdr>
          <w:divsChild>
            <w:div w:id="1942373455">
              <w:marLeft w:val="-75"/>
              <w:marRight w:val="0"/>
              <w:marTop w:val="30"/>
              <w:marBottom w:val="30"/>
              <w:divBdr>
                <w:top w:val="none" w:sz="0" w:space="0" w:color="auto"/>
                <w:left w:val="none" w:sz="0" w:space="0" w:color="auto"/>
                <w:bottom w:val="none" w:sz="0" w:space="0" w:color="auto"/>
                <w:right w:val="none" w:sz="0" w:space="0" w:color="auto"/>
              </w:divBdr>
              <w:divsChild>
                <w:div w:id="71054356">
                  <w:marLeft w:val="0"/>
                  <w:marRight w:val="0"/>
                  <w:marTop w:val="0"/>
                  <w:marBottom w:val="0"/>
                  <w:divBdr>
                    <w:top w:val="none" w:sz="0" w:space="0" w:color="auto"/>
                    <w:left w:val="none" w:sz="0" w:space="0" w:color="auto"/>
                    <w:bottom w:val="none" w:sz="0" w:space="0" w:color="auto"/>
                    <w:right w:val="none" w:sz="0" w:space="0" w:color="auto"/>
                  </w:divBdr>
                  <w:divsChild>
                    <w:div w:id="1766922769">
                      <w:marLeft w:val="0"/>
                      <w:marRight w:val="0"/>
                      <w:marTop w:val="0"/>
                      <w:marBottom w:val="0"/>
                      <w:divBdr>
                        <w:top w:val="none" w:sz="0" w:space="0" w:color="auto"/>
                        <w:left w:val="none" w:sz="0" w:space="0" w:color="auto"/>
                        <w:bottom w:val="none" w:sz="0" w:space="0" w:color="auto"/>
                        <w:right w:val="none" w:sz="0" w:space="0" w:color="auto"/>
                      </w:divBdr>
                    </w:div>
                  </w:divsChild>
                </w:div>
                <w:div w:id="81726572">
                  <w:marLeft w:val="0"/>
                  <w:marRight w:val="0"/>
                  <w:marTop w:val="0"/>
                  <w:marBottom w:val="0"/>
                  <w:divBdr>
                    <w:top w:val="none" w:sz="0" w:space="0" w:color="auto"/>
                    <w:left w:val="none" w:sz="0" w:space="0" w:color="auto"/>
                    <w:bottom w:val="none" w:sz="0" w:space="0" w:color="auto"/>
                    <w:right w:val="none" w:sz="0" w:space="0" w:color="auto"/>
                  </w:divBdr>
                  <w:divsChild>
                    <w:div w:id="709844658">
                      <w:marLeft w:val="0"/>
                      <w:marRight w:val="0"/>
                      <w:marTop w:val="0"/>
                      <w:marBottom w:val="0"/>
                      <w:divBdr>
                        <w:top w:val="none" w:sz="0" w:space="0" w:color="auto"/>
                        <w:left w:val="none" w:sz="0" w:space="0" w:color="auto"/>
                        <w:bottom w:val="none" w:sz="0" w:space="0" w:color="auto"/>
                        <w:right w:val="none" w:sz="0" w:space="0" w:color="auto"/>
                      </w:divBdr>
                    </w:div>
                  </w:divsChild>
                </w:div>
                <w:div w:id="220333165">
                  <w:marLeft w:val="0"/>
                  <w:marRight w:val="0"/>
                  <w:marTop w:val="0"/>
                  <w:marBottom w:val="0"/>
                  <w:divBdr>
                    <w:top w:val="none" w:sz="0" w:space="0" w:color="auto"/>
                    <w:left w:val="none" w:sz="0" w:space="0" w:color="auto"/>
                    <w:bottom w:val="none" w:sz="0" w:space="0" w:color="auto"/>
                    <w:right w:val="none" w:sz="0" w:space="0" w:color="auto"/>
                  </w:divBdr>
                  <w:divsChild>
                    <w:div w:id="1548300432">
                      <w:marLeft w:val="0"/>
                      <w:marRight w:val="0"/>
                      <w:marTop w:val="0"/>
                      <w:marBottom w:val="0"/>
                      <w:divBdr>
                        <w:top w:val="none" w:sz="0" w:space="0" w:color="auto"/>
                        <w:left w:val="none" w:sz="0" w:space="0" w:color="auto"/>
                        <w:bottom w:val="none" w:sz="0" w:space="0" w:color="auto"/>
                        <w:right w:val="none" w:sz="0" w:space="0" w:color="auto"/>
                      </w:divBdr>
                    </w:div>
                  </w:divsChild>
                </w:div>
                <w:div w:id="224338275">
                  <w:marLeft w:val="0"/>
                  <w:marRight w:val="0"/>
                  <w:marTop w:val="0"/>
                  <w:marBottom w:val="0"/>
                  <w:divBdr>
                    <w:top w:val="none" w:sz="0" w:space="0" w:color="auto"/>
                    <w:left w:val="none" w:sz="0" w:space="0" w:color="auto"/>
                    <w:bottom w:val="none" w:sz="0" w:space="0" w:color="auto"/>
                    <w:right w:val="none" w:sz="0" w:space="0" w:color="auto"/>
                  </w:divBdr>
                  <w:divsChild>
                    <w:div w:id="298920059">
                      <w:marLeft w:val="0"/>
                      <w:marRight w:val="0"/>
                      <w:marTop w:val="0"/>
                      <w:marBottom w:val="0"/>
                      <w:divBdr>
                        <w:top w:val="none" w:sz="0" w:space="0" w:color="auto"/>
                        <w:left w:val="none" w:sz="0" w:space="0" w:color="auto"/>
                        <w:bottom w:val="none" w:sz="0" w:space="0" w:color="auto"/>
                        <w:right w:val="none" w:sz="0" w:space="0" w:color="auto"/>
                      </w:divBdr>
                    </w:div>
                  </w:divsChild>
                </w:div>
                <w:div w:id="428357207">
                  <w:marLeft w:val="0"/>
                  <w:marRight w:val="0"/>
                  <w:marTop w:val="0"/>
                  <w:marBottom w:val="0"/>
                  <w:divBdr>
                    <w:top w:val="none" w:sz="0" w:space="0" w:color="auto"/>
                    <w:left w:val="none" w:sz="0" w:space="0" w:color="auto"/>
                    <w:bottom w:val="none" w:sz="0" w:space="0" w:color="auto"/>
                    <w:right w:val="none" w:sz="0" w:space="0" w:color="auto"/>
                  </w:divBdr>
                  <w:divsChild>
                    <w:div w:id="1389110856">
                      <w:marLeft w:val="0"/>
                      <w:marRight w:val="0"/>
                      <w:marTop w:val="0"/>
                      <w:marBottom w:val="0"/>
                      <w:divBdr>
                        <w:top w:val="none" w:sz="0" w:space="0" w:color="auto"/>
                        <w:left w:val="none" w:sz="0" w:space="0" w:color="auto"/>
                        <w:bottom w:val="none" w:sz="0" w:space="0" w:color="auto"/>
                        <w:right w:val="none" w:sz="0" w:space="0" w:color="auto"/>
                      </w:divBdr>
                    </w:div>
                  </w:divsChild>
                </w:div>
                <w:div w:id="451363862">
                  <w:marLeft w:val="0"/>
                  <w:marRight w:val="0"/>
                  <w:marTop w:val="0"/>
                  <w:marBottom w:val="0"/>
                  <w:divBdr>
                    <w:top w:val="none" w:sz="0" w:space="0" w:color="auto"/>
                    <w:left w:val="none" w:sz="0" w:space="0" w:color="auto"/>
                    <w:bottom w:val="none" w:sz="0" w:space="0" w:color="auto"/>
                    <w:right w:val="none" w:sz="0" w:space="0" w:color="auto"/>
                  </w:divBdr>
                  <w:divsChild>
                    <w:div w:id="1275865438">
                      <w:marLeft w:val="0"/>
                      <w:marRight w:val="0"/>
                      <w:marTop w:val="0"/>
                      <w:marBottom w:val="0"/>
                      <w:divBdr>
                        <w:top w:val="none" w:sz="0" w:space="0" w:color="auto"/>
                        <w:left w:val="none" w:sz="0" w:space="0" w:color="auto"/>
                        <w:bottom w:val="none" w:sz="0" w:space="0" w:color="auto"/>
                        <w:right w:val="none" w:sz="0" w:space="0" w:color="auto"/>
                      </w:divBdr>
                    </w:div>
                  </w:divsChild>
                </w:div>
                <w:div w:id="485514020">
                  <w:marLeft w:val="0"/>
                  <w:marRight w:val="0"/>
                  <w:marTop w:val="0"/>
                  <w:marBottom w:val="0"/>
                  <w:divBdr>
                    <w:top w:val="none" w:sz="0" w:space="0" w:color="auto"/>
                    <w:left w:val="none" w:sz="0" w:space="0" w:color="auto"/>
                    <w:bottom w:val="none" w:sz="0" w:space="0" w:color="auto"/>
                    <w:right w:val="none" w:sz="0" w:space="0" w:color="auto"/>
                  </w:divBdr>
                  <w:divsChild>
                    <w:div w:id="495918913">
                      <w:marLeft w:val="0"/>
                      <w:marRight w:val="0"/>
                      <w:marTop w:val="0"/>
                      <w:marBottom w:val="0"/>
                      <w:divBdr>
                        <w:top w:val="none" w:sz="0" w:space="0" w:color="auto"/>
                        <w:left w:val="none" w:sz="0" w:space="0" w:color="auto"/>
                        <w:bottom w:val="none" w:sz="0" w:space="0" w:color="auto"/>
                        <w:right w:val="none" w:sz="0" w:space="0" w:color="auto"/>
                      </w:divBdr>
                    </w:div>
                  </w:divsChild>
                </w:div>
                <w:div w:id="564611661">
                  <w:marLeft w:val="0"/>
                  <w:marRight w:val="0"/>
                  <w:marTop w:val="0"/>
                  <w:marBottom w:val="0"/>
                  <w:divBdr>
                    <w:top w:val="none" w:sz="0" w:space="0" w:color="auto"/>
                    <w:left w:val="none" w:sz="0" w:space="0" w:color="auto"/>
                    <w:bottom w:val="none" w:sz="0" w:space="0" w:color="auto"/>
                    <w:right w:val="none" w:sz="0" w:space="0" w:color="auto"/>
                  </w:divBdr>
                  <w:divsChild>
                    <w:div w:id="1479298715">
                      <w:marLeft w:val="0"/>
                      <w:marRight w:val="0"/>
                      <w:marTop w:val="0"/>
                      <w:marBottom w:val="0"/>
                      <w:divBdr>
                        <w:top w:val="none" w:sz="0" w:space="0" w:color="auto"/>
                        <w:left w:val="none" w:sz="0" w:space="0" w:color="auto"/>
                        <w:bottom w:val="none" w:sz="0" w:space="0" w:color="auto"/>
                        <w:right w:val="none" w:sz="0" w:space="0" w:color="auto"/>
                      </w:divBdr>
                    </w:div>
                  </w:divsChild>
                </w:div>
                <w:div w:id="802770827">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sChild>
                </w:div>
                <w:div w:id="833841947">
                  <w:marLeft w:val="0"/>
                  <w:marRight w:val="0"/>
                  <w:marTop w:val="0"/>
                  <w:marBottom w:val="0"/>
                  <w:divBdr>
                    <w:top w:val="none" w:sz="0" w:space="0" w:color="auto"/>
                    <w:left w:val="none" w:sz="0" w:space="0" w:color="auto"/>
                    <w:bottom w:val="none" w:sz="0" w:space="0" w:color="auto"/>
                    <w:right w:val="none" w:sz="0" w:space="0" w:color="auto"/>
                  </w:divBdr>
                  <w:divsChild>
                    <w:div w:id="1715933610">
                      <w:marLeft w:val="0"/>
                      <w:marRight w:val="0"/>
                      <w:marTop w:val="0"/>
                      <w:marBottom w:val="0"/>
                      <w:divBdr>
                        <w:top w:val="none" w:sz="0" w:space="0" w:color="auto"/>
                        <w:left w:val="none" w:sz="0" w:space="0" w:color="auto"/>
                        <w:bottom w:val="none" w:sz="0" w:space="0" w:color="auto"/>
                        <w:right w:val="none" w:sz="0" w:space="0" w:color="auto"/>
                      </w:divBdr>
                    </w:div>
                  </w:divsChild>
                </w:div>
                <w:div w:id="843058197">
                  <w:marLeft w:val="0"/>
                  <w:marRight w:val="0"/>
                  <w:marTop w:val="0"/>
                  <w:marBottom w:val="0"/>
                  <w:divBdr>
                    <w:top w:val="none" w:sz="0" w:space="0" w:color="auto"/>
                    <w:left w:val="none" w:sz="0" w:space="0" w:color="auto"/>
                    <w:bottom w:val="none" w:sz="0" w:space="0" w:color="auto"/>
                    <w:right w:val="none" w:sz="0" w:space="0" w:color="auto"/>
                  </w:divBdr>
                  <w:divsChild>
                    <w:div w:id="42144772">
                      <w:marLeft w:val="0"/>
                      <w:marRight w:val="0"/>
                      <w:marTop w:val="0"/>
                      <w:marBottom w:val="0"/>
                      <w:divBdr>
                        <w:top w:val="none" w:sz="0" w:space="0" w:color="auto"/>
                        <w:left w:val="none" w:sz="0" w:space="0" w:color="auto"/>
                        <w:bottom w:val="none" w:sz="0" w:space="0" w:color="auto"/>
                        <w:right w:val="none" w:sz="0" w:space="0" w:color="auto"/>
                      </w:divBdr>
                    </w:div>
                    <w:div w:id="56442441">
                      <w:marLeft w:val="0"/>
                      <w:marRight w:val="0"/>
                      <w:marTop w:val="0"/>
                      <w:marBottom w:val="0"/>
                      <w:divBdr>
                        <w:top w:val="none" w:sz="0" w:space="0" w:color="auto"/>
                        <w:left w:val="none" w:sz="0" w:space="0" w:color="auto"/>
                        <w:bottom w:val="none" w:sz="0" w:space="0" w:color="auto"/>
                        <w:right w:val="none" w:sz="0" w:space="0" w:color="auto"/>
                      </w:divBdr>
                    </w:div>
                    <w:div w:id="57484111">
                      <w:marLeft w:val="0"/>
                      <w:marRight w:val="0"/>
                      <w:marTop w:val="0"/>
                      <w:marBottom w:val="0"/>
                      <w:divBdr>
                        <w:top w:val="none" w:sz="0" w:space="0" w:color="auto"/>
                        <w:left w:val="none" w:sz="0" w:space="0" w:color="auto"/>
                        <w:bottom w:val="none" w:sz="0" w:space="0" w:color="auto"/>
                        <w:right w:val="none" w:sz="0" w:space="0" w:color="auto"/>
                      </w:divBdr>
                    </w:div>
                    <w:div w:id="97798873">
                      <w:marLeft w:val="0"/>
                      <w:marRight w:val="0"/>
                      <w:marTop w:val="0"/>
                      <w:marBottom w:val="0"/>
                      <w:divBdr>
                        <w:top w:val="none" w:sz="0" w:space="0" w:color="auto"/>
                        <w:left w:val="none" w:sz="0" w:space="0" w:color="auto"/>
                        <w:bottom w:val="none" w:sz="0" w:space="0" w:color="auto"/>
                        <w:right w:val="none" w:sz="0" w:space="0" w:color="auto"/>
                      </w:divBdr>
                    </w:div>
                    <w:div w:id="151993439">
                      <w:marLeft w:val="0"/>
                      <w:marRight w:val="0"/>
                      <w:marTop w:val="0"/>
                      <w:marBottom w:val="0"/>
                      <w:divBdr>
                        <w:top w:val="none" w:sz="0" w:space="0" w:color="auto"/>
                        <w:left w:val="none" w:sz="0" w:space="0" w:color="auto"/>
                        <w:bottom w:val="none" w:sz="0" w:space="0" w:color="auto"/>
                        <w:right w:val="none" w:sz="0" w:space="0" w:color="auto"/>
                      </w:divBdr>
                    </w:div>
                    <w:div w:id="161822627">
                      <w:marLeft w:val="0"/>
                      <w:marRight w:val="0"/>
                      <w:marTop w:val="0"/>
                      <w:marBottom w:val="0"/>
                      <w:divBdr>
                        <w:top w:val="none" w:sz="0" w:space="0" w:color="auto"/>
                        <w:left w:val="none" w:sz="0" w:space="0" w:color="auto"/>
                        <w:bottom w:val="none" w:sz="0" w:space="0" w:color="auto"/>
                        <w:right w:val="none" w:sz="0" w:space="0" w:color="auto"/>
                      </w:divBdr>
                    </w:div>
                    <w:div w:id="266933272">
                      <w:marLeft w:val="0"/>
                      <w:marRight w:val="0"/>
                      <w:marTop w:val="0"/>
                      <w:marBottom w:val="0"/>
                      <w:divBdr>
                        <w:top w:val="none" w:sz="0" w:space="0" w:color="auto"/>
                        <w:left w:val="none" w:sz="0" w:space="0" w:color="auto"/>
                        <w:bottom w:val="none" w:sz="0" w:space="0" w:color="auto"/>
                        <w:right w:val="none" w:sz="0" w:space="0" w:color="auto"/>
                      </w:divBdr>
                    </w:div>
                    <w:div w:id="347022581">
                      <w:marLeft w:val="0"/>
                      <w:marRight w:val="0"/>
                      <w:marTop w:val="0"/>
                      <w:marBottom w:val="0"/>
                      <w:divBdr>
                        <w:top w:val="none" w:sz="0" w:space="0" w:color="auto"/>
                        <w:left w:val="none" w:sz="0" w:space="0" w:color="auto"/>
                        <w:bottom w:val="none" w:sz="0" w:space="0" w:color="auto"/>
                        <w:right w:val="none" w:sz="0" w:space="0" w:color="auto"/>
                      </w:divBdr>
                    </w:div>
                    <w:div w:id="541330597">
                      <w:marLeft w:val="0"/>
                      <w:marRight w:val="0"/>
                      <w:marTop w:val="0"/>
                      <w:marBottom w:val="0"/>
                      <w:divBdr>
                        <w:top w:val="none" w:sz="0" w:space="0" w:color="auto"/>
                        <w:left w:val="none" w:sz="0" w:space="0" w:color="auto"/>
                        <w:bottom w:val="none" w:sz="0" w:space="0" w:color="auto"/>
                        <w:right w:val="none" w:sz="0" w:space="0" w:color="auto"/>
                      </w:divBdr>
                    </w:div>
                    <w:div w:id="606160113">
                      <w:marLeft w:val="0"/>
                      <w:marRight w:val="0"/>
                      <w:marTop w:val="0"/>
                      <w:marBottom w:val="0"/>
                      <w:divBdr>
                        <w:top w:val="none" w:sz="0" w:space="0" w:color="auto"/>
                        <w:left w:val="none" w:sz="0" w:space="0" w:color="auto"/>
                        <w:bottom w:val="none" w:sz="0" w:space="0" w:color="auto"/>
                        <w:right w:val="none" w:sz="0" w:space="0" w:color="auto"/>
                      </w:divBdr>
                    </w:div>
                    <w:div w:id="624773061">
                      <w:marLeft w:val="0"/>
                      <w:marRight w:val="0"/>
                      <w:marTop w:val="0"/>
                      <w:marBottom w:val="0"/>
                      <w:divBdr>
                        <w:top w:val="none" w:sz="0" w:space="0" w:color="auto"/>
                        <w:left w:val="none" w:sz="0" w:space="0" w:color="auto"/>
                        <w:bottom w:val="none" w:sz="0" w:space="0" w:color="auto"/>
                        <w:right w:val="none" w:sz="0" w:space="0" w:color="auto"/>
                      </w:divBdr>
                    </w:div>
                    <w:div w:id="636759770">
                      <w:marLeft w:val="0"/>
                      <w:marRight w:val="0"/>
                      <w:marTop w:val="0"/>
                      <w:marBottom w:val="0"/>
                      <w:divBdr>
                        <w:top w:val="none" w:sz="0" w:space="0" w:color="auto"/>
                        <w:left w:val="none" w:sz="0" w:space="0" w:color="auto"/>
                        <w:bottom w:val="none" w:sz="0" w:space="0" w:color="auto"/>
                        <w:right w:val="none" w:sz="0" w:space="0" w:color="auto"/>
                      </w:divBdr>
                    </w:div>
                    <w:div w:id="650254963">
                      <w:marLeft w:val="0"/>
                      <w:marRight w:val="0"/>
                      <w:marTop w:val="0"/>
                      <w:marBottom w:val="0"/>
                      <w:divBdr>
                        <w:top w:val="none" w:sz="0" w:space="0" w:color="auto"/>
                        <w:left w:val="none" w:sz="0" w:space="0" w:color="auto"/>
                        <w:bottom w:val="none" w:sz="0" w:space="0" w:color="auto"/>
                        <w:right w:val="none" w:sz="0" w:space="0" w:color="auto"/>
                      </w:divBdr>
                    </w:div>
                    <w:div w:id="748304882">
                      <w:marLeft w:val="0"/>
                      <w:marRight w:val="0"/>
                      <w:marTop w:val="0"/>
                      <w:marBottom w:val="0"/>
                      <w:divBdr>
                        <w:top w:val="none" w:sz="0" w:space="0" w:color="auto"/>
                        <w:left w:val="none" w:sz="0" w:space="0" w:color="auto"/>
                        <w:bottom w:val="none" w:sz="0" w:space="0" w:color="auto"/>
                        <w:right w:val="none" w:sz="0" w:space="0" w:color="auto"/>
                      </w:divBdr>
                    </w:div>
                    <w:div w:id="911087512">
                      <w:marLeft w:val="0"/>
                      <w:marRight w:val="0"/>
                      <w:marTop w:val="0"/>
                      <w:marBottom w:val="0"/>
                      <w:divBdr>
                        <w:top w:val="none" w:sz="0" w:space="0" w:color="auto"/>
                        <w:left w:val="none" w:sz="0" w:space="0" w:color="auto"/>
                        <w:bottom w:val="none" w:sz="0" w:space="0" w:color="auto"/>
                        <w:right w:val="none" w:sz="0" w:space="0" w:color="auto"/>
                      </w:divBdr>
                    </w:div>
                    <w:div w:id="1027415582">
                      <w:marLeft w:val="0"/>
                      <w:marRight w:val="0"/>
                      <w:marTop w:val="0"/>
                      <w:marBottom w:val="0"/>
                      <w:divBdr>
                        <w:top w:val="none" w:sz="0" w:space="0" w:color="auto"/>
                        <w:left w:val="none" w:sz="0" w:space="0" w:color="auto"/>
                        <w:bottom w:val="none" w:sz="0" w:space="0" w:color="auto"/>
                        <w:right w:val="none" w:sz="0" w:space="0" w:color="auto"/>
                      </w:divBdr>
                    </w:div>
                    <w:div w:id="1028868562">
                      <w:marLeft w:val="0"/>
                      <w:marRight w:val="0"/>
                      <w:marTop w:val="0"/>
                      <w:marBottom w:val="0"/>
                      <w:divBdr>
                        <w:top w:val="none" w:sz="0" w:space="0" w:color="auto"/>
                        <w:left w:val="none" w:sz="0" w:space="0" w:color="auto"/>
                        <w:bottom w:val="none" w:sz="0" w:space="0" w:color="auto"/>
                        <w:right w:val="none" w:sz="0" w:space="0" w:color="auto"/>
                      </w:divBdr>
                    </w:div>
                    <w:div w:id="1185166039">
                      <w:marLeft w:val="0"/>
                      <w:marRight w:val="0"/>
                      <w:marTop w:val="0"/>
                      <w:marBottom w:val="0"/>
                      <w:divBdr>
                        <w:top w:val="none" w:sz="0" w:space="0" w:color="auto"/>
                        <w:left w:val="none" w:sz="0" w:space="0" w:color="auto"/>
                        <w:bottom w:val="none" w:sz="0" w:space="0" w:color="auto"/>
                        <w:right w:val="none" w:sz="0" w:space="0" w:color="auto"/>
                      </w:divBdr>
                    </w:div>
                    <w:div w:id="1623459160">
                      <w:marLeft w:val="0"/>
                      <w:marRight w:val="0"/>
                      <w:marTop w:val="0"/>
                      <w:marBottom w:val="0"/>
                      <w:divBdr>
                        <w:top w:val="none" w:sz="0" w:space="0" w:color="auto"/>
                        <w:left w:val="none" w:sz="0" w:space="0" w:color="auto"/>
                        <w:bottom w:val="none" w:sz="0" w:space="0" w:color="auto"/>
                        <w:right w:val="none" w:sz="0" w:space="0" w:color="auto"/>
                      </w:divBdr>
                    </w:div>
                    <w:div w:id="1637485979">
                      <w:marLeft w:val="0"/>
                      <w:marRight w:val="0"/>
                      <w:marTop w:val="0"/>
                      <w:marBottom w:val="0"/>
                      <w:divBdr>
                        <w:top w:val="none" w:sz="0" w:space="0" w:color="auto"/>
                        <w:left w:val="none" w:sz="0" w:space="0" w:color="auto"/>
                        <w:bottom w:val="none" w:sz="0" w:space="0" w:color="auto"/>
                        <w:right w:val="none" w:sz="0" w:space="0" w:color="auto"/>
                      </w:divBdr>
                    </w:div>
                    <w:div w:id="1676347324">
                      <w:marLeft w:val="0"/>
                      <w:marRight w:val="0"/>
                      <w:marTop w:val="0"/>
                      <w:marBottom w:val="0"/>
                      <w:divBdr>
                        <w:top w:val="none" w:sz="0" w:space="0" w:color="auto"/>
                        <w:left w:val="none" w:sz="0" w:space="0" w:color="auto"/>
                        <w:bottom w:val="none" w:sz="0" w:space="0" w:color="auto"/>
                        <w:right w:val="none" w:sz="0" w:space="0" w:color="auto"/>
                      </w:divBdr>
                    </w:div>
                    <w:div w:id="1925796143">
                      <w:marLeft w:val="0"/>
                      <w:marRight w:val="0"/>
                      <w:marTop w:val="0"/>
                      <w:marBottom w:val="0"/>
                      <w:divBdr>
                        <w:top w:val="none" w:sz="0" w:space="0" w:color="auto"/>
                        <w:left w:val="none" w:sz="0" w:space="0" w:color="auto"/>
                        <w:bottom w:val="none" w:sz="0" w:space="0" w:color="auto"/>
                        <w:right w:val="none" w:sz="0" w:space="0" w:color="auto"/>
                      </w:divBdr>
                    </w:div>
                    <w:div w:id="193724881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
                    <w:div w:id="1939480423">
                      <w:marLeft w:val="0"/>
                      <w:marRight w:val="0"/>
                      <w:marTop w:val="0"/>
                      <w:marBottom w:val="0"/>
                      <w:divBdr>
                        <w:top w:val="none" w:sz="0" w:space="0" w:color="auto"/>
                        <w:left w:val="none" w:sz="0" w:space="0" w:color="auto"/>
                        <w:bottom w:val="none" w:sz="0" w:space="0" w:color="auto"/>
                        <w:right w:val="none" w:sz="0" w:space="0" w:color="auto"/>
                      </w:divBdr>
                    </w:div>
                    <w:div w:id="2111659842">
                      <w:marLeft w:val="0"/>
                      <w:marRight w:val="0"/>
                      <w:marTop w:val="0"/>
                      <w:marBottom w:val="0"/>
                      <w:divBdr>
                        <w:top w:val="none" w:sz="0" w:space="0" w:color="auto"/>
                        <w:left w:val="none" w:sz="0" w:space="0" w:color="auto"/>
                        <w:bottom w:val="none" w:sz="0" w:space="0" w:color="auto"/>
                        <w:right w:val="none" w:sz="0" w:space="0" w:color="auto"/>
                      </w:divBdr>
                    </w:div>
                  </w:divsChild>
                </w:div>
                <w:div w:id="850492454">
                  <w:marLeft w:val="0"/>
                  <w:marRight w:val="0"/>
                  <w:marTop w:val="0"/>
                  <w:marBottom w:val="0"/>
                  <w:divBdr>
                    <w:top w:val="none" w:sz="0" w:space="0" w:color="auto"/>
                    <w:left w:val="none" w:sz="0" w:space="0" w:color="auto"/>
                    <w:bottom w:val="none" w:sz="0" w:space="0" w:color="auto"/>
                    <w:right w:val="none" w:sz="0" w:space="0" w:color="auto"/>
                  </w:divBdr>
                  <w:divsChild>
                    <w:div w:id="1812406953">
                      <w:marLeft w:val="0"/>
                      <w:marRight w:val="0"/>
                      <w:marTop w:val="0"/>
                      <w:marBottom w:val="0"/>
                      <w:divBdr>
                        <w:top w:val="none" w:sz="0" w:space="0" w:color="auto"/>
                        <w:left w:val="none" w:sz="0" w:space="0" w:color="auto"/>
                        <w:bottom w:val="none" w:sz="0" w:space="0" w:color="auto"/>
                        <w:right w:val="none" w:sz="0" w:space="0" w:color="auto"/>
                      </w:divBdr>
                    </w:div>
                  </w:divsChild>
                </w:div>
                <w:div w:id="859852201">
                  <w:marLeft w:val="0"/>
                  <w:marRight w:val="0"/>
                  <w:marTop w:val="0"/>
                  <w:marBottom w:val="0"/>
                  <w:divBdr>
                    <w:top w:val="none" w:sz="0" w:space="0" w:color="auto"/>
                    <w:left w:val="none" w:sz="0" w:space="0" w:color="auto"/>
                    <w:bottom w:val="none" w:sz="0" w:space="0" w:color="auto"/>
                    <w:right w:val="none" w:sz="0" w:space="0" w:color="auto"/>
                  </w:divBdr>
                  <w:divsChild>
                    <w:div w:id="114443166">
                      <w:marLeft w:val="0"/>
                      <w:marRight w:val="0"/>
                      <w:marTop w:val="0"/>
                      <w:marBottom w:val="0"/>
                      <w:divBdr>
                        <w:top w:val="none" w:sz="0" w:space="0" w:color="auto"/>
                        <w:left w:val="none" w:sz="0" w:space="0" w:color="auto"/>
                        <w:bottom w:val="none" w:sz="0" w:space="0" w:color="auto"/>
                        <w:right w:val="none" w:sz="0" w:space="0" w:color="auto"/>
                      </w:divBdr>
                    </w:div>
                    <w:div w:id="298268177">
                      <w:marLeft w:val="0"/>
                      <w:marRight w:val="0"/>
                      <w:marTop w:val="0"/>
                      <w:marBottom w:val="0"/>
                      <w:divBdr>
                        <w:top w:val="none" w:sz="0" w:space="0" w:color="auto"/>
                        <w:left w:val="none" w:sz="0" w:space="0" w:color="auto"/>
                        <w:bottom w:val="none" w:sz="0" w:space="0" w:color="auto"/>
                        <w:right w:val="none" w:sz="0" w:space="0" w:color="auto"/>
                      </w:divBdr>
                    </w:div>
                    <w:div w:id="630982491">
                      <w:marLeft w:val="0"/>
                      <w:marRight w:val="0"/>
                      <w:marTop w:val="0"/>
                      <w:marBottom w:val="0"/>
                      <w:divBdr>
                        <w:top w:val="none" w:sz="0" w:space="0" w:color="auto"/>
                        <w:left w:val="none" w:sz="0" w:space="0" w:color="auto"/>
                        <w:bottom w:val="none" w:sz="0" w:space="0" w:color="auto"/>
                        <w:right w:val="none" w:sz="0" w:space="0" w:color="auto"/>
                      </w:divBdr>
                    </w:div>
                    <w:div w:id="703867576">
                      <w:marLeft w:val="0"/>
                      <w:marRight w:val="0"/>
                      <w:marTop w:val="0"/>
                      <w:marBottom w:val="0"/>
                      <w:divBdr>
                        <w:top w:val="none" w:sz="0" w:space="0" w:color="auto"/>
                        <w:left w:val="none" w:sz="0" w:space="0" w:color="auto"/>
                        <w:bottom w:val="none" w:sz="0" w:space="0" w:color="auto"/>
                        <w:right w:val="none" w:sz="0" w:space="0" w:color="auto"/>
                      </w:divBdr>
                    </w:div>
                    <w:div w:id="936132823">
                      <w:marLeft w:val="0"/>
                      <w:marRight w:val="0"/>
                      <w:marTop w:val="0"/>
                      <w:marBottom w:val="0"/>
                      <w:divBdr>
                        <w:top w:val="none" w:sz="0" w:space="0" w:color="auto"/>
                        <w:left w:val="none" w:sz="0" w:space="0" w:color="auto"/>
                        <w:bottom w:val="none" w:sz="0" w:space="0" w:color="auto"/>
                        <w:right w:val="none" w:sz="0" w:space="0" w:color="auto"/>
                      </w:divBdr>
                    </w:div>
                    <w:div w:id="983897352">
                      <w:marLeft w:val="0"/>
                      <w:marRight w:val="0"/>
                      <w:marTop w:val="0"/>
                      <w:marBottom w:val="0"/>
                      <w:divBdr>
                        <w:top w:val="none" w:sz="0" w:space="0" w:color="auto"/>
                        <w:left w:val="none" w:sz="0" w:space="0" w:color="auto"/>
                        <w:bottom w:val="none" w:sz="0" w:space="0" w:color="auto"/>
                        <w:right w:val="none" w:sz="0" w:space="0" w:color="auto"/>
                      </w:divBdr>
                    </w:div>
                    <w:div w:id="1467550555">
                      <w:marLeft w:val="0"/>
                      <w:marRight w:val="0"/>
                      <w:marTop w:val="0"/>
                      <w:marBottom w:val="0"/>
                      <w:divBdr>
                        <w:top w:val="none" w:sz="0" w:space="0" w:color="auto"/>
                        <w:left w:val="none" w:sz="0" w:space="0" w:color="auto"/>
                        <w:bottom w:val="none" w:sz="0" w:space="0" w:color="auto"/>
                        <w:right w:val="none" w:sz="0" w:space="0" w:color="auto"/>
                      </w:divBdr>
                    </w:div>
                    <w:div w:id="1945112051">
                      <w:marLeft w:val="0"/>
                      <w:marRight w:val="0"/>
                      <w:marTop w:val="0"/>
                      <w:marBottom w:val="0"/>
                      <w:divBdr>
                        <w:top w:val="none" w:sz="0" w:space="0" w:color="auto"/>
                        <w:left w:val="none" w:sz="0" w:space="0" w:color="auto"/>
                        <w:bottom w:val="none" w:sz="0" w:space="0" w:color="auto"/>
                        <w:right w:val="none" w:sz="0" w:space="0" w:color="auto"/>
                      </w:divBdr>
                    </w:div>
                  </w:divsChild>
                </w:div>
                <w:div w:id="895899437">
                  <w:marLeft w:val="0"/>
                  <w:marRight w:val="0"/>
                  <w:marTop w:val="0"/>
                  <w:marBottom w:val="0"/>
                  <w:divBdr>
                    <w:top w:val="none" w:sz="0" w:space="0" w:color="auto"/>
                    <w:left w:val="none" w:sz="0" w:space="0" w:color="auto"/>
                    <w:bottom w:val="none" w:sz="0" w:space="0" w:color="auto"/>
                    <w:right w:val="none" w:sz="0" w:space="0" w:color="auto"/>
                  </w:divBdr>
                  <w:divsChild>
                    <w:div w:id="1631861649">
                      <w:marLeft w:val="0"/>
                      <w:marRight w:val="0"/>
                      <w:marTop w:val="0"/>
                      <w:marBottom w:val="0"/>
                      <w:divBdr>
                        <w:top w:val="none" w:sz="0" w:space="0" w:color="auto"/>
                        <w:left w:val="none" w:sz="0" w:space="0" w:color="auto"/>
                        <w:bottom w:val="none" w:sz="0" w:space="0" w:color="auto"/>
                        <w:right w:val="none" w:sz="0" w:space="0" w:color="auto"/>
                      </w:divBdr>
                    </w:div>
                  </w:divsChild>
                </w:div>
                <w:div w:id="919559632">
                  <w:marLeft w:val="0"/>
                  <w:marRight w:val="0"/>
                  <w:marTop w:val="0"/>
                  <w:marBottom w:val="0"/>
                  <w:divBdr>
                    <w:top w:val="none" w:sz="0" w:space="0" w:color="auto"/>
                    <w:left w:val="none" w:sz="0" w:space="0" w:color="auto"/>
                    <w:bottom w:val="none" w:sz="0" w:space="0" w:color="auto"/>
                    <w:right w:val="none" w:sz="0" w:space="0" w:color="auto"/>
                  </w:divBdr>
                  <w:divsChild>
                    <w:div w:id="101343474">
                      <w:marLeft w:val="0"/>
                      <w:marRight w:val="0"/>
                      <w:marTop w:val="0"/>
                      <w:marBottom w:val="0"/>
                      <w:divBdr>
                        <w:top w:val="none" w:sz="0" w:space="0" w:color="auto"/>
                        <w:left w:val="none" w:sz="0" w:space="0" w:color="auto"/>
                        <w:bottom w:val="none" w:sz="0" w:space="0" w:color="auto"/>
                        <w:right w:val="none" w:sz="0" w:space="0" w:color="auto"/>
                      </w:divBdr>
                    </w:div>
                  </w:divsChild>
                </w:div>
                <w:div w:id="923145371">
                  <w:marLeft w:val="0"/>
                  <w:marRight w:val="0"/>
                  <w:marTop w:val="0"/>
                  <w:marBottom w:val="0"/>
                  <w:divBdr>
                    <w:top w:val="none" w:sz="0" w:space="0" w:color="auto"/>
                    <w:left w:val="none" w:sz="0" w:space="0" w:color="auto"/>
                    <w:bottom w:val="none" w:sz="0" w:space="0" w:color="auto"/>
                    <w:right w:val="none" w:sz="0" w:space="0" w:color="auto"/>
                  </w:divBdr>
                  <w:divsChild>
                    <w:div w:id="1047142424">
                      <w:marLeft w:val="0"/>
                      <w:marRight w:val="0"/>
                      <w:marTop w:val="0"/>
                      <w:marBottom w:val="0"/>
                      <w:divBdr>
                        <w:top w:val="none" w:sz="0" w:space="0" w:color="auto"/>
                        <w:left w:val="none" w:sz="0" w:space="0" w:color="auto"/>
                        <w:bottom w:val="none" w:sz="0" w:space="0" w:color="auto"/>
                        <w:right w:val="none" w:sz="0" w:space="0" w:color="auto"/>
                      </w:divBdr>
                    </w:div>
                  </w:divsChild>
                </w:div>
                <w:div w:id="988483663">
                  <w:marLeft w:val="0"/>
                  <w:marRight w:val="0"/>
                  <w:marTop w:val="0"/>
                  <w:marBottom w:val="0"/>
                  <w:divBdr>
                    <w:top w:val="none" w:sz="0" w:space="0" w:color="auto"/>
                    <w:left w:val="none" w:sz="0" w:space="0" w:color="auto"/>
                    <w:bottom w:val="none" w:sz="0" w:space="0" w:color="auto"/>
                    <w:right w:val="none" w:sz="0" w:space="0" w:color="auto"/>
                  </w:divBdr>
                  <w:divsChild>
                    <w:div w:id="1196045898">
                      <w:marLeft w:val="0"/>
                      <w:marRight w:val="0"/>
                      <w:marTop w:val="0"/>
                      <w:marBottom w:val="0"/>
                      <w:divBdr>
                        <w:top w:val="none" w:sz="0" w:space="0" w:color="auto"/>
                        <w:left w:val="none" w:sz="0" w:space="0" w:color="auto"/>
                        <w:bottom w:val="none" w:sz="0" w:space="0" w:color="auto"/>
                        <w:right w:val="none" w:sz="0" w:space="0" w:color="auto"/>
                      </w:divBdr>
                    </w:div>
                  </w:divsChild>
                </w:div>
                <w:div w:id="1101220541">
                  <w:marLeft w:val="0"/>
                  <w:marRight w:val="0"/>
                  <w:marTop w:val="0"/>
                  <w:marBottom w:val="0"/>
                  <w:divBdr>
                    <w:top w:val="none" w:sz="0" w:space="0" w:color="auto"/>
                    <w:left w:val="none" w:sz="0" w:space="0" w:color="auto"/>
                    <w:bottom w:val="none" w:sz="0" w:space="0" w:color="auto"/>
                    <w:right w:val="none" w:sz="0" w:space="0" w:color="auto"/>
                  </w:divBdr>
                  <w:divsChild>
                    <w:div w:id="74547084">
                      <w:marLeft w:val="0"/>
                      <w:marRight w:val="0"/>
                      <w:marTop w:val="0"/>
                      <w:marBottom w:val="0"/>
                      <w:divBdr>
                        <w:top w:val="none" w:sz="0" w:space="0" w:color="auto"/>
                        <w:left w:val="none" w:sz="0" w:space="0" w:color="auto"/>
                        <w:bottom w:val="none" w:sz="0" w:space="0" w:color="auto"/>
                        <w:right w:val="none" w:sz="0" w:space="0" w:color="auto"/>
                      </w:divBdr>
                    </w:div>
                  </w:divsChild>
                </w:div>
                <w:div w:id="1138491935">
                  <w:marLeft w:val="0"/>
                  <w:marRight w:val="0"/>
                  <w:marTop w:val="0"/>
                  <w:marBottom w:val="0"/>
                  <w:divBdr>
                    <w:top w:val="none" w:sz="0" w:space="0" w:color="auto"/>
                    <w:left w:val="none" w:sz="0" w:space="0" w:color="auto"/>
                    <w:bottom w:val="none" w:sz="0" w:space="0" w:color="auto"/>
                    <w:right w:val="none" w:sz="0" w:space="0" w:color="auto"/>
                  </w:divBdr>
                  <w:divsChild>
                    <w:div w:id="777994067">
                      <w:marLeft w:val="0"/>
                      <w:marRight w:val="0"/>
                      <w:marTop w:val="0"/>
                      <w:marBottom w:val="0"/>
                      <w:divBdr>
                        <w:top w:val="none" w:sz="0" w:space="0" w:color="auto"/>
                        <w:left w:val="none" w:sz="0" w:space="0" w:color="auto"/>
                        <w:bottom w:val="none" w:sz="0" w:space="0" w:color="auto"/>
                        <w:right w:val="none" w:sz="0" w:space="0" w:color="auto"/>
                      </w:divBdr>
                    </w:div>
                    <w:div w:id="2102335558">
                      <w:marLeft w:val="0"/>
                      <w:marRight w:val="0"/>
                      <w:marTop w:val="0"/>
                      <w:marBottom w:val="0"/>
                      <w:divBdr>
                        <w:top w:val="none" w:sz="0" w:space="0" w:color="auto"/>
                        <w:left w:val="none" w:sz="0" w:space="0" w:color="auto"/>
                        <w:bottom w:val="none" w:sz="0" w:space="0" w:color="auto"/>
                        <w:right w:val="none" w:sz="0" w:space="0" w:color="auto"/>
                      </w:divBdr>
                    </w:div>
                  </w:divsChild>
                </w:div>
                <w:div w:id="1313873734">
                  <w:marLeft w:val="0"/>
                  <w:marRight w:val="0"/>
                  <w:marTop w:val="0"/>
                  <w:marBottom w:val="0"/>
                  <w:divBdr>
                    <w:top w:val="none" w:sz="0" w:space="0" w:color="auto"/>
                    <w:left w:val="none" w:sz="0" w:space="0" w:color="auto"/>
                    <w:bottom w:val="none" w:sz="0" w:space="0" w:color="auto"/>
                    <w:right w:val="none" w:sz="0" w:space="0" w:color="auto"/>
                  </w:divBdr>
                  <w:divsChild>
                    <w:div w:id="20740102">
                      <w:marLeft w:val="0"/>
                      <w:marRight w:val="0"/>
                      <w:marTop w:val="0"/>
                      <w:marBottom w:val="0"/>
                      <w:divBdr>
                        <w:top w:val="none" w:sz="0" w:space="0" w:color="auto"/>
                        <w:left w:val="none" w:sz="0" w:space="0" w:color="auto"/>
                        <w:bottom w:val="none" w:sz="0" w:space="0" w:color="auto"/>
                        <w:right w:val="none" w:sz="0" w:space="0" w:color="auto"/>
                      </w:divBdr>
                    </w:div>
                    <w:div w:id="32969902">
                      <w:marLeft w:val="0"/>
                      <w:marRight w:val="0"/>
                      <w:marTop w:val="0"/>
                      <w:marBottom w:val="0"/>
                      <w:divBdr>
                        <w:top w:val="none" w:sz="0" w:space="0" w:color="auto"/>
                        <w:left w:val="none" w:sz="0" w:space="0" w:color="auto"/>
                        <w:bottom w:val="none" w:sz="0" w:space="0" w:color="auto"/>
                        <w:right w:val="none" w:sz="0" w:space="0" w:color="auto"/>
                      </w:divBdr>
                    </w:div>
                    <w:div w:id="35546131">
                      <w:marLeft w:val="0"/>
                      <w:marRight w:val="0"/>
                      <w:marTop w:val="0"/>
                      <w:marBottom w:val="0"/>
                      <w:divBdr>
                        <w:top w:val="none" w:sz="0" w:space="0" w:color="auto"/>
                        <w:left w:val="none" w:sz="0" w:space="0" w:color="auto"/>
                        <w:bottom w:val="none" w:sz="0" w:space="0" w:color="auto"/>
                        <w:right w:val="none" w:sz="0" w:space="0" w:color="auto"/>
                      </w:divBdr>
                    </w:div>
                    <w:div w:id="136337981">
                      <w:marLeft w:val="0"/>
                      <w:marRight w:val="0"/>
                      <w:marTop w:val="0"/>
                      <w:marBottom w:val="0"/>
                      <w:divBdr>
                        <w:top w:val="none" w:sz="0" w:space="0" w:color="auto"/>
                        <w:left w:val="none" w:sz="0" w:space="0" w:color="auto"/>
                        <w:bottom w:val="none" w:sz="0" w:space="0" w:color="auto"/>
                        <w:right w:val="none" w:sz="0" w:space="0" w:color="auto"/>
                      </w:divBdr>
                    </w:div>
                    <w:div w:id="188683434">
                      <w:marLeft w:val="0"/>
                      <w:marRight w:val="0"/>
                      <w:marTop w:val="0"/>
                      <w:marBottom w:val="0"/>
                      <w:divBdr>
                        <w:top w:val="none" w:sz="0" w:space="0" w:color="auto"/>
                        <w:left w:val="none" w:sz="0" w:space="0" w:color="auto"/>
                        <w:bottom w:val="none" w:sz="0" w:space="0" w:color="auto"/>
                        <w:right w:val="none" w:sz="0" w:space="0" w:color="auto"/>
                      </w:divBdr>
                    </w:div>
                    <w:div w:id="195120531">
                      <w:marLeft w:val="0"/>
                      <w:marRight w:val="0"/>
                      <w:marTop w:val="0"/>
                      <w:marBottom w:val="0"/>
                      <w:divBdr>
                        <w:top w:val="none" w:sz="0" w:space="0" w:color="auto"/>
                        <w:left w:val="none" w:sz="0" w:space="0" w:color="auto"/>
                        <w:bottom w:val="none" w:sz="0" w:space="0" w:color="auto"/>
                        <w:right w:val="none" w:sz="0" w:space="0" w:color="auto"/>
                      </w:divBdr>
                    </w:div>
                    <w:div w:id="225381871">
                      <w:marLeft w:val="0"/>
                      <w:marRight w:val="0"/>
                      <w:marTop w:val="0"/>
                      <w:marBottom w:val="0"/>
                      <w:divBdr>
                        <w:top w:val="none" w:sz="0" w:space="0" w:color="auto"/>
                        <w:left w:val="none" w:sz="0" w:space="0" w:color="auto"/>
                        <w:bottom w:val="none" w:sz="0" w:space="0" w:color="auto"/>
                        <w:right w:val="none" w:sz="0" w:space="0" w:color="auto"/>
                      </w:divBdr>
                    </w:div>
                    <w:div w:id="248151124">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390155063">
                      <w:marLeft w:val="0"/>
                      <w:marRight w:val="0"/>
                      <w:marTop w:val="0"/>
                      <w:marBottom w:val="0"/>
                      <w:divBdr>
                        <w:top w:val="none" w:sz="0" w:space="0" w:color="auto"/>
                        <w:left w:val="none" w:sz="0" w:space="0" w:color="auto"/>
                        <w:bottom w:val="none" w:sz="0" w:space="0" w:color="auto"/>
                        <w:right w:val="none" w:sz="0" w:space="0" w:color="auto"/>
                      </w:divBdr>
                    </w:div>
                    <w:div w:id="429208098">
                      <w:marLeft w:val="0"/>
                      <w:marRight w:val="0"/>
                      <w:marTop w:val="0"/>
                      <w:marBottom w:val="0"/>
                      <w:divBdr>
                        <w:top w:val="none" w:sz="0" w:space="0" w:color="auto"/>
                        <w:left w:val="none" w:sz="0" w:space="0" w:color="auto"/>
                        <w:bottom w:val="none" w:sz="0" w:space="0" w:color="auto"/>
                        <w:right w:val="none" w:sz="0" w:space="0" w:color="auto"/>
                      </w:divBdr>
                    </w:div>
                    <w:div w:id="481315670">
                      <w:marLeft w:val="0"/>
                      <w:marRight w:val="0"/>
                      <w:marTop w:val="0"/>
                      <w:marBottom w:val="0"/>
                      <w:divBdr>
                        <w:top w:val="none" w:sz="0" w:space="0" w:color="auto"/>
                        <w:left w:val="none" w:sz="0" w:space="0" w:color="auto"/>
                        <w:bottom w:val="none" w:sz="0" w:space="0" w:color="auto"/>
                        <w:right w:val="none" w:sz="0" w:space="0" w:color="auto"/>
                      </w:divBdr>
                    </w:div>
                    <w:div w:id="488718525">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507254983">
                      <w:marLeft w:val="0"/>
                      <w:marRight w:val="0"/>
                      <w:marTop w:val="0"/>
                      <w:marBottom w:val="0"/>
                      <w:divBdr>
                        <w:top w:val="none" w:sz="0" w:space="0" w:color="auto"/>
                        <w:left w:val="none" w:sz="0" w:space="0" w:color="auto"/>
                        <w:bottom w:val="none" w:sz="0" w:space="0" w:color="auto"/>
                        <w:right w:val="none" w:sz="0" w:space="0" w:color="auto"/>
                      </w:divBdr>
                    </w:div>
                    <w:div w:id="517622540">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40749520">
                      <w:marLeft w:val="0"/>
                      <w:marRight w:val="0"/>
                      <w:marTop w:val="0"/>
                      <w:marBottom w:val="0"/>
                      <w:divBdr>
                        <w:top w:val="none" w:sz="0" w:space="0" w:color="auto"/>
                        <w:left w:val="none" w:sz="0" w:space="0" w:color="auto"/>
                        <w:bottom w:val="none" w:sz="0" w:space="0" w:color="auto"/>
                        <w:right w:val="none" w:sz="0" w:space="0" w:color="auto"/>
                      </w:divBdr>
                    </w:div>
                    <w:div w:id="543490713">
                      <w:marLeft w:val="0"/>
                      <w:marRight w:val="0"/>
                      <w:marTop w:val="0"/>
                      <w:marBottom w:val="0"/>
                      <w:divBdr>
                        <w:top w:val="none" w:sz="0" w:space="0" w:color="auto"/>
                        <w:left w:val="none" w:sz="0" w:space="0" w:color="auto"/>
                        <w:bottom w:val="none" w:sz="0" w:space="0" w:color="auto"/>
                        <w:right w:val="none" w:sz="0" w:space="0" w:color="auto"/>
                      </w:divBdr>
                    </w:div>
                    <w:div w:id="565334934">
                      <w:marLeft w:val="0"/>
                      <w:marRight w:val="0"/>
                      <w:marTop w:val="0"/>
                      <w:marBottom w:val="0"/>
                      <w:divBdr>
                        <w:top w:val="none" w:sz="0" w:space="0" w:color="auto"/>
                        <w:left w:val="none" w:sz="0" w:space="0" w:color="auto"/>
                        <w:bottom w:val="none" w:sz="0" w:space="0" w:color="auto"/>
                        <w:right w:val="none" w:sz="0" w:space="0" w:color="auto"/>
                      </w:divBdr>
                    </w:div>
                    <w:div w:id="611933775">
                      <w:marLeft w:val="0"/>
                      <w:marRight w:val="0"/>
                      <w:marTop w:val="0"/>
                      <w:marBottom w:val="0"/>
                      <w:divBdr>
                        <w:top w:val="none" w:sz="0" w:space="0" w:color="auto"/>
                        <w:left w:val="none" w:sz="0" w:space="0" w:color="auto"/>
                        <w:bottom w:val="none" w:sz="0" w:space="0" w:color="auto"/>
                        <w:right w:val="none" w:sz="0" w:space="0" w:color="auto"/>
                      </w:divBdr>
                    </w:div>
                    <w:div w:id="631641413">
                      <w:marLeft w:val="0"/>
                      <w:marRight w:val="0"/>
                      <w:marTop w:val="0"/>
                      <w:marBottom w:val="0"/>
                      <w:divBdr>
                        <w:top w:val="none" w:sz="0" w:space="0" w:color="auto"/>
                        <w:left w:val="none" w:sz="0" w:space="0" w:color="auto"/>
                        <w:bottom w:val="none" w:sz="0" w:space="0" w:color="auto"/>
                        <w:right w:val="none" w:sz="0" w:space="0" w:color="auto"/>
                      </w:divBdr>
                    </w:div>
                    <w:div w:id="763041044">
                      <w:marLeft w:val="0"/>
                      <w:marRight w:val="0"/>
                      <w:marTop w:val="0"/>
                      <w:marBottom w:val="0"/>
                      <w:divBdr>
                        <w:top w:val="none" w:sz="0" w:space="0" w:color="auto"/>
                        <w:left w:val="none" w:sz="0" w:space="0" w:color="auto"/>
                        <w:bottom w:val="none" w:sz="0" w:space="0" w:color="auto"/>
                        <w:right w:val="none" w:sz="0" w:space="0" w:color="auto"/>
                      </w:divBdr>
                    </w:div>
                    <w:div w:id="787744565">
                      <w:marLeft w:val="0"/>
                      <w:marRight w:val="0"/>
                      <w:marTop w:val="0"/>
                      <w:marBottom w:val="0"/>
                      <w:divBdr>
                        <w:top w:val="none" w:sz="0" w:space="0" w:color="auto"/>
                        <w:left w:val="none" w:sz="0" w:space="0" w:color="auto"/>
                        <w:bottom w:val="none" w:sz="0" w:space="0" w:color="auto"/>
                        <w:right w:val="none" w:sz="0" w:space="0" w:color="auto"/>
                      </w:divBdr>
                    </w:div>
                    <w:div w:id="807433904">
                      <w:marLeft w:val="0"/>
                      <w:marRight w:val="0"/>
                      <w:marTop w:val="0"/>
                      <w:marBottom w:val="0"/>
                      <w:divBdr>
                        <w:top w:val="none" w:sz="0" w:space="0" w:color="auto"/>
                        <w:left w:val="none" w:sz="0" w:space="0" w:color="auto"/>
                        <w:bottom w:val="none" w:sz="0" w:space="0" w:color="auto"/>
                        <w:right w:val="none" w:sz="0" w:space="0" w:color="auto"/>
                      </w:divBdr>
                    </w:div>
                    <w:div w:id="810514292">
                      <w:marLeft w:val="0"/>
                      <w:marRight w:val="0"/>
                      <w:marTop w:val="0"/>
                      <w:marBottom w:val="0"/>
                      <w:divBdr>
                        <w:top w:val="none" w:sz="0" w:space="0" w:color="auto"/>
                        <w:left w:val="none" w:sz="0" w:space="0" w:color="auto"/>
                        <w:bottom w:val="none" w:sz="0" w:space="0" w:color="auto"/>
                        <w:right w:val="none" w:sz="0" w:space="0" w:color="auto"/>
                      </w:divBdr>
                    </w:div>
                    <w:div w:id="835654052">
                      <w:marLeft w:val="0"/>
                      <w:marRight w:val="0"/>
                      <w:marTop w:val="0"/>
                      <w:marBottom w:val="0"/>
                      <w:divBdr>
                        <w:top w:val="none" w:sz="0" w:space="0" w:color="auto"/>
                        <w:left w:val="none" w:sz="0" w:space="0" w:color="auto"/>
                        <w:bottom w:val="none" w:sz="0" w:space="0" w:color="auto"/>
                        <w:right w:val="none" w:sz="0" w:space="0" w:color="auto"/>
                      </w:divBdr>
                    </w:div>
                    <w:div w:id="865405474">
                      <w:marLeft w:val="0"/>
                      <w:marRight w:val="0"/>
                      <w:marTop w:val="0"/>
                      <w:marBottom w:val="0"/>
                      <w:divBdr>
                        <w:top w:val="none" w:sz="0" w:space="0" w:color="auto"/>
                        <w:left w:val="none" w:sz="0" w:space="0" w:color="auto"/>
                        <w:bottom w:val="none" w:sz="0" w:space="0" w:color="auto"/>
                        <w:right w:val="none" w:sz="0" w:space="0" w:color="auto"/>
                      </w:divBdr>
                    </w:div>
                    <w:div w:id="891891935">
                      <w:marLeft w:val="0"/>
                      <w:marRight w:val="0"/>
                      <w:marTop w:val="0"/>
                      <w:marBottom w:val="0"/>
                      <w:divBdr>
                        <w:top w:val="none" w:sz="0" w:space="0" w:color="auto"/>
                        <w:left w:val="none" w:sz="0" w:space="0" w:color="auto"/>
                        <w:bottom w:val="none" w:sz="0" w:space="0" w:color="auto"/>
                        <w:right w:val="none" w:sz="0" w:space="0" w:color="auto"/>
                      </w:divBdr>
                    </w:div>
                    <w:div w:id="963924815">
                      <w:marLeft w:val="0"/>
                      <w:marRight w:val="0"/>
                      <w:marTop w:val="0"/>
                      <w:marBottom w:val="0"/>
                      <w:divBdr>
                        <w:top w:val="none" w:sz="0" w:space="0" w:color="auto"/>
                        <w:left w:val="none" w:sz="0" w:space="0" w:color="auto"/>
                        <w:bottom w:val="none" w:sz="0" w:space="0" w:color="auto"/>
                        <w:right w:val="none" w:sz="0" w:space="0" w:color="auto"/>
                      </w:divBdr>
                    </w:div>
                    <w:div w:id="975838457">
                      <w:marLeft w:val="0"/>
                      <w:marRight w:val="0"/>
                      <w:marTop w:val="0"/>
                      <w:marBottom w:val="0"/>
                      <w:divBdr>
                        <w:top w:val="none" w:sz="0" w:space="0" w:color="auto"/>
                        <w:left w:val="none" w:sz="0" w:space="0" w:color="auto"/>
                        <w:bottom w:val="none" w:sz="0" w:space="0" w:color="auto"/>
                        <w:right w:val="none" w:sz="0" w:space="0" w:color="auto"/>
                      </w:divBdr>
                    </w:div>
                    <w:div w:id="995839991">
                      <w:marLeft w:val="0"/>
                      <w:marRight w:val="0"/>
                      <w:marTop w:val="0"/>
                      <w:marBottom w:val="0"/>
                      <w:divBdr>
                        <w:top w:val="none" w:sz="0" w:space="0" w:color="auto"/>
                        <w:left w:val="none" w:sz="0" w:space="0" w:color="auto"/>
                        <w:bottom w:val="none" w:sz="0" w:space="0" w:color="auto"/>
                        <w:right w:val="none" w:sz="0" w:space="0" w:color="auto"/>
                      </w:divBdr>
                    </w:div>
                    <w:div w:id="1067260237">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073893113">
                      <w:marLeft w:val="0"/>
                      <w:marRight w:val="0"/>
                      <w:marTop w:val="0"/>
                      <w:marBottom w:val="0"/>
                      <w:divBdr>
                        <w:top w:val="none" w:sz="0" w:space="0" w:color="auto"/>
                        <w:left w:val="none" w:sz="0" w:space="0" w:color="auto"/>
                        <w:bottom w:val="none" w:sz="0" w:space="0" w:color="auto"/>
                        <w:right w:val="none" w:sz="0" w:space="0" w:color="auto"/>
                      </w:divBdr>
                    </w:div>
                    <w:div w:id="1095128345">
                      <w:marLeft w:val="0"/>
                      <w:marRight w:val="0"/>
                      <w:marTop w:val="0"/>
                      <w:marBottom w:val="0"/>
                      <w:divBdr>
                        <w:top w:val="none" w:sz="0" w:space="0" w:color="auto"/>
                        <w:left w:val="none" w:sz="0" w:space="0" w:color="auto"/>
                        <w:bottom w:val="none" w:sz="0" w:space="0" w:color="auto"/>
                        <w:right w:val="none" w:sz="0" w:space="0" w:color="auto"/>
                      </w:divBdr>
                    </w:div>
                    <w:div w:id="1100955962">
                      <w:marLeft w:val="0"/>
                      <w:marRight w:val="0"/>
                      <w:marTop w:val="0"/>
                      <w:marBottom w:val="0"/>
                      <w:divBdr>
                        <w:top w:val="none" w:sz="0" w:space="0" w:color="auto"/>
                        <w:left w:val="none" w:sz="0" w:space="0" w:color="auto"/>
                        <w:bottom w:val="none" w:sz="0" w:space="0" w:color="auto"/>
                        <w:right w:val="none" w:sz="0" w:space="0" w:color="auto"/>
                      </w:divBdr>
                    </w:div>
                    <w:div w:id="1118181764">
                      <w:marLeft w:val="0"/>
                      <w:marRight w:val="0"/>
                      <w:marTop w:val="0"/>
                      <w:marBottom w:val="0"/>
                      <w:divBdr>
                        <w:top w:val="none" w:sz="0" w:space="0" w:color="auto"/>
                        <w:left w:val="none" w:sz="0" w:space="0" w:color="auto"/>
                        <w:bottom w:val="none" w:sz="0" w:space="0" w:color="auto"/>
                        <w:right w:val="none" w:sz="0" w:space="0" w:color="auto"/>
                      </w:divBdr>
                    </w:div>
                    <w:div w:id="1133644739">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199928943">
                      <w:marLeft w:val="0"/>
                      <w:marRight w:val="0"/>
                      <w:marTop w:val="0"/>
                      <w:marBottom w:val="0"/>
                      <w:divBdr>
                        <w:top w:val="none" w:sz="0" w:space="0" w:color="auto"/>
                        <w:left w:val="none" w:sz="0" w:space="0" w:color="auto"/>
                        <w:bottom w:val="none" w:sz="0" w:space="0" w:color="auto"/>
                        <w:right w:val="none" w:sz="0" w:space="0" w:color="auto"/>
                      </w:divBdr>
                    </w:div>
                    <w:div w:id="1215385483">
                      <w:marLeft w:val="0"/>
                      <w:marRight w:val="0"/>
                      <w:marTop w:val="0"/>
                      <w:marBottom w:val="0"/>
                      <w:divBdr>
                        <w:top w:val="none" w:sz="0" w:space="0" w:color="auto"/>
                        <w:left w:val="none" w:sz="0" w:space="0" w:color="auto"/>
                        <w:bottom w:val="none" w:sz="0" w:space="0" w:color="auto"/>
                        <w:right w:val="none" w:sz="0" w:space="0" w:color="auto"/>
                      </w:divBdr>
                    </w:div>
                    <w:div w:id="1259673682">
                      <w:marLeft w:val="0"/>
                      <w:marRight w:val="0"/>
                      <w:marTop w:val="0"/>
                      <w:marBottom w:val="0"/>
                      <w:divBdr>
                        <w:top w:val="none" w:sz="0" w:space="0" w:color="auto"/>
                        <w:left w:val="none" w:sz="0" w:space="0" w:color="auto"/>
                        <w:bottom w:val="none" w:sz="0" w:space="0" w:color="auto"/>
                        <w:right w:val="none" w:sz="0" w:space="0" w:color="auto"/>
                      </w:divBdr>
                    </w:div>
                    <w:div w:id="1273517112">
                      <w:marLeft w:val="0"/>
                      <w:marRight w:val="0"/>
                      <w:marTop w:val="0"/>
                      <w:marBottom w:val="0"/>
                      <w:divBdr>
                        <w:top w:val="none" w:sz="0" w:space="0" w:color="auto"/>
                        <w:left w:val="none" w:sz="0" w:space="0" w:color="auto"/>
                        <w:bottom w:val="none" w:sz="0" w:space="0" w:color="auto"/>
                        <w:right w:val="none" w:sz="0" w:space="0" w:color="auto"/>
                      </w:divBdr>
                    </w:div>
                    <w:div w:id="1316300652">
                      <w:marLeft w:val="0"/>
                      <w:marRight w:val="0"/>
                      <w:marTop w:val="0"/>
                      <w:marBottom w:val="0"/>
                      <w:divBdr>
                        <w:top w:val="none" w:sz="0" w:space="0" w:color="auto"/>
                        <w:left w:val="none" w:sz="0" w:space="0" w:color="auto"/>
                        <w:bottom w:val="none" w:sz="0" w:space="0" w:color="auto"/>
                        <w:right w:val="none" w:sz="0" w:space="0" w:color="auto"/>
                      </w:divBdr>
                    </w:div>
                    <w:div w:id="1321499418">
                      <w:marLeft w:val="0"/>
                      <w:marRight w:val="0"/>
                      <w:marTop w:val="0"/>
                      <w:marBottom w:val="0"/>
                      <w:divBdr>
                        <w:top w:val="none" w:sz="0" w:space="0" w:color="auto"/>
                        <w:left w:val="none" w:sz="0" w:space="0" w:color="auto"/>
                        <w:bottom w:val="none" w:sz="0" w:space="0" w:color="auto"/>
                        <w:right w:val="none" w:sz="0" w:space="0" w:color="auto"/>
                      </w:divBdr>
                    </w:div>
                    <w:div w:id="1332947827">
                      <w:marLeft w:val="0"/>
                      <w:marRight w:val="0"/>
                      <w:marTop w:val="0"/>
                      <w:marBottom w:val="0"/>
                      <w:divBdr>
                        <w:top w:val="none" w:sz="0" w:space="0" w:color="auto"/>
                        <w:left w:val="none" w:sz="0" w:space="0" w:color="auto"/>
                        <w:bottom w:val="none" w:sz="0" w:space="0" w:color="auto"/>
                        <w:right w:val="none" w:sz="0" w:space="0" w:color="auto"/>
                      </w:divBdr>
                    </w:div>
                    <w:div w:id="1367020368">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387294210">
                      <w:marLeft w:val="0"/>
                      <w:marRight w:val="0"/>
                      <w:marTop w:val="0"/>
                      <w:marBottom w:val="0"/>
                      <w:divBdr>
                        <w:top w:val="none" w:sz="0" w:space="0" w:color="auto"/>
                        <w:left w:val="none" w:sz="0" w:space="0" w:color="auto"/>
                        <w:bottom w:val="none" w:sz="0" w:space="0" w:color="auto"/>
                        <w:right w:val="none" w:sz="0" w:space="0" w:color="auto"/>
                      </w:divBdr>
                    </w:div>
                    <w:div w:id="1405448394">
                      <w:marLeft w:val="0"/>
                      <w:marRight w:val="0"/>
                      <w:marTop w:val="0"/>
                      <w:marBottom w:val="0"/>
                      <w:divBdr>
                        <w:top w:val="none" w:sz="0" w:space="0" w:color="auto"/>
                        <w:left w:val="none" w:sz="0" w:space="0" w:color="auto"/>
                        <w:bottom w:val="none" w:sz="0" w:space="0" w:color="auto"/>
                        <w:right w:val="none" w:sz="0" w:space="0" w:color="auto"/>
                      </w:divBdr>
                    </w:div>
                    <w:div w:id="1411343230">
                      <w:marLeft w:val="0"/>
                      <w:marRight w:val="0"/>
                      <w:marTop w:val="0"/>
                      <w:marBottom w:val="0"/>
                      <w:divBdr>
                        <w:top w:val="none" w:sz="0" w:space="0" w:color="auto"/>
                        <w:left w:val="none" w:sz="0" w:space="0" w:color="auto"/>
                        <w:bottom w:val="none" w:sz="0" w:space="0" w:color="auto"/>
                        <w:right w:val="none" w:sz="0" w:space="0" w:color="auto"/>
                      </w:divBdr>
                    </w:div>
                    <w:div w:id="1477070145">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489402214">
                      <w:marLeft w:val="0"/>
                      <w:marRight w:val="0"/>
                      <w:marTop w:val="0"/>
                      <w:marBottom w:val="0"/>
                      <w:divBdr>
                        <w:top w:val="none" w:sz="0" w:space="0" w:color="auto"/>
                        <w:left w:val="none" w:sz="0" w:space="0" w:color="auto"/>
                        <w:bottom w:val="none" w:sz="0" w:space="0" w:color="auto"/>
                        <w:right w:val="none" w:sz="0" w:space="0" w:color="auto"/>
                      </w:divBdr>
                    </w:div>
                    <w:div w:id="1500542865">
                      <w:marLeft w:val="0"/>
                      <w:marRight w:val="0"/>
                      <w:marTop w:val="0"/>
                      <w:marBottom w:val="0"/>
                      <w:divBdr>
                        <w:top w:val="none" w:sz="0" w:space="0" w:color="auto"/>
                        <w:left w:val="none" w:sz="0" w:space="0" w:color="auto"/>
                        <w:bottom w:val="none" w:sz="0" w:space="0" w:color="auto"/>
                        <w:right w:val="none" w:sz="0" w:space="0" w:color="auto"/>
                      </w:divBdr>
                    </w:div>
                    <w:div w:id="1511598183">
                      <w:marLeft w:val="0"/>
                      <w:marRight w:val="0"/>
                      <w:marTop w:val="0"/>
                      <w:marBottom w:val="0"/>
                      <w:divBdr>
                        <w:top w:val="none" w:sz="0" w:space="0" w:color="auto"/>
                        <w:left w:val="none" w:sz="0" w:space="0" w:color="auto"/>
                        <w:bottom w:val="none" w:sz="0" w:space="0" w:color="auto"/>
                        <w:right w:val="none" w:sz="0" w:space="0" w:color="auto"/>
                      </w:divBdr>
                    </w:div>
                    <w:div w:id="1534028384">
                      <w:marLeft w:val="0"/>
                      <w:marRight w:val="0"/>
                      <w:marTop w:val="0"/>
                      <w:marBottom w:val="0"/>
                      <w:divBdr>
                        <w:top w:val="none" w:sz="0" w:space="0" w:color="auto"/>
                        <w:left w:val="none" w:sz="0" w:space="0" w:color="auto"/>
                        <w:bottom w:val="none" w:sz="0" w:space="0" w:color="auto"/>
                        <w:right w:val="none" w:sz="0" w:space="0" w:color="auto"/>
                      </w:divBdr>
                    </w:div>
                    <w:div w:id="1567105132">
                      <w:marLeft w:val="0"/>
                      <w:marRight w:val="0"/>
                      <w:marTop w:val="0"/>
                      <w:marBottom w:val="0"/>
                      <w:divBdr>
                        <w:top w:val="none" w:sz="0" w:space="0" w:color="auto"/>
                        <w:left w:val="none" w:sz="0" w:space="0" w:color="auto"/>
                        <w:bottom w:val="none" w:sz="0" w:space="0" w:color="auto"/>
                        <w:right w:val="none" w:sz="0" w:space="0" w:color="auto"/>
                      </w:divBdr>
                    </w:div>
                    <w:div w:id="1570575445">
                      <w:marLeft w:val="0"/>
                      <w:marRight w:val="0"/>
                      <w:marTop w:val="0"/>
                      <w:marBottom w:val="0"/>
                      <w:divBdr>
                        <w:top w:val="none" w:sz="0" w:space="0" w:color="auto"/>
                        <w:left w:val="none" w:sz="0" w:space="0" w:color="auto"/>
                        <w:bottom w:val="none" w:sz="0" w:space="0" w:color="auto"/>
                        <w:right w:val="none" w:sz="0" w:space="0" w:color="auto"/>
                      </w:divBdr>
                    </w:div>
                    <w:div w:id="1588533044">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637368881">
                      <w:marLeft w:val="0"/>
                      <w:marRight w:val="0"/>
                      <w:marTop w:val="0"/>
                      <w:marBottom w:val="0"/>
                      <w:divBdr>
                        <w:top w:val="none" w:sz="0" w:space="0" w:color="auto"/>
                        <w:left w:val="none" w:sz="0" w:space="0" w:color="auto"/>
                        <w:bottom w:val="none" w:sz="0" w:space="0" w:color="auto"/>
                        <w:right w:val="none" w:sz="0" w:space="0" w:color="auto"/>
                      </w:divBdr>
                    </w:div>
                    <w:div w:id="1710102779">
                      <w:marLeft w:val="0"/>
                      <w:marRight w:val="0"/>
                      <w:marTop w:val="0"/>
                      <w:marBottom w:val="0"/>
                      <w:divBdr>
                        <w:top w:val="none" w:sz="0" w:space="0" w:color="auto"/>
                        <w:left w:val="none" w:sz="0" w:space="0" w:color="auto"/>
                        <w:bottom w:val="none" w:sz="0" w:space="0" w:color="auto"/>
                        <w:right w:val="none" w:sz="0" w:space="0" w:color="auto"/>
                      </w:divBdr>
                    </w:div>
                    <w:div w:id="17265625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755734899">
                      <w:marLeft w:val="0"/>
                      <w:marRight w:val="0"/>
                      <w:marTop w:val="0"/>
                      <w:marBottom w:val="0"/>
                      <w:divBdr>
                        <w:top w:val="none" w:sz="0" w:space="0" w:color="auto"/>
                        <w:left w:val="none" w:sz="0" w:space="0" w:color="auto"/>
                        <w:bottom w:val="none" w:sz="0" w:space="0" w:color="auto"/>
                        <w:right w:val="none" w:sz="0" w:space="0" w:color="auto"/>
                      </w:divBdr>
                    </w:div>
                    <w:div w:id="1871380547">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
                    <w:div w:id="2040858483">
                      <w:marLeft w:val="0"/>
                      <w:marRight w:val="0"/>
                      <w:marTop w:val="0"/>
                      <w:marBottom w:val="0"/>
                      <w:divBdr>
                        <w:top w:val="none" w:sz="0" w:space="0" w:color="auto"/>
                        <w:left w:val="none" w:sz="0" w:space="0" w:color="auto"/>
                        <w:bottom w:val="none" w:sz="0" w:space="0" w:color="auto"/>
                        <w:right w:val="none" w:sz="0" w:space="0" w:color="auto"/>
                      </w:divBdr>
                    </w:div>
                    <w:div w:id="2109039940">
                      <w:marLeft w:val="0"/>
                      <w:marRight w:val="0"/>
                      <w:marTop w:val="0"/>
                      <w:marBottom w:val="0"/>
                      <w:divBdr>
                        <w:top w:val="none" w:sz="0" w:space="0" w:color="auto"/>
                        <w:left w:val="none" w:sz="0" w:space="0" w:color="auto"/>
                        <w:bottom w:val="none" w:sz="0" w:space="0" w:color="auto"/>
                        <w:right w:val="none" w:sz="0" w:space="0" w:color="auto"/>
                      </w:divBdr>
                    </w:div>
                    <w:div w:id="2127507647">
                      <w:marLeft w:val="0"/>
                      <w:marRight w:val="0"/>
                      <w:marTop w:val="0"/>
                      <w:marBottom w:val="0"/>
                      <w:divBdr>
                        <w:top w:val="none" w:sz="0" w:space="0" w:color="auto"/>
                        <w:left w:val="none" w:sz="0" w:space="0" w:color="auto"/>
                        <w:bottom w:val="none" w:sz="0" w:space="0" w:color="auto"/>
                        <w:right w:val="none" w:sz="0" w:space="0" w:color="auto"/>
                      </w:divBdr>
                    </w:div>
                  </w:divsChild>
                </w:div>
                <w:div w:id="1345475893">
                  <w:marLeft w:val="0"/>
                  <w:marRight w:val="0"/>
                  <w:marTop w:val="0"/>
                  <w:marBottom w:val="0"/>
                  <w:divBdr>
                    <w:top w:val="none" w:sz="0" w:space="0" w:color="auto"/>
                    <w:left w:val="none" w:sz="0" w:space="0" w:color="auto"/>
                    <w:bottom w:val="none" w:sz="0" w:space="0" w:color="auto"/>
                    <w:right w:val="none" w:sz="0" w:space="0" w:color="auto"/>
                  </w:divBdr>
                  <w:divsChild>
                    <w:div w:id="192570955">
                      <w:marLeft w:val="0"/>
                      <w:marRight w:val="0"/>
                      <w:marTop w:val="0"/>
                      <w:marBottom w:val="0"/>
                      <w:divBdr>
                        <w:top w:val="none" w:sz="0" w:space="0" w:color="auto"/>
                        <w:left w:val="none" w:sz="0" w:space="0" w:color="auto"/>
                        <w:bottom w:val="none" w:sz="0" w:space="0" w:color="auto"/>
                        <w:right w:val="none" w:sz="0" w:space="0" w:color="auto"/>
                      </w:divBdr>
                    </w:div>
                    <w:div w:id="198133020">
                      <w:marLeft w:val="0"/>
                      <w:marRight w:val="0"/>
                      <w:marTop w:val="0"/>
                      <w:marBottom w:val="0"/>
                      <w:divBdr>
                        <w:top w:val="none" w:sz="0" w:space="0" w:color="auto"/>
                        <w:left w:val="none" w:sz="0" w:space="0" w:color="auto"/>
                        <w:bottom w:val="none" w:sz="0" w:space="0" w:color="auto"/>
                        <w:right w:val="none" w:sz="0" w:space="0" w:color="auto"/>
                      </w:divBdr>
                    </w:div>
                    <w:div w:id="232200790">
                      <w:marLeft w:val="0"/>
                      <w:marRight w:val="0"/>
                      <w:marTop w:val="0"/>
                      <w:marBottom w:val="0"/>
                      <w:divBdr>
                        <w:top w:val="none" w:sz="0" w:space="0" w:color="auto"/>
                        <w:left w:val="none" w:sz="0" w:space="0" w:color="auto"/>
                        <w:bottom w:val="none" w:sz="0" w:space="0" w:color="auto"/>
                        <w:right w:val="none" w:sz="0" w:space="0" w:color="auto"/>
                      </w:divBdr>
                    </w:div>
                    <w:div w:id="491601091">
                      <w:marLeft w:val="0"/>
                      <w:marRight w:val="0"/>
                      <w:marTop w:val="0"/>
                      <w:marBottom w:val="0"/>
                      <w:divBdr>
                        <w:top w:val="none" w:sz="0" w:space="0" w:color="auto"/>
                        <w:left w:val="none" w:sz="0" w:space="0" w:color="auto"/>
                        <w:bottom w:val="none" w:sz="0" w:space="0" w:color="auto"/>
                        <w:right w:val="none" w:sz="0" w:space="0" w:color="auto"/>
                      </w:divBdr>
                    </w:div>
                    <w:div w:id="545870782">
                      <w:marLeft w:val="0"/>
                      <w:marRight w:val="0"/>
                      <w:marTop w:val="0"/>
                      <w:marBottom w:val="0"/>
                      <w:divBdr>
                        <w:top w:val="none" w:sz="0" w:space="0" w:color="auto"/>
                        <w:left w:val="none" w:sz="0" w:space="0" w:color="auto"/>
                        <w:bottom w:val="none" w:sz="0" w:space="0" w:color="auto"/>
                        <w:right w:val="none" w:sz="0" w:space="0" w:color="auto"/>
                      </w:divBdr>
                    </w:div>
                    <w:div w:id="549994515">
                      <w:marLeft w:val="0"/>
                      <w:marRight w:val="0"/>
                      <w:marTop w:val="0"/>
                      <w:marBottom w:val="0"/>
                      <w:divBdr>
                        <w:top w:val="none" w:sz="0" w:space="0" w:color="auto"/>
                        <w:left w:val="none" w:sz="0" w:space="0" w:color="auto"/>
                        <w:bottom w:val="none" w:sz="0" w:space="0" w:color="auto"/>
                        <w:right w:val="none" w:sz="0" w:space="0" w:color="auto"/>
                      </w:divBdr>
                    </w:div>
                    <w:div w:id="554391924">
                      <w:marLeft w:val="0"/>
                      <w:marRight w:val="0"/>
                      <w:marTop w:val="0"/>
                      <w:marBottom w:val="0"/>
                      <w:divBdr>
                        <w:top w:val="none" w:sz="0" w:space="0" w:color="auto"/>
                        <w:left w:val="none" w:sz="0" w:space="0" w:color="auto"/>
                        <w:bottom w:val="none" w:sz="0" w:space="0" w:color="auto"/>
                        <w:right w:val="none" w:sz="0" w:space="0" w:color="auto"/>
                      </w:divBdr>
                    </w:div>
                    <w:div w:id="592738533">
                      <w:marLeft w:val="0"/>
                      <w:marRight w:val="0"/>
                      <w:marTop w:val="0"/>
                      <w:marBottom w:val="0"/>
                      <w:divBdr>
                        <w:top w:val="none" w:sz="0" w:space="0" w:color="auto"/>
                        <w:left w:val="none" w:sz="0" w:space="0" w:color="auto"/>
                        <w:bottom w:val="none" w:sz="0" w:space="0" w:color="auto"/>
                        <w:right w:val="none" w:sz="0" w:space="0" w:color="auto"/>
                      </w:divBdr>
                    </w:div>
                    <w:div w:id="622926861">
                      <w:marLeft w:val="0"/>
                      <w:marRight w:val="0"/>
                      <w:marTop w:val="0"/>
                      <w:marBottom w:val="0"/>
                      <w:divBdr>
                        <w:top w:val="none" w:sz="0" w:space="0" w:color="auto"/>
                        <w:left w:val="none" w:sz="0" w:space="0" w:color="auto"/>
                        <w:bottom w:val="none" w:sz="0" w:space="0" w:color="auto"/>
                        <w:right w:val="none" w:sz="0" w:space="0" w:color="auto"/>
                      </w:divBdr>
                    </w:div>
                    <w:div w:id="634993347">
                      <w:marLeft w:val="0"/>
                      <w:marRight w:val="0"/>
                      <w:marTop w:val="0"/>
                      <w:marBottom w:val="0"/>
                      <w:divBdr>
                        <w:top w:val="none" w:sz="0" w:space="0" w:color="auto"/>
                        <w:left w:val="none" w:sz="0" w:space="0" w:color="auto"/>
                        <w:bottom w:val="none" w:sz="0" w:space="0" w:color="auto"/>
                        <w:right w:val="none" w:sz="0" w:space="0" w:color="auto"/>
                      </w:divBdr>
                    </w:div>
                    <w:div w:id="661737210">
                      <w:marLeft w:val="0"/>
                      <w:marRight w:val="0"/>
                      <w:marTop w:val="0"/>
                      <w:marBottom w:val="0"/>
                      <w:divBdr>
                        <w:top w:val="none" w:sz="0" w:space="0" w:color="auto"/>
                        <w:left w:val="none" w:sz="0" w:space="0" w:color="auto"/>
                        <w:bottom w:val="none" w:sz="0" w:space="0" w:color="auto"/>
                        <w:right w:val="none" w:sz="0" w:space="0" w:color="auto"/>
                      </w:divBdr>
                    </w:div>
                    <w:div w:id="782262714">
                      <w:marLeft w:val="0"/>
                      <w:marRight w:val="0"/>
                      <w:marTop w:val="0"/>
                      <w:marBottom w:val="0"/>
                      <w:divBdr>
                        <w:top w:val="none" w:sz="0" w:space="0" w:color="auto"/>
                        <w:left w:val="none" w:sz="0" w:space="0" w:color="auto"/>
                        <w:bottom w:val="none" w:sz="0" w:space="0" w:color="auto"/>
                        <w:right w:val="none" w:sz="0" w:space="0" w:color="auto"/>
                      </w:divBdr>
                    </w:div>
                    <w:div w:id="795567209">
                      <w:marLeft w:val="0"/>
                      <w:marRight w:val="0"/>
                      <w:marTop w:val="0"/>
                      <w:marBottom w:val="0"/>
                      <w:divBdr>
                        <w:top w:val="none" w:sz="0" w:space="0" w:color="auto"/>
                        <w:left w:val="none" w:sz="0" w:space="0" w:color="auto"/>
                        <w:bottom w:val="none" w:sz="0" w:space="0" w:color="auto"/>
                        <w:right w:val="none" w:sz="0" w:space="0" w:color="auto"/>
                      </w:divBdr>
                    </w:div>
                    <w:div w:id="801267915">
                      <w:marLeft w:val="0"/>
                      <w:marRight w:val="0"/>
                      <w:marTop w:val="0"/>
                      <w:marBottom w:val="0"/>
                      <w:divBdr>
                        <w:top w:val="none" w:sz="0" w:space="0" w:color="auto"/>
                        <w:left w:val="none" w:sz="0" w:space="0" w:color="auto"/>
                        <w:bottom w:val="none" w:sz="0" w:space="0" w:color="auto"/>
                        <w:right w:val="none" w:sz="0" w:space="0" w:color="auto"/>
                      </w:divBdr>
                    </w:div>
                    <w:div w:id="838041059">
                      <w:marLeft w:val="0"/>
                      <w:marRight w:val="0"/>
                      <w:marTop w:val="0"/>
                      <w:marBottom w:val="0"/>
                      <w:divBdr>
                        <w:top w:val="none" w:sz="0" w:space="0" w:color="auto"/>
                        <w:left w:val="none" w:sz="0" w:space="0" w:color="auto"/>
                        <w:bottom w:val="none" w:sz="0" w:space="0" w:color="auto"/>
                        <w:right w:val="none" w:sz="0" w:space="0" w:color="auto"/>
                      </w:divBdr>
                    </w:div>
                    <w:div w:id="896282853">
                      <w:marLeft w:val="0"/>
                      <w:marRight w:val="0"/>
                      <w:marTop w:val="0"/>
                      <w:marBottom w:val="0"/>
                      <w:divBdr>
                        <w:top w:val="none" w:sz="0" w:space="0" w:color="auto"/>
                        <w:left w:val="none" w:sz="0" w:space="0" w:color="auto"/>
                        <w:bottom w:val="none" w:sz="0" w:space="0" w:color="auto"/>
                        <w:right w:val="none" w:sz="0" w:space="0" w:color="auto"/>
                      </w:divBdr>
                    </w:div>
                    <w:div w:id="980498392">
                      <w:marLeft w:val="0"/>
                      <w:marRight w:val="0"/>
                      <w:marTop w:val="0"/>
                      <w:marBottom w:val="0"/>
                      <w:divBdr>
                        <w:top w:val="none" w:sz="0" w:space="0" w:color="auto"/>
                        <w:left w:val="none" w:sz="0" w:space="0" w:color="auto"/>
                        <w:bottom w:val="none" w:sz="0" w:space="0" w:color="auto"/>
                        <w:right w:val="none" w:sz="0" w:space="0" w:color="auto"/>
                      </w:divBdr>
                    </w:div>
                    <w:div w:id="1147093214">
                      <w:marLeft w:val="0"/>
                      <w:marRight w:val="0"/>
                      <w:marTop w:val="0"/>
                      <w:marBottom w:val="0"/>
                      <w:divBdr>
                        <w:top w:val="none" w:sz="0" w:space="0" w:color="auto"/>
                        <w:left w:val="none" w:sz="0" w:space="0" w:color="auto"/>
                        <w:bottom w:val="none" w:sz="0" w:space="0" w:color="auto"/>
                        <w:right w:val="none" w:sz="0" w:space="0" w:color="auto"/>
                      </w:divBdr>
                    </w:div>
                    <w:div w:id="1151629846">
                      <w:marLeft w:val="0"/>
                      <w:marRight w:val="0"/>
                      <w:marTop w:val="0"/>
                      <w:marBottom w:val="0"/>
                      <w:divBdr>
                        <w:top w:val="none" w:sz="0" w:space="0" w:color="auto"/>
                        <w:left w:val="none" w:sz="0" w:space="0" w:color="auto"/>
                        <w:bottom w:val="none" w:sz="0" w:space="0" w:color="auto"/>
                        <w:right w:val="none" w:sz="0" w:space="0" w:color="auto"/>
                      </w:divBdr>
                    </w:div>
                    <w:div w:id="1198196844">
                      <w:marLeft w:val="0"/>
                      <w:marRight w:val="0"/>
                      <w:marTop w:val="0"/>
                      <w:marBottom w:val="0"/>
                      <w:divBdr>
                        <w:top w:val="none" w:sz="0" w:space="0" w:color="auto"/>
                        <w:left w:val="none" w:sz="0" w:space="0" w:color="auto"/>
                        <w:bottom w:val="none" w:sz="0" w:space="0" w:color="auto"/>
                        <w:right w:val="none" w:sz="0" w:space="0" w:color="auto"/>
                      </w:divBdr>
                    </w:div>
                    <w:div w:id="1425149167">
                      <w:marLeft w:val="0"/>
                      <w:marRight w:val="0"/>
                      <w:marTop w:val="0"/>
                      <w:marBottom w:val="0"/>
                      <w:divBdr>
                        <w:top w:val="none" w:sz="0" w:space="0" w:color="auto"/>
                        <w:left w:val="none" w:sz="0" w:space="0" w:color="auto"/>
                        <w:bottom w:val="none" w:sz="0" w:space="0" w:color="auto"/>
                        <w:right w:val="none" w:sz="0" w:space="0" w:color="auto"/>
                      </w:divBdr>
                    </w:div>
                    <w:div w:id="1433741375">
                      <w:marLeft w:val="0"/>
                      <w:marRight w:val="0"/>
                      <w:marTop w:val="0"/>
                      <w:marBottom w:val="0"/>
                      <w:divBdr>
                        <w:top w:val="none" w:sz="0" w:space="0" w:color="auto"/>
                        <w:left w:val="none" w:sz="0" w:space="0" w:color="auto"/>
                        <w:bottom w:val="none" w:sz="0" w:space="0" w:color="auto"/>
                        <w:right w:val="none" w:sz="0" w:space="0" w:color="auto"/>
                      </w:divBdr>
                    </w:div>
                    <w:div w:id="1571622839">
                      <w:marLeft w:val="0"/>
                      <w:marRight w:val="0"/>
                      <w:marTop w:val="0"/>
                      <w:marBottom w:val="0"/>
                      <w:divBdr>
                        <w:top w:val="none" w:sz="0" w:space="0" w:color="auto"/>
                        <w:left w:val="none" w:sz="0" w:space="0" w:color="auto"/>
                        <w:bottom w:val="none" w:sz="0" w:space="0" w:color="auto"/>
                        <w:right w:val="none" w:sz="0" w:space="0" w:color="auto"/>
                      </w:divBdr>
                    </w:div>
                    <w:div w:id="1647971719">
                      <w:marLeft w:val="0"/>
                      <w:marRight w:val="0"/>
                      <w:marTop w:val="0"/>
                      <w:marBottom w:val="0"/>
                      <w:divBdr>
                        <w:top w:val="none" w:sz="0" w:space="0" w:color="auto"/>
                        <w:left w:val="none" w:sz="0" w:space="0" w:color="auto"/>
                        <w:bottom w:val="none" w:sz="0" w:space="0" w:color="auto"/>
                        <w:right w:val="none" w:sz="0" w:space="0" w:color="auto"/>
                      </w:divBdr>
                    </w:div>
                    <w:div w:id="1736469529">
                      <w:marLeft w:val="0"/>
                      <w:marRight w:val="0"/>
                      <w:marTop w:val="0"/>
                      <w:marBottom w:val="0"/>
                      <w:divBdr>
                        <w:top w:val="none" w:sz="0" w:space="0" w:color="auto"/>
                        <w:left w:val="none" w:sz="0" w:space="0" w:color="auto"/>
                        <w:bottom w:val="none" w:sz="0" w:space="0" w:color="auto"/>
                        <w:right w:val="none" w:sz="0" w:space="0" w:color="auto"/>
                      </w:divBdr>
                    </w:div>
                    <w:div w:id="1813787633">
                      <w:marLeft w:val="0"/>
                      <w:marRight w:val="0"/>
                      <w:marTop w:val="0"/>
                      <w:marBottom w:val="0"/>
                      <w:divBdr>
                        <w:top w:val="none" w:sz="0" w:space="0" w:color="auto"/>
                        <w:left w:val="none" w:sz="0" w:space="0" w:color="auto"/>
                        <w:bottom w:val="none" w:sz="0" w:space="0" w:color="auto"/>
                        <w:right w:val="none" w:sz="0" w:space="0" w:color="auto"/>
                      </w:divBdr>
                    </w:div>
                    <w:div w:id="1903245982">
                      <w:marLeft w:val="0"/>
                      <w:marRight w:val="0"/>
                      <w:marTop w:val="0"/>
                      <w:marBottom w:val="0"/>
                      <w:divBdr>
                        <w:top w:val="none" w:sz="0" w:space="0" w:color="auto"/>
                        <w:left w:val="none" w:sz="0" w:space="0" w:color="auto"/>
                        <w:bottom w:val="none" w:sz="0" w:space="0" w:color="auto"/>
                        <w:right w:val="none" w:sz="0" w:space="0" w:color="auto"/>
                      </w:divBdr>
                    </w:div>
                    <w:div w:id="1915621800">
                      <w:marLeft w:val="0"/>
                      <w:marRight w:val="0"/>
                      <w:marTop w:val="0"/>
                      <w:marBottom w:val="0"/>
                      <w:divBdr>
                        <w:top w:val="none" w:sz="0" w:space="0" w:color="auto"/>
                        <w:left w:val="none" w:sz="0" w:space="0" w:color="auto"/>
                        <w:bottom w:val="none" w:sz="0" w:space="0" w:color="auto"/>
                        <w:right w:val="none" w:sz="0" w:space="0" w:color="auto"/>
                      </w:divBdr>
                    </w:div>
                    <w:div w:id="1978141880">
                      <w:marLeft w:val="0"/>
                      <w:marRight w:val="0"/>
                      <w:marTop w:val="0"/>
                      <w:marBottom w:val="0"/>
                      <w:divBdr>
                        <w:top w:val="none" w:sz="0" w:space="0" w:color="auto"/>
                        <w:left w:val="none" w:sz="0" w:space="0" w:color="auto"/>
                        <w:bottom w:val="none" w:sz="0" w:space="0" w:color="auto"/>
                        <w:right w:val="none" w:sz="0" w:space="0" w:color="auto"/>
                      </w:divBdr>
                    </w:div>
                    <w:div w:id="1986203643">
                      <w:marLeft w:val="0"/>
                      <w:marRight w:val="0"/>
                      <w:marTop w:val="0"/>
                      <w:marBottom w:val="0"/>
                      <w:divBdr>
                        <w:top w:val="none" w:sz="0" w:space="0" w:color="auto"/>
                        <w:left w:val="none" w:sz="0" w:space="0" w:color="auto"/>
                        <w:bottom w:val="none" w:sz="0" w:space="0" w:color="auto"/>
                        <w:right w:val="none" w:sz="0" w:space="0" w:color="auto"/>
                      </w:divBdr>
                    </w:div>
                    <w:div w:id="2023628404">
                      <w:marLeft w:val="0"/>
                      <w:marRight w:val="0"/>
                      <w:marTop w:val="0"/>
                      <w:marBottom w:val="0"/>
                      <w:divBdr>
                        <w:top w:val="none" w:sz="0" w:space="0" w:color="auto"/>
                        <w:left w:val="none" w:sz="0" w:space="0" w:color="auto"/>
                        <w:bottom w:val="none" w:sz="0" w:space="0" w:color="auto"/>
                        <w:right w:val="none" w:sz="0" w:space="0" w:color="auto"/>
                      </w:divBdr>
                    </w:div>
                    <w:div w:id="2062821030">
                      <w:marLeft w:val="0"/>
                      <w:marRight w:val="0"/>
                      <w:marTop w:val="0"/>
                      <w:marBottom w:val="0"/>
                      <w:divBdr>
                        <w:top w:val="none" w:sz="0" w:space="0" w:color="auto"/>
                        <w:left w:val="none" w:sz="0" w:space="0" w:color="auto"/>
                        <w:bottom w:val="none" w:sz="0" w:space="0" w:color="auto"/>
                        <w:right w:val="none" w:sz="0" w:space="0" w:color="auto"/>
                      </w:divBdr>
                    </w:div>
                    <w:div w:id="2093046291">
                      <w:marLeft w:val="0"/>
                      <w:marRight w:val="0"/>
                      <w:marTop w:val="0"/>
                      <w:marBottom w:val="0"/>
                      <w:divBdr>
                        <w:top w:val="none" w:sz="0" w:space="0" w:color="auto"/>
                        <w:left w:val="none" w:sz="0" w:space="0" w:color="auto"/>
                        <w:bottom w:val="none" w:sz="0" w:space="0" w:color="auto"/>
                        <w:right w:val="none" w:sz="0" w:space="0" w:color="auto"/>
                      </w:divBdr>
                    </w:div>
                    <w:div w:id="2139834949">
                      <w:marLeft w:val="0"/>
                      <w:marRight w:val="0"/>
                      <w:marTop w:val="0"/>
                      <w:marBottom w:val="0"/>
                      <w:divBdr>
                        <w:top w:val="none" w:sz="0" w:space="0" w:color="auto"/>
                        <w:left w:val="none" w:sz="0" w:space="0" w:color="auto"/>
                        <w:bottom w:val="none" w:sz="0" w:space="0" w:color="auto"/>
                        <w:right w:val="none" w:sz="0" w:space="0" w:color="auto"/>
                      </w:divBdr>
                    </w:div>
                  </w:divsChild>
                </w:div>
                <w:div w:id="1402098575">
                  <w:marLeft w:val="0"/>
                  <w:marRight w:val="0"/>
                  <w:marTop w:val="0"/>
                  <w:marBottom w:val="0"/>
                  <w:divBdr>
                    <w:top w:val="none" w:sz="0" w:space="0" w:color="auto"/>
                    <w:left w:val="none" w:sz="0" w:space="0" w:color="auto"/>
                    <w:bottom w:val="none" w:sz="0" w:space="0" w:color="auto"/>
                    <w:right w:val="none" w:sz="0" w:space="0" w:color="auto"/>
                  </w:divBdr>
                  <w:divsChild>
                    <w:div w:id="604728199">
                      <w:marLeft w:val="0"/>
                      <w:marRight w:val="0"/>
                      <w:marTop w:val="0"/>
                      <w:marBottom w:val="0"/>
                      <w:divBdr>
                        <w:top w:val="none" w:sz="0" w:space="0" w:color="auto"/>
                        <w:left w:val="none" w:sz="0" w:space="0" w:color="auto"/>
                        <w:bottom w:val="none" w:sz="0" w:space="0" w:color="auto"/>
                        <w:right w:val="none" w:sz="0" w:space="0" w:color="auto"/>
                      </w:divBdr>
                    </w:div>
                  </w:divsChild>
                </w:div>
                <w:div w:id="1418987419">
                  <w:marLeft w:val="0"/>
                  <w:marRight w:val="0"/>
                  <w:marTop w:val="0"/>
                  <w:marBottom w:val="0"/>
                  <w:divBdr>
                    <w:top w:val="none" w:sz="0" w:space="0" w:color="auto"/>
                    <w:left w:val="none" w:sz="0" w:space="0" w:color="auto"/>
                    <w:bottom w:val="none" w:sz="0" w:space="0" w:color="auto"/>
                    <w:right w:val="none" w:sz="0" w:space="0" w:color="auto"/>
                  </w:divBdr>
                  <w:divsChild>
                    <w:div w:id="1105811628">
                      <w:marLeft w:val="0"/>
                      <w:marRight w:val="0"/>
                      <w:marTop w:val="0"/>
                      <w:marBottom w:val="0"/>
                      <w:divBdr>
                        <w:top w:val="none" w:sz="0" w:space="0" w:color="auto"/>
                        <w:left w:val="none" w:sz="0" w:space="0" w:color="auto"/>
                        <w:bottom w:val="none" w:sz="0" w:space="0" w:color="auto"/>
                        <w:right w:val="none" w:sz="0" w:space="0" w:color="auto"/>
                      </w:divBdr>
                    </w:div>
                  </w:divsChild>
                </w:div>
                <w:div w:id="1493060963">
                  <w:marLeft w:val="0"/>
                  <w:marRight w:val="0"/>
                  <w:marTop w:val="0"/>
                  <w:marBottom w:val="0"/>
                  <w:divBdr>
                    <w:top w:val="none" w:sz="0" w:space="0" w:color="auto"/>
                    <w:left w:val="none" w:sz="0" w:space="0" w:color="auto"/>
                    <w:bottom w:val="none" w:sz="0" w:space="0" w:color="auto"/>
                    <w:right w:val="none" w:sz="0" w:space="0" w:color="auto"/>
                  </w:divBdr>
                  <w:divsChild>
                    <w:div w:id="462315078">
                      <w:marLeft w:val="0"/>
                      <w:marRight w:val="0"/>
                      <w:marTop w:val="0"/>
                      <w:marBottom w:val="0"/>
                      <w:divBdr>
                        <w:top w:val="none" w:sz="0" w:space="0" w:color="auto"/>
                        <w:left w:val="none" w:sz="0" w:space="0" w:color="auto"/>
                        <w:bottom w:val="none" w:sz="0" w:space="0" w:color="auto"/>
                        <w:right w:val="none" w:sz="0" w:space="0" w:color="auto"/>
                      </w:divBdr>
                    </w:div>
                  </w:divsChild>
                </w:div>
                <w:div w:id="1663584460">
                  <w:marLeft w:val="0"/>
                  <w:marRight w:val="0"/>
                  <w:marTop w:val="0"/>
                  <w:marBottom w:val="0"/>
                  <w:divBdr>
                    <w:top w:val="none" w:sz="0" w:space="0" w:color="auto"/>
                    <w:left w:val="none" w:sz="0" w:space="0" w:color="auto"/>
                    <w:bottom w:val="none" w:sz="0" w:space="0" w:color="auto"/>
                    <w:right w:val="none" w:sz="0" w:space="0" w:color="auto"/>
                  </w:divBdr>
                  <w:divsChild>
                    <w:div w:id="1218274560">
                      <w:marLeft w:val="0"/>
                      <w:marRight w:val="0"/>
                      <w:marTop w:val="0"/>
                      <w:marBottom w:val="0"/>
                      <w:divBdr>
                        <w:top w:val="none" w:sz="0" w:space="0" w:color="auto"/>
                        <w:left w:val="none" w:sz="0" w:space="0" w:color="auto"/>
                        <w:bottom w:val="none" w:sz="0" w:space="0" w:color="auto"/>
                        <w:right w:val="none" w:sz="0" w:space="0" w:color="auto"/>
                      </w:divBdr>
                    </w:div>
                  </w:divsChild>
                </w:div>
                <w:div w:id="1784302198">
                  <w:marLeft w:val="0"/>
                  <w:marRight w:val="0"/>
                  <w:marTop w:val="0"/>
                  <w:marBottom w:val="0"/>
                  <w:divBdr>
                    <w:top w:val="none" w:sz="0" w:space="0" w:color="auto"/>
                    <w:left w:val="none" w:sz="0" w:space="0" w:color="auto"/>
                    <w:bottom w:val="none" w:sz="0" w:space="0" w:color="auto"/>
                    <w:right w:val="none" w:sz="0" w:space="0" w:color="auto"/>
                  </w:divBdr>
                  <w:divsChild>
                    <w:div w:id="862091268">
                      <w:marLeft w:val="0"/>
                      <w:marRight w:val="0"/>
                      <w:marTop w:val="0"/>
                      <w:marBottom w:val="0"/>
                      <w:divBdr>
                        <w:top w:val="none" w:sz="0" w:space="0" w:color="auto"/>
                        <w:left w:val="none" w:sz="0" w:space="0" w:color="auto"/>
                        <w:bottom w:val="none" w:sz="0" w:space="0" w:color="auto"/>
                        <w:right w:val="none" w:sz="0" w:space="0" w:color="auto"/>
                      </w:divBdr>
                    </w:div>
                  </w:divsChild>
                </w:div>
                <w:div w:id="1868172837">
                  <w:marLeft w:val="0"/>
                  <w:marRight w:val="0"/>
                  <w:marTop w:val="0"/>
                  <w:marBottom w:val="0"/>
                  <w:divBdr>
                    <w:top w:val="none" w:sz="0" w:space="0" w:color="auto"/>
                    <w:left w:val="none" w:sz="0" w:space="0" w:color="auto"/>
                    <w:bottom w:val="none" w:sz="0" w:space="0" w:color="auto"/>
                    <w:right w:val="none" w:sz="0" w:space="0" w:color="auto"/>
                  </w:divBdr>
                  <w:divsChild>
                    <w:div w:id="1468990">
                      <w:marLeft w:val="0"/>
                      <w:marRight w:val="0"/>
                      <w:marTop w:val="0"/>
                      <w:marBottom w:val="0"/>
                      <w:divBdr>
                        <w:top w:val="none" w:sz="0" w:space="0" w:color="auto"/>
                        <w:left w:val="none" w:sz="0" w:space="0" w:color="auto"/>
                        <w:bottom w:val="none" w:sz="0" w:space="0" w:color="auto"/>
                        <w:right w:val="none" w:sz="0" w:space="0" w:color="auto"/>
                      </w:divBdr>
                    </w:div>
                    <w:div w:id="30692182">
                      <w:marLeft w:val="0"/>
                      <w:marRight w:val="0"/>
                      <w:marTop w:val="0"/>
                      <w:marBottom w:val="0"/>
                      <w:divBdr>
                        <w:top w:val="none" w:sz="0" w:space="0" w:color="auto"/>
                        <w:left w:val="none" w:sz="0" w:space="0" w:color="auto"/>
                        <w:bottom w:val="none" w:sz="0" w:space="0" w:color="auto"/>
                        <w:right w:val="none" w:sz="0" w:space="0" w:color="auto"/>
                      </w:divBdr>
                    </w:div>
                    <w:div w:id="39745969">
                      <w:marLeft w:val="0"/>
                      <w:marRight w:val="0"/>
                      <w:marTop w:val="0"/>
                      <w:marBottom w:val="0"/>
                      <w:divBdr>
                        <w:top w:val="none" w:sz="0" w:space="0" w:color="auto"/>
                        <w:left w:val="none" w:sz="0" w:space="0" w:color="auto"/>
                        <w:bottom w:val="none" w:sz="0" w:space="0" w:color="auto"/>
                        <w:right w:val="none" w:sz="0" w:space="0" w:color="auto"/>
                      </w:divBdr>
                    </w:div>
                    <w:div w:id="163976737">
                      <w:marLeft w:val="0"/>
                      <w:marRight w:val="0"/>
                      <w:marTop w:val="0"/>
                      <w:marBottom w:val="0"/>
                      <w:divBdr>
                        <w:top w:val="none" w:sz="0" w:space="0" w:color="auto"/>
                        <w:left w:val="none" w:sz="0" w:space="0" w:color="auto"/>
                        <w:bottom w:val="none" w:sz="0" w:space="0" w:color="auto"/>
                        <w:right w:val="none" w:sz="0" w:space="0" w:color="auto"/>
                      </w:divBdr>
                    </w:div>
                    <w:div w:id="170610434">
                      <w:marLeft w:val="0"/>
                      <w:marRight w:val="0"/>
                      <w:marTop w:val="0"/>
                      <w:marBottom w:val="0"/>
                      <w:divBdr>
                        <w:top w:val="none" w:sz="0" w:space="0" w:color="auto"/>
                        <w:left w:val="none" w:sz="0" w:space="0" w:color="auto"/>
                        <w:bottom w:val="none" w:sz="0" w:space="0" w:color="auto"/>
                        <w:right w:val="none" w:sz="0" w:space="0" w:color="auto"/>
                      </w:divBdr>
                    </w:div>
                    <w:div w:id="176192791">
                      <w:marLeft w:val="0"/>
                      <w:marRight w:val="0"/>
                      <w:marTop w:val="0"/>
                      <w:marBottom w:val="0"/>
                      <w:divBdr>
                        <w:top w:val="none" w:sz="0" w:space="0" w:color="auto"/>
                        <w:left w:val="none" w:sz="0" w:space="0" w:color="auto"/>
                        <w:bottom w:val="none" w:sz="0" w:space="0" w:color="auto"/>
                        <w:right w:val="none" w:sz="0" w:space="0" w:color="auto"/>
                      </w:divBdr>
                    </w:div>
                    <w:div w:id="224493554">
                      <w:marLeft w:val="0"/>
                      <w:marRight w:val="0"/>
                      <w:marTop w:val="0"/>
                      <w:marBottom w:val="0"/>
                      <w:divBdr>
                        <w:top w:val="none" w:sz="0" w:space="0" w:color="auto"/>
                        <w:left w:val="none" w:sz="0" w:space="0" w:color="auto"/>
                        <w:bottom w:val="none" w:sz="0" w:space="0" w:color="auto"/>
                        <w:right w:val="none" w:sz="0" w:space="0" w:color="auto"/>
                      </w:divBdr>
                    </w:div>
                    <w:div w:id="249971116">
                      <w:marLeft w:val="0"/>
                      <w:marRight w:val="0"/>
                      <w:marTop w:val="0"/>
                      <w:marBottom w:val="0"/>
                      <w:divBdr>
                        <w:top w:val="none" w:sz="0" w:space="0" w:color="auto"/>
                        <w:left w:val="none" w:sz="0" w:space="0" w:color="auto"/>
                        <w:bottom w:val="none" w:sz="0" w:space="0" w:color="auto"/>
                        <w:right w:val="none" w:sz="0" w:space="0" w:color="auto"/>
                      </w:divBdr>
                    </w:div>
                    <w:div w:id="351685298">
                      <w:marLeft w:val="0"/>
                      <w:marRight w:val="0"/>
                      <w:marTop w:val="0"/>
                      <w:marBottom w:val="0"/>
                      <w:divBdr>
                        <w:top w:val="none" w:sz="0" w:space="0" w:color="auto"/>
                        <w:left w:val="none" w:sz="0" w:space="0" w:color="auto"/>
                        <w:bottom w:val="none" w:sz="0" w:space="0" w:color="auto"/>
                        <w:right w:val="none" w:sz="0" w:space="0" w:color="auto"/>
                      </w:divBdr>
                    </w:div>
                    <w:div w:id="359401833">
                      <w:marLeft w:val="0"/>
                      <w:marRight w:val="0"/>
                      <w:marTop w:val="0"/>
                      <w:marBottom w:val="0"/>
                      <w:divBdr>
                        <w:top w:val="none" w:sz="0" w:space="0" w:color="auto"/>
                        <w:left w:val="none" w:sz="0" w:space="0" w:color="auto"/>
                        <w:bottom w:val="none" w:sz="0" w:space="0" w:color="auto"/>
                        <w:right w:val="none" w:sz="0" w:space="0" w:color="auto"/>
                      </w:divBdr>
                    </w:div>
                    <w:div w:id="457459669">
                      <w:marLeft w:val="0"/>
                      <w:marRight w:val="0"/>
                      <w:marTop w:val="0"/>
                      <w:marBottom w:val="0"/>
                      <w:divBdr>
                        <w:top w:val="none" w:sz="0" w:space="0" w:color="auto"/>
                        <w:left w:val="none" w:sz="0" w:space="0" w:color="auto"/>
                        <w:bottom w:val="none" w:sz="0" w:space="0" w:color="auto"/>
                        <w:right w:val="none" w:sz="0" w:space="0" w:color="auto"/>
                      </w:divBdr>
                    </w:div>
                    <w:div w:id="522280463">
                      <w:marLeft w:val="0"/>
                      <w:marRight w:val="0"/>
                      <w:marTop w:val="0"/>
                      <w:marBottom w:val="0"/>
                      <w:divBdr>
                        <w:top w:val="none" w:sz="0" w:space="0" w:color="auto"/>
                        <w:left w:val="none" w:sz="0" w:space="0" w:color="auto"/>
                        <w:bottom w:val="none" w:sz="0" w:space="0" w:color="auto"/>
                        <w:right w:val="none" w:sz="0" w:space="0" w:color="auto"/>
                      </w:divBdr>
                    </w:div>
                    <w:div w:id="566384160">
                      <w:marLeft w:val="0"/>
                      <w:marRight w:val="0"/>
                      <w:marTop w:val="0"/>
                      <w:marBottom w:val="0"/>
                      <w:divBdr>
                        <w:top w:val="none" w:sz="0" w:space="0" w:color="auto"/>
                        <w:left w:val="none" w:sz="0" w:space="0" w:color="auto"/>
                        <w:bottom w:val="none" w:sz="0" w:space="0" w:color="auto"/>
                        <w:right w:val="none" w:sz="0" w:space="0" w:color="auto"/>
                      </w:divBdr>
                    </w:div>
                    <w:div w:id="579411526">
                      <w:marLeft w:val="0"/>
                      <w:marRight w:val="0"/>
                      <w:marTop w:val="0"/>
                      <w:marBottom w:val="0"/>
                      <w:divBdr>
                        <w:top w:val="none" w:sz="0" w:space="0" w:color="auto"/>
                        <w:left w:val="none" w:sz="0" w:space="0" w:color="auto"/>
                        <w:bottom w:val="none" w:sz="0" w:space="0" w:color="auto"/>
                        <w:right w:val="none" w:sz="0" w:space="0" w:color="auto"/>
                      </w:divBdr>
                    </w:div>
                    <w:div w:id="598559491">
                      <w:marLeft w:val="0"/>
                      <w:marRight w:val="0"/>
                      <w:marTop w:val="0"/>
                      <w:marBottom w:val="0"/>
                      <w:divBdr>
                        <w:top w:val="none" w:sz="0" w:space="0" w:color="auto"/>
                        <w:left w:val="none" w:sz="0" w:space="0" w:color="auto"/>
                        <w:bottom w:val="none" w:sz="0" w:space="0" w:color="auto"/>
                        <w:right w:val="none" w:sz="0" w:space="0" w:color="auto"/>
                      </w:divBdr>
                    </w:div>
                    <w:div w:id="755126345">
                      <w:marLeft w:val="0"/>
                      <w:marRight w:val="0"/>
                      <w:marTop w:val="0"/>
                      <w:marBottom w:val="0"/>
                      <w:divBdr>
                        <w:top w:val="none" w:sz="0" w:space="0" w:color="auto"/>
                        <w:left w:val="none" w:sz="0" w:space="0" w:color="auto"/>
                        <w:bottom w:val="none" w:sz="0" w:space="0" w:color="auto"/>
                        <w:right w:val="none" w:sz="0" w:space="0" w:color="auto"/>
                      </w:divBdr>
                    </w:div>
                    <w:div w:id="789863881">
                      <w:marLeft w:val="0"/>
                      <w:marRight w:val="0"/>
                      <w:marTop w:val="0"/>
                      <w:marBottom w:val="0"/>
                      <w:divBdr>
                        <w:top w:val="none" w:sz="0" w:space="0" w:color="auto"/>
                        <w:left w:val="none" w:sz="0" w:space="0" w:color="auto"/>
                        <w:bottom w:val="none" w:sz="0" w:space="0" w:color="auto"/>
                        <w:right w:val="none" w:sz="0" w:space="0" w:color="auto"/>
                      </w:divBdr>
                    </w:div>
                    <w:div w:id="885145147">
                      <w:marLeft w:val="0"/>
                      <w:marRight w:val="0"/>
                      <w:marTop w:val="0"/>
                      <w:marBottom w:val="0"/>
                      <w:divBdr>
                        <w:top w:val="none" w:sz="0" w:space="0" w:color="auto"/>
                        <w:left w:val="none" w:sz="0" w:space="0" w:color="auto"/>
                        <w:bottom w:val="none" w:sz="0" w:space="0" w:color="auto"/>
                        <w:right w:val="none" w:sz="0" w:space="0" w:color="auto"/>
                      </w:divBdr>
                    </w:div>
                    <w:div w:id="924337468">
                      <w:marLeft w:val="0"/>
                      <w:marRight w:val="0"/>
                      <w:marTop w:val="0"/>
                      <w:marBottom w:val="0"/>
                      <w:divBdr>
                        <w:top w:val="none" w:sz="0" w:space="0" w:color="auto"/>
                        <w:left w:val="none" w:sz="0" w:space="0" w:color="auto"/>
                        <w:bottom w:val="none" w:sz="0" w:space="0" w:color="auto"/>
                        <w:right w:val="none" w:sz="0" w:space="0" w:color="auto"/>
                      </w:divBdr>
                    </w:div>
                    <w:div w:id="928998704">
                      <w:marLeft w:val="0"/>
                      <w:marRight w:val="0"/>
                      <w:marTop w:val="0"/>
                      <w:marBottom w:val="0"/>
                      <w:divBdr>
                        <w:top w:val="none" w:sz="0" w:space="0" w:color="auto"/>
                        <w:left w:val="none" w:sz="0" w:space="0" w:color="auto"/>
                        <w:bottom w:val="none" w:sz="0" w:space="0" w:color="auto"/>
                        <w:right w:val="none" w:sz="0" w:space="0" w:color="auto"/>
                      </w:divBdr>
                    </w:div>
                    <w:div w:id="937105563">
                      <w:marLeft w:val="0"/>
                      <w:marRight w:val="0"/>
                      <w:marTop w:val="0"/>
                      <w:marBottom w:val="0"/>
                      <w:divBdr>
                        <w:top w:val="none" w:sz="0" w:space="0" w:color="auto"/>
                        <w:left w:val="none" w:sz="0" w:space="0" w:color="auto"/>
                        <w:bottom w:val="none" w:sz="0" w:space="0" w:color="auto"/>
                        <w:right w:val="none" w:sz="0" w:space="0" w:color="auto"/>
                      </w:divBdr>
                    </w:div>
                    <w:div w:id="938102031">
                      <w:marLeft w:val="0"/>
                      <w:marRight w:val="0"/>
                      <w:marTop w:val="0"/>
                      <w:marBottom w:val="0"/>
                      <w:divBdr>
                        <w:top w:val="none" w:sz="0" w:space="0" w:color="auto"/>
                        <w:left w:val="none" w:sz="0" w:space="0" w:color="auto"/>
                        <w:bottom w:val="none" w:sz="0" w:space="0" w:color="auto"/>
                        <w:right w:val="none" w:sz="0" w:space="0" w:color="auto"/>
                      </w:divBdr>
                    </w:div>
                    <w:div w:id="1179589373">
                      <w:marLeft w:val="0"/>
                      <w:marRight w:val="0"/>
                      <w:marTop w:val="0"/>
                      <w:marBottom w:val="0"/>
                      <w:divBdr>
                        <w:top w:val="none" w:sz="0" w:space="0" w:color="auto"/>
                        <w:left w:val="none" w:sz="0" w:space="0" w:color="auto"/>
                        <w:bottom w:val="none" w:sz="0" w:space="0" w:color="auto"/>
                        <w:right w:val="none" w:sz="0" w:space="0" w:color="auto"/>
                      </w:divBdr>
                    </w:div>
                    <w:div w:id="1230385129">
                      <w:marLeft w:val="0"/>
                      <w:marRight w:val="0"/>
                      <w:marTop w:val="0"/>
                      <w:marBottom w:val="0"/>
                      <w:divBdr>
                        <w:top w:val="none" w:sz="0" w:space="0" w:color="auto"/>
                        <w:left w:val="none" w:sz="0" w:space="0" w:color="auto"/>
                        <w:bottom w:val="none" w:sz="0" w:space="0" w:color="auto"/>
                        <w:right w:val="none" w:sz="0" w:space="0" w:color="auto"/>
                      </w:divBdr>
                    </w:div>
                    <w:div w:id="1346782628">
                      <w:marLeft w:val="0"/>
                      <w:marRight w:val="0"/>
                      <w:marTop w:val="0"/>
                      <w:marBottom w:val="0"/>
                      <w:divBdr>
                        <w:top w:val="none" w:sz="0" w:space="0" w:color="auto"/>
                        <w:left w:val="none" w:sz="0" w:space="0" w:color="auto"/>
                        <w:bottom w:val="none" w:sz="0" w:space="0" w:color="auto"/>
                        <w:right w:val="none" w:sz="0" w:space="0" w:color="auto"/>
                      </w:divBdr>
                    </w:div>
                    <w:div w:id="1363553488">
                      <w:marLeft w:val="0"/>
                      <w:marRight w:val="0"/>
                      <w:marTop w:val="0"/>
                      <w:marBottom w:val="0"/>
                      <w:divBdr>
                        <w:top w:val="none" w:sz="0" w:space="0" w:color="auto"/>
                        <w:left w:val="none" w:sz="0" w:space="0" w:color="auto"/>
                        <w:bottom w:val="none" w:sz="0" w:space="0" w:color="auto"/>
                        <w:right w:val="none" w:sz="0" w:space="0" w:color="auto"/>
                      </w:divBdr>
                    </w:div>
                    <w:div w:id="1389455506">
                      <w:marLeft w:val="0"/>
                      <w:marRight w:val="0"/>
                      <w:marTop w:val="0"/>
                      <w:marBottom w:val="0"/>
                      <w:divBdr>
                        <w:top w:val="none" w:sz="0" w:space="0" w:color="auto"/>
                        <w:left w:val="none" w:sz="0" w:space="0" w:color="auto"/>
                        <w:bottom w:val="none" w:sz="0" w:space="0" w:color="auto"/>
                        <w:right w:val="none" w:sz="0" w:space="0" w:color="auto"/>
                      </w:divBdr>
                    </w:div>
                    <w:div w:id="1538859723">
                      <w:marLeft w:val="0"/>
                      <w:marRight w:val="0"/>
                      <w:marTop w:val="0"/>
                      <w:marBottom w:val="0"/>
                      <w:divBdr>
                        <w:top w:val="none" w:sz="0" w:space="0" w:color="auto"/>
                        <w:left w:val="none" w:sz="0" w:space="0" w:color="auto"/>
                        <w:bottom w:val="none" w:sz="0" w:space="0" w:color="auto"/>
                        <w:right w:val="none" w:sz="0" w:space="0" w:color="auto"/>
                      </w:divBdr>
                    </w:div>
                    <w:div w:id="1601794058">
                      <w:marLeft w:val="0"/>
                      <w:marRight w:val="0"/>
                      <w:marTop w:val="0"/>
                      <w:marBottom w:val="0"/>
                      <w:divBdr>
                        <w:top w:val="none" w:sz="0" w:space="0" w:color="auto"/>
                        <w:left w:val="none" w:sz="0" w:space="0" w:color="auto"/>
                        <w:bottom w:val="none" w:sz="0" w:space="0" w:color="auto"/>
                        <w:right w:val="none" w:sz="0" w:space="0" w:color="auto"/>
                      </w:divBdr>
                    </w:div>
                    <w:div w:id="1725136093">
                      <w:marLeft w:val="0"/>
                      <w:marRight w:val="0"/>
                      <w:marTop w:val="0"/>
                      <w:marBottom w:val="0"/>
                      <w:divBdr>
                        <w:top w:val="none" w:sz="0" w:space="0" w:color="auto"/>
                        <w:left w:val="none" w:sz="0" w:space="0" w:color="auto"/>
                        <w:bottom w:val="none" w:sz="0" w:space="0" w:color="auto"/>
                        <w:right w:val="none" w:sz="0" w:space="0" w:color="auto"/>
                      </w:divBdr>
                    </w:div>
                    <w:div w:id="1778791227">
                      <w:marLeft w:val="0"/>
                      <w:marRight w:val="0"/>
                      <w:marTop w:val="0"/>
                      <w:marBottom w:val="0"/>
                      <w:divBdr>
                        <w:top w:val="none" w:sz="0" w:space="0" w:color="auto"/>
                        <w:left w:val="none" w:sz="0" w:space="0" w:color="auto"/>
                        <w:bottom w:val="none" w:sz="0" w:space="0" w:color="auto"/>
                        <w:right w:val="none" w:sz="0" w:space="0" w:color="auto"/>
                      </w:divBdr>
                    </w:div>
                    <w:div w:id="1866213490">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910529970">
                      <w:marLeft w:val="0"/>
                      <w:marRight w:val="0"/>
                      <w:marTop w:val="0"/>
                      <w:marBottom w:val="0"/>
                      <w:divBdr>
                        <w:top w:val="none" w:sz="0" w:space="0" w:color="auto"/>
                        <w:left w:val="none" w:sz="0" w:space="0" w:color="auto"/>
                        <w:bottom w:val="none" w:sz="0" w:space="0" w:color="auto"/>
                        <w:right w:val="none" w:sz="0" w:space="0" w:color="auto"/>
                      </w:divBdr>
                    </w:div>
                    <w:div w:id="1924754682">
                      <w:marLeft w:val="0"/>
                      <w:marRight w:val="0"/>
                      <w:marTop w:val="0"/>
                      <w:marBottom w:val="0"/>
                      <w:divBdr>
                        <w:top w:val="none" w:sz="0" w:space="0" w:color="auto"/>
                        <w:left w:val="none" w:sz="0" w:space="0" w:color="auto"/>
                        <w:bottom w:val="none" w:sz="0" w:space="0" w:color="auto"/>
                        <w:right w:val="none" w:sz="0" w:space="0" w:color="auto"/>
                      </w:divBdr>
                    </w:div>
                    <w:div w:id="2028364748">
                      <w:marLeft w:val="0"/>
                      <w:marRight w:val="0"/>
                      <w:marTop w:val="0"/>
                      <w:marBottom w:val="0"/>
                      <w:divBdr>
                        <w:top w:val="none" w:sz="0" w:space="0" w:color="auto"/>
                        <w:left w:val="none" w:sz="0" w:space="0" w:color="auto"/>
                        <w:bottom w:val="none" w:sz="0" w:space="0" w:color="auto"/>
                        <w:right w:val="none" w:sz="0" w:space="0" w:color="auto"/>
                      </w:divBdr>
                    </w:div>
                    <w:div w:id="2038726211">
                      <w:marLeft w:val="0"/>
                      <w:marRight w:val="0"/>
                      <w:marTop w:val="0"/>
                      <w:marBottom w:val="0"/>
                      <w:divBdr>
                        <w:top w:val="none" w:sz="0" w:space="0" w:color="auto"/>
                        <w:left w:val="none" w:sz="0" w:space="0" w:color="auto"/>
                        <w:bottom w:val="none" w:sz="0" w:space="0" w:color="auto"/>
                        <w:right w:val="none" w:sz="0" w:space="0" w:color="auto"/>
                      </w:divBdr>
                    </w:div>
                  </w:divsChild>
                </w:div>
                <w:div w:id="1880052112">
                  <w:marLeft w:val="0"/>
                  <w:marRight w:val="0"/>
                  <w:marTop w:val="0"/>
                  <w:marBottom w:val="0"/>
                  <w:divBdr>
                    <w:top w:val="none" w:sz="0" w:space="0" w:color="auto"/>
                    <w:left w:val="none" w:sz="0" w:space="0" w:color="auto"/>
                    <w:bottom w:val="none" w:sz="0" w:space="0" w:color="auto"/>
                    <w:right w:val="none" w:sz="0" w:space="0" w:color="auto"/>
                  </w:divBdr>
                  <w:divsChild>
                    <w:div w:id="282813970">
                      <w:marLeft w:val="0"/>
                      <w:marRight w:val="0"/>
                      <w:marTop w:val="0"/>
                      <w:marBottom w:val="0"/>
                      <w:divBdr>
                        <w:top w:val="none" w:sz="0" w:space="0" w:color="auto"/>
                        <w:left w:val="none" w:sz="0" w:space="0" w:color="auto"/>
                        <w:bottom w:val="none" w:sz="0" w:space="0" w:color="auto"/>
                        <w:right w:val="none" w:sz="0" w:space="0" w:color="auto"/>
                      </w:divBdr>
                    </w:div>
                  </w:divsChild>
                </w:div>
                <w:div w:id="2041929854">
                  <w:marLeft w:val="0"/>
                  <w:marRight w:val="0"/>
                  <w:marTop w:val="0"/>
                  <w:marBottom w:val="0"/>
                  <w:divBdr>
                    <w:top w:val="none" w:sz="0" w:space="0" w:color="auto"/>
                    <w:left w:val="none" w:sz="0" w:space="0" w:color="auto"/>
                    <w:bottom w:val="none" w:sz="0" w:space="0" w:color="auto"/>
                    <w:right w:val="none" w:sz="0" w:space="0" w:color="auto"/>
                  </w:divBdr>
                  <w:divsChild>
                    <w:div w:id="17316151">
                      <w:marLeft w:val="0"/>
                      <w:marRight w:val="0"/>
                      <w:marTop w:val="0"/>
                      <w:marBottom w:val="0"/>
                      <w:divBdr>
                        <w:top w:val="none" w:sz="0" w:space="0" w:color="auto"/>
                        <w:left w:val="none" w:sz="0" w:space="0" w:color="auto"/>
                        <w:bottom w:val="none" w:sz="0" w:space="0" w:color="auto"/>
                        <w:right w:val="none" w:sz="0" w:space="0" w:color="auto"/>
                      </w:divBdr>
                    </w:div>
                  </w:divsChild>
                </w:div>
                <w:div w:id="2052219238">
                  <w:marLeft w:val="0"/>
                  <w:marRight w:val="0"/>
                  <w:marTop w:val="0"/>
                  <w:marBottom w:val="0"/>
                  <w:divBdr>
                    <w:top w:val="none" w:sz="0" w:space="0" w:color="auto"/>
                    <w:left w:val="none" w:sz="0" w:space="0" w:color="auto"/>
                    <w:bottom w:val="none" w:sz="0" w:space="0" w:color="auto"/>
                    <w:right w:val="none" w:sz="0" w:space="0" w:color="auto"/>
                  </w:divBdr>
                  <w:divsChild>
                    <w:div w:id="1184588830">
                      <w:marLeft w:val="0"/>
                      <w:marRight w:val="0"/>
                      <w:marTop w:val="0"/>
                      <w:marBottom w:val="0"/>
                      <w:divBdr>
                        <w:top w:val="none" w:sz="0" w:space="0" w:color="auto"/>
                        <w:left w:val="none" w:sz="0" w:space="0" w:color="auto"/>
                        <w:bottom w:val="none" w:sz="0" w:space="0" w:color="auto"/>
                        <w:right w:val="none" w:sz="0" w:space="0" w:color="auto"/>
                      </w:divBdr>
                    </w:div>
                  </w:divsChild>
                </w:div>
                <w:div w:id="2065524775">
                  <w:marLeft w:val="0"/>
                  <w:marRight w:val="0"/>
                  <w:marTop w:val="0"/>
                  <w:marBottom w:val="0"/>
                  <w:divBdr>
                    <w:top w:val="none" w:sz="0" w:space="0" w:color="auto"/>
                    <w:left w:val="none" w:sz="0" w:space="0" w:color="auto"/>
                    <w:bottom w:val="none" w:sz="0" w:space="0" w:color="auto"/>
                    <w:right w:val="none" w:sz="0" w:space="0" w:color="auto"/>
                  </w:divBdr>
                  <w:divsChild>
                    <w:div w:id="687873436">
                      <w:marLeft w:val="0"/>
                      <w:marRight w:val="0"/>
                      <w:marTop w:val="0"/>
                      <w:marBottom w:val="0"/>
                      <w:divBdr>
                        <w:top w:val="none" w:sz="0" w:space="0" w:color="auto"/>
                        <w:left w:val="none" w:sz="0" w:space="0" w:color="auto"/>
                        <w:bottom w:val="none" w:sz="0" w:space="0" w:color="auto"/>
                        <w:right w:val="none" w:sz="0" w:space="0" w:color="auto"/>
                      </w:divBdr>
                    </w:div>
                  </w:divsChild>
                </w:div>
                <w:div w:id="2066945467">
                  <w:marLeft w:val="0"/>
                  <w:marRight w:val="0"/>
                  <w:marTop w:val="0"/>
                  <w:marBottom w:val="0"/>
                  <w:divBdr>
                    <w:top w:val="none" w:sz="0" w:space="0" w:color="auto"/>
                    <w:left w:val="none" w:sz="0" w:space="0" w:color="auto"/>
                    <w:bottom w:val="none" w:sz="0" w:space="0" w:color="auto"/>
                    <w:right w:val="none" w:sz="0" w:space="0" w:color="auto"/>
                  </w:divBdr>
                  <w:divsChild>
                    <w:div w:id="1924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9005">
          <w:marLeft w:val="0"/>
          <w:marRight w:val="0"/>
          <w:marTop w:val="0"/>
          <w:marBottom w:val="0"/>
          <w:divBdr>
            <w:top w:val="none" w:sz="0" w:space="0" w:color="auto"/>
            <w:left w:val="none" w:sz="0" w:space="0" w:color="auto"/>
            <w:bottom w:val="none" w:sz="0" w:space="0" w:color="auto"/>
            <w:right w:val="none" w:sz="0" w:space="0" w:color="auto"/>
          </w:divBdr>
        </w:div>
        <w:div w:id="916861707">
          <w:marLeft w:val="0"/>
          <w:marRight w:val="0"/>
          <w:marTop w:val="0"/>
          <w:marBottom w:val="0"/>
          <w:divBdr>
            <w:top w:val="none" w:sz="0" w:space="0" w:color="auto"/>
            <w:left w:val="none" w:sz="0" w:space="0" w:color="auto"/>
            <w:bottom w:val="none" w:sz="0" w:space="0" w:color="auto"/>
            <w:right w:val="none" w:sz="0" w:space="0" w:color="auto"/>
          </w:divBdr>
        </w:div>
        <w:div w:id="950747275">
          <w:marLeft w:val="0"/>
          <w:marRight w:val="0"/>
          <w:marTop w:val="0"/>
          <w:marBottom w:val="0"/>
          <w:divBdr>
            <w:top w:val="none" w:sz="0" w:space="0" w:color="auto"/>
            <w:left w:val="none" w:sz="0" w:space="0" w:color="auto"/>
            <w:bottom w:val="none" w:sz="0" w:space="0" w:color="auto"/>
            <w:right w:val="none" w:sz="0" w:space="0" w:color="auto"/>
          </w:divBdr>
        </w:div>
        <w:div w:id="963851813">
          <w:marLeft w:val="0"/>
          <w:marRight w:val="0"/>
          <w:marTop w:val="0"/>
          <w:marBottom w:val="0"/>
          <w:divBdr>
            <w:top w:val="none" w:sz="0" w:space="0" w:color="auto"/>
            <w:left w:val="none" w:sz="0" w:space="0" w:color="auto"/>
            <w:bottom w:val="none" w:sz="0" w:space="0" w:color="auto"/>
            <w:right w:val="none" w:sz="0" w:space="0" w:color="auto"/>
          </w:divBdr>
        </w:div>
        <w:div w:id="1136680694">
          <w:marLeft w:val="0"/>
          <w:marRight w:val="0"/>
          <w:marTop w:val="0"/>
          <w:marBottom w:val="0"/>
          <w:divBdr>
            <w:top w:val="none" w:sz="0" w:space="0" w:color="auto"/>
            <w:left w:val="none" w:sz="0" w:space="0" w:color="auto"/>
            <w:bottom w:val="none" w:sz="0" w:space="0" w:color="auto"/>
            <w:right w:val="none" w:sz="0" w:space="0" w:color="auto"/>
          </w:divBdr>
          <w:divsChild>
            <w:div w:id="603347809">
              <w:marLeft w:val="-75"/>
              <w:marRight w:val="0"/>
              <w:marTop w:val="30"/>
              <w:marBottom w:val="3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sChild>
                    <w:div w:id="1465200493">
                      <w:marLeft w:val="0"/>
                      <w:marRight w:val="0"/>
                      <w:marTop w:val="0"/>
                      <w:marBottom w:val="0"/>
                      <w:divBdr>
                        <w:top w:val="none" w:sz="0" w:space="0" w:color="auto"/>
                        <w:left w:val="none" w:sz="0" w:space="0" w:color="auto"/>
                        <w:bottom w:val="none" w:sz="0" w:space="0" w:color="auto"/>
                        <w:right w:val="none" w:sz="0" w:space="0" w:color="auto"/>
                      </w:divBdr>
                    </w:div>
                  </w:divsChild>
                </w:div>
                <w:div w:id="390468038">
                  <w:marLeft w:val="0"/>
                  <w:marRight w:val="0"/>
                  <w:marTop w:val="0"/>
                  <w:marBottom w:val="0"/>
                  <w:divBdr>
                    <w:top w:val="none" w:sz="0" w:space="0" w:color="auto"/>
                    <w:left w:val="none" w:sz="0" w:space="0" w:color="auto"/>
                    <w:bottom w:val="none" w:sz="0" w:space="0" w:color="auto"/>
                    <w:right w:val="none" w:sz="0" w:space="0" w:color="auto"/>
                  </w:divBdr>
                  <w:divsChild>
                    <w:div w:id="803893069">
                      <w:marLeft w:val="0"/>
                      <w:marRight w:val="0"/>
                      <w:marTop w:val="0"/>
                      <w:marBottom w:val="0"/>
                      <w:divBdr>
                        <w:top w:val="none" w:sz="0" w:space="0" w:color="auto"/>
                        <w:left w:val="none" w:sz="0" w:space="0" w:color="auto"/>
                        <w:bottom w:val="none" w:sz="0" w:space="0" w:color="auto"/>
                        <w:right w:val="none" w:sz="0" w:space="0" w:color="auto"/>
                      </w:divBdr>
                    </w:div>
                  </w:divsChild>
                </w:div>
                <w:div w:id="731076271">
                  <w:marLeft w:val="0"/>
                  <w:marRight w:val="0"/>
                  <w:marTop w:val="0"/>
                  <w:marBottom w:val="0"/>
                  <w:divBdr>
                    <w:top w:val="none" w:sz="0" w:space="0" w:color="auto"/>
                    <w:left w:val="none" w:sz="0" w:space="0" w:color="auto"/>
                    <w:bottom w:val="none" w:sz="0" w:space="0" w:color="auto"/>
                    <w:right w:val="none" w:sz="0" w:space="0" w:color="auto"/>
                  </w:divBdr>
                  <w:divsChild>
                    <w:div w:id="2034568184">
                      <w:marLeft w:val="0"/>
                      <w:marRight w:val="0"/>
                      <w:marTop w:val="0"/>
                      <w:marBottom w:val="0"/>
                      <w:divBdr>
                        <w:top w:val="none" w:sz="0" w:space="0" w:color="auto"/>
                        <w:left w:val="none" w:sz="0" w:space="0" w:color="auto"/>
                        <w:bottom w:val="none" w:sz="0" w:space="0" w:color="auto"/>
                        <w:right w:val="none" w:sz="0" w:space="0" w:color="auto"/>
                      </w:divBdr>
                    </w:div>
                  </w:divsChild>
                </w:div>
                <w:div w:id="813183246">
                  <w:marLeft w:val="0"/>
                  <w:marRight w:val="0"/>
                  <w:marTop w:val="0"/>
                  <w:marBottom w:val="0"/>
                  <w:divBdr>
                    <w:top w:val="none" w:sz="0" w:space="0" w:color="auto"/>
                    <w:left w:val="none" w:sz="0" w:space="0" w:color="auto"/>
                    <w:bottom w:val="none" w:sz="0" w:space="0" w:color="auto"/>
                    <w:right w:val="none" w:sz="0" w:space="0" w:color="auto"/>
                  </w:divBdr>
                  <w:divsChild>
                    <w:div w:id="200636053">
                      <w:marLeft w:val="0"/>
                      <w:marRight w:val="0"/>
                      <w:marTop w:val="0"/>
                      <w:marBottom w:val="0"/>
                      <w:divBdr>
                        <w:top w:val="none" w:sz="0" w:space="0" w:color="auto"/>
                        <w:left w:val="none" w:sz="0" w:space="0" w:color="auto"/>
                        <w:bottom w:val="none" w:sz="0" w:space="0" w:color="auto"/>
                        <w:right w:val="none" w:sz="0" w:space="0" w:color="auto"/>
                      </w:divBdr>
                    </w:div>
                    <w:div w:id="313488877">
                      <w:marLeft w:val="0"/>
                      <w:marRight w:val="0"/>
                      <w:marTop w:val="0"/>
                      <w:marBottom w:val="0"/>
                      <w:divBdr>
                        <w:top w:val="none" w:sz="0" w:space="0" w:color="auto"/>
                        <w:left w:val="none" w:sz="0" w:space="0" w:color="auto"/>
                        <w:bottom w:val="none" w:sz="0" w:space="0" w:color="auto"/>
                        <w:right w:val="none" w:sz="0" w:space="0" w:color="auto"/>
                      </w:divBdr>
                    </w:div>
                    <w:div w:id="527375410">
                      <w:marLeft w:val="0"/>
                      <w:marRight w:val="0"/>
                      <w:marTop w:val="0"/>
                      <w:marBottom w:val="0"/>
                      <w:divBdr>
                        <w:top w:val="none" w:sz="0" w:space="0" w:color="auto"/>
                        <w:left w:val="none" w:sz="0" w:space="0" w:color="auto"/>
                        <w:bottom w:val="none" w:sz="0" w:space="0" w:color="auto"/>
                        <w:right w:val="none" w:sz="0" w:space="0" w:color="auto"/>
                      </w:divBdr>
                    </w:div>
                    <w:div w:id="721249698">
                      <w:marLeft w:val="0"/>
                      <w:marRight w:val="0"/>
                      <w:marTop w:val="0"/>
                      <w:marBottom w:val="0"/>
                      <w:divBdr>
                        <w:top w:val="none" w:sz="0" w:space="0" w:color="auto"/>
                        <w:left w:val="none" w:sz="0" w:space="0" w:color="auto"/>
                        <w:bottom w:val="none" w:sz="0" w:space="0" w:color="auto"/>
                        <w:right w:val="none" w:sz="0" w:space="0" w:color="auto"/>
                      </w:divBdr>
                    </w:div>
                    <w:div w:id="847409873">
                      <w:marLeft w:val="0"/>
                      <w:marRight w:val="0"/>
                      <w:marTop w:val="0"/>
                      <w:marBottom w:val="0"/>
                      <w:divBdr>
                        <w:top w:val="none" w:sz="0" w:space="0" w:color="auto"/>
                        <w:left w:val="none" w:sz="0" w:space="0" w:color="auto"/>
                        <w:bottom w:val="none" w:sz="0" w:space="0" w:color="auto"/>
                        <w:right w:val="none" w:sz="0" w:space="0" w:color="auto"/>
                      </w:divBdr>
                    </w:div>
                    <w:div w:id="1171332598">
                      <w:marLeft w:val="0"/>
                      <w:marRight w:val="0"/>
                      <w:marTop w:val="0"/>
                      <w:marBottom w:val="0"/>
                      <w:divBdr>
                        <w:top w:val="none" w:sz="0" w:space="0" w:color="auto"/>
                        <w:left w:val="none" w:sz="0" w:space="0" w:color="auto"/>
                        <w:bottom w:val="none" w:sz="0" w:space="0" w:color="auto"/>
                        <w:right w:val="none" w:sz="0" w:space="0" w:color="auto"/>
                      </w:divBdr>
                    </w:div>
                    <w:div w:id="1226523238">
                      <w:marLeft w:val="0"/>
                      <w:marRight w:val="0"/>
                      <w:marTop w:val="0"/>
                      <w:marBottom w:val="0"/>
                      <w:divBdr>
                        <w:top w:val="none" w:sz="0" w:space="0" w:color="auto"/>
                        <w:left w:val="none" w:sz="0" w:space="0" w:color="auto"/>
                        <w:bottom w:val="none" w:sz="0" w:space="0" w:color="auto"/>
                        <w:right w:val="none" w:sz="0" w:space="0" w:color="auto"/>
                      </w:divBdr>
                    </w:div>
                    <w:div w:id="1421869133">
                      <w:marLeft w:val="0"/>
                      <w:marRight w:val="0"/>
                      <w:marTop w:val="0"/>
                      <w:marBottom w:val="0"/>
                      <w:divBdr>
                        <w:top w:val="none" w:sz="0" w:space="0" w:color="auto"/>
                        <w:left w:val="none" w:sz="0" w:space="0" w:color="auto"/>
                        <w:bottom w:val="none" w:sz="0" w:space="0" w:color="auto"/>
                        <w:right w:val="none" w:sz="0" w:space="0" w:color="auto"/>
                      </w:divBdr>
                    </w:div>
                    <w:div w:id="1497724465">
                      <w:marLeft w:val="0"/>
                      <w:marRight w:val="0"/>
                      <w:marTop w:val="0"/>
                      <w:marBottom w:val="0"/>
                      <w:divBdr>
                        <w:top w:val="none" w:sz="0" w:space="0" w:color="auto"/>
                        <w:left w:val="none" w:sz="0" w:space="0" w:color="auto"/>
                        <w:bottom w:val="none" w:sz="0" w:space="0" w:color="auto"/>
                        <w:right w:val="none" w:sz="0" w:space="0" w:color="auto"/>
                      </w:divBdr>
                    </w:div>
                    <w:div w:id="1946883738">
                      <w:marLeft w:val="0"/>
                      <w:marRight w:val="0"/>
                      <w:marTop w:val="0"/>
                      <w:marBottom w:val="0"/>
                      <w:divBdr>
                        <w:top w:val="none" w:sz="0" w:space="0" w:color="auto"/>
                        <w:left w:val="none" w:sz="0" w:space="0" w:color="auto"/>
                        <w:bottom w:val="none" w:sz="0" w:space="0" w:color="auto"/>
                        <w:right w:val="none" w:sz="0" w:space="0" w:color="auto"/>
                      </w:divBdr>
                    </w:div>
                    <w:div w:id="1988246864">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sChild>
                </w:div>
                <w:div w:id="945306247">
                  <w:marLeft w:val="0"/>
                  <w:marRight w:val="0"/>
                  <w:marTop w:val="0"/>
                  <w:marBottom w:val="0"/>
                  <w:divBdr>
                    <w:top w:val="none" w:sz="0" w:space="0" w:color="auto"/>
                    <w:left w:val="none" w:sz="0" w:space="0" w:color="auto"/>
                    <w:bottom w:val="none" w:sz="0" w:space="0" w:color="auto"/>
                    <w:right w:val="none" w:sz="0" w:space="0" w:color="auto"/>
                  </w:divBdr>
                  <w:divsChild>
                    <w:div w:id="112212587">
                      <w:marLeft w:val="0"/>
                      <w:marRight w:val="0"/>
                      <w:marTop w:val="0"/>
                      <w:marBottom w:val="0"/>
                      <w:divBdr>
                        <w:top w:val="none" w:sz="0" w:space="0" w:color="auto"/>
                        <w:left w:val="none" w:sz="0" w:space="0" w:color="auto"/>
                        <w:bottom w:val="none" w:sz="0" w:space="0" w:color="auto"/>
                        <w:right w:val="none" w:sz="0" w:space="0" w:color="auto"/>
                      </w:divBdr>
                    </w:div>
                  </w:divsChild>
                </w:div>
                <w:div w:id="1026519974">
                  <w:marLeft w:val="0"/>
                  <w:marRight w:val="0"/>
                  <w:marTop w:val="0"/>
                  <w:marBottom w:val="0"/>
                  <w:divBdr>
                    <w:top w:val="none" w:sz="0" w:space="0" w:color="auto"/>
                    <w:left w:val="none" w:sz="0" w:space="0" w:color="auto"/>
                    <w:bottom w:val="none" w:sz="0" w:space="0" w:color="auto"/>
                    <w:right w:val="none" w:sz="0" w:space="0" w:color="auto"/>
                  </w:divBdr>
                  <w:divsChild>
                    <w:div w:id="1970015401">
                      <w:marLeft w:val="0"/>
                      <w:marRight w:val="0"/>
                      <w:marTop w:val="0"/>
                      <w:marBottom w:val="0"/>
                      <w:divBdr>
                        <w:top w:val="none" w:sz="0" w:space="0" w:color="auto"/>
                        <w:left w:val="none" w:sz="0" w:space="0" w:color="auto"/>
                        <w:bottom w:val="none" w:sz="0" w:space="0" w:color="auto"/>
                        <w:right w:val="none" w:sz="0" w:space="0" w:color="auto"/>
                      </w:divBdr>
                    </w:div>
                  </w:divsChild>
                </w:div>
                <w:div w:id="1384907722">
                  <w:marLeft w:val="0"/>
                  <w:marRight w:val="0"/>
                  <w:marTop w:val="0"/>
                  <w:marBottom w:val="0"/>
                  <w:divBdr>
                    <w:top w:val="none" w:sz="0" w:space="0" w:color="auto"/>
                    <w:left w:val="none" w:sz="0" w:space="0" w:color="auto"/>
                    <w:bottom w:val="none" w:sz="0" w:space="0" w:color="auto"/>
                    <w:right w:val="none" w:sz="0" w:space="0" w:color="auto"/>
                  </w:divBdr>
                  <w:divsChild>
                    <w:div w:id="1257209747">
                      <w:marLeft w:val="0"/>
                      <w:marRight w:val="0"/>
                      <w:marTop w:val="0"/>
                      <w:marBottom w:val="0"/>
                      <w:divBdr>
                        <w:top w:val="none" w:sz="0" w:space="0" w:color="auto"/>
                        <w:left w:val="none" w:sz="0" w:space="0" w:color="auto"/>
                        <w:bottom w:val="none" w:sz="0" w:space="0" w:color="auto"/>
                        <w:right w:val="none" w:sz="0" w:space="0" w:color="auto"/>
                      </w:divBdr>
                    </w:div>
                  </w:divsChild>
                </w:div>
                <w:div w:id="1389066030">
                  <w:marLeft w:val="0"/>
                  <w:marRight w:val="0"/>
                  <w:marTop w:val="0"/>
                  <w:marBottom w:val="0"/>
                  <w:divBdr>
                    <w:top w:val="none" w:sz="0" w:space="0" w:color="auto"/>
                    <w:left w:val="none" w:sz="0" w:space="0" w:color="auto"/>
                    <w:bottom w:val="none" w:sz="0" w:space="0" w:color="auto"/>
                    <w:right w:val="none" w:sz="0" w:space="0" w:color="auto"/>
                  </w:divBdr>
                  <w:divsChild>
                    <w:div w:id="1189248545">
                      <w:marLeft w:val="0"/>
                      <w:marRight w:val="0"/>
                      <w:marTop w:val="0"/>
                      <w:marBottom w:val="0"/>
                      <w:divBdr>
                        <w:top w:val="none" w:sz="0" w:space="0" w:color="auto"/>
                        <w:left w:val="none" w:sz="0" w:space="0" w:color="auto"/>
                        <w:bottom w:val="none" w:sz="0" w:space="0" w:color="auto"/>
                        <w:right w:val="none" w:sz="0" w:space="0" w:color="auto"/>
                      </w:divBdr>
                    </w:div>
                  </w:divsChild>
                </w:div>
                <w:div w:id="1474979732">
                  <w:marLeft w:val="0"/>
                  <w:marRight w:val="0"/>
                  <w:marTop w:val="0"/>
                  <w:marBottom w:val="0"/>
                  <w:divBdr>
                    <w:top w:val="none" w:sz="0" w:space="0" w:color="auto"/>
                    <w:left w:val="none" w:sz="0" w:space="0" w:color="auto"/>
                    <w:bottom w:val="none" w:sz="0" w:space="0" w:color="auto"/>
                    <w:right w:val="none" w:sz="0" w:space="0" w:color="auto"/>
                  </w:divBdr>
                  <w:divsChild>
                    <w:div w:id="88354895">
                      <w:marLeft w:val="0"/>
                      <w:marRight w:val="0"/>
                      <w:marTop w:val="0"/>
                      <w:marBottom w:val="0"/>
                      <w:divBdr>
                        <w:top w:val="none" w:sz="0" w:space="0" w:color="auto"/>
                        <w:left w:val="none" w:sz="0" w:space="0" w:color="auto"/>
                        <w:bottom w:val="none" w:sz="0" w:space="0" w:color="auto"/>
                        <w:right w:val="none" w:sz="0" w:space="0" w:color="auto"/>
                      </w:divBdr>
                    </w:div>
                  </w:divsChild>
                </w:div>
                <w:div w:id="1700230604">
                  <w:marLeft w:val="0"/>
                  <w:marRight w:val="0"/>
                  <w:marTop w:val="0"/>
                  <w:marBottom w:val="0"/>
                  <w:divBdr>
                    <w:top w:val="none" w:sz="0" w:space="0" w:color="auto"/>
                    <w:left w:val="none" w:sz="0" w:space="0" w:color="auto"/>
                    <w:bottom w:val="none" w:sz="0" w:space="0" w:color="auto"/>
                    <w:right w:val="none" w:sz="0" w:space="0" w:color="auto"/>
                  </w:divBdr>
                  <w:divsChild>
                    <w:div w:id="1611082084">
                      <w:marLeft w:val="0"/>
                      <w:marRight w:val="0"/>
                      <w:marTop w:val="0"/>
                      <w:marBottom w:val="0"/>
                      <w:divBdr>
                        <w:top w:val="none" w:sz="0" w:space="0" w:color="auto"/>
                        <w:left w:val="none" w:sz="0" w:space="0" w:color="auto"/>
                        <w:bottom w:val="none" w:sz="0" w:space="0" w:color="auto"/>
                        <w:right w:val="none" w:sz="0" w:space="0" w:color="auto"/>
                      </w:divBdr>
                    </w:div>
                  </w:divsChild>
                </w:div>
                <w:div w:id="1914923756">
                  <w:marLeft w:val="0"/>
                  <w:marRight w:val="0"/>
                  <w:marTop w:val="0"/>
                  <w:marBottom w:val="0"/>
                  <w:divBdr>
                    <w:top w:val="none" w:sz="0" w:space="0" w:color="auto"/>
                    <w:left w:val="none" w:sz="0" w:space="0" w:color="auto"/>
                    <w:bottom w:val="none" w:sz="0" w:space="0" w:color="auto"/>
                    <w:right w:val="none" w:sz="0" w:space="0" w:color="auto"/>
                  </w:divBdr>
                  <w:divsChild>
                    <w:div w:id="1162771121">
                      <w:marLeft w:val="0"/>
                      <w:marRight w:val="0"/>
                      <w:marTop w:val="0"/>
                      <w:marBottom w:val="0"/>
                      <w:divBdr>
                        <w:top w:val="none" w:sz="0" w:space="0" w:color="auto"/>
                        <w:left w:val="none" w:sz="0" w:space="0" w:color="auto"/>
                        <w:bottom w:val="none" w:sz="0" w:space="0" w:color="auto"/>
                        <w:right w:val="none" w:sz="0" w:space="0" w:color="auto"/>
                      </w:divBdr>
                    </w:div>
                  </w:divsChild>
                </w:div>
                <w:div w:id="1947226304">
                  <w:marLeft w:val="0"/>
                  <w:marRight w:val="0"/>
                  <w:marTop w:val="0"/>
                  <w:marBottom w:val="0"/>
                  <w:divBdr>
                    <w:top w:val="none" w:sz="0" w:space="0" w:color="auto"/>
                    <w:left w:val="none" w:sz="0" w:space="0" w:color="auto"/>
                    <w:bottom w:val="none" w:sz="0" w:space="0" w:color="auto"/>
                    <w:right w:val="none" w:sz="0" w:space="0" w:color="auto"/>
                  </w:divBdr>
                  <w:divsChild>
                    <w:div w:id="11349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765">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568035863">
          <w:marLeft w:val="0"/>
          <w:marRight w:val="0"/>
          <w:marTop w:val="0"/>
          <w:marBottom w:val="0"/>
          <w:divBdr>
            <w:top w:val="none" w:sz="0" w:space="0" w:color="auto"/>
            <w:left w:val="none" w:sz="0" w:space="0" w:color="auto"/>
            <w:bottom w:val="none" w:sz="0" w:space="0" w:color="auto"/>
            <w:right w:val="none" w:sz="0" w:space="0" w:color="auto"/>
          </w:divBdr>
        </w:div>
        <w:div w:id="1659579133">
          <w:marLeft w:val="0"/>
          <w:marRight w:val="0"/>
          <w:marTop w:val="0"/>
          <w:marBottom w:val="0"/>
          <w:divBdr>
            <w:top w:val="none" w:sz="0" w:space="0" w:color="auto"/>
            <w:left w:val="none" w:sz="0" w:space="0" w:color="auto"/>
            <w:bottom w:val="none" w:sz="0" w:space="0" w:color="auto"/>
            <w:right w:val="none" w:sz="0" w:space="0" w:color="auto"/>
          </w:divBdr>
        </w:div>
        <w:div w:id="1938558556">
          <w:marLeft w:val="0"/>
          <w:marRight w:val="0"/>
          <w:marTop w:val="0"/>
          <w:marBottom w:val="0"/>
          <w:divBdr>
            <w:top w:val="none" w:sz="0" w:space="0" w:color="auto"/>
            <w:left w:val="none" w:sz="0" w:space="0" w:color="auto"/>
            <w:bottom w:val="none" w:sz="0" w:space="0" w:color="auto"/>
            <w:right w:val="none" w:sz="0" w:space="0" w:color="auto"/>
          </w:divBdr>
        </w:div>
        <w:div w:id="2071418537">
          <w:marLeft w:val="0"/>
          <w:marRight w:val="0"/>
          <w:marTop w:val="0"/>
          <w:marBottom w:val="0"/>
          <w:divBdr>
            <w:top w:val="none" w:sz="0" w:space="0" w:color="auto"/>
            <w:left w:val="none" w:sz="0" w:space="0" w:color="auto"/>
            <w:bottom w:val="none" w:sz="0" w:space="0" w:color="auto"/>
            <w:right w:val="none" w:sz="0" w:space="0" w:color="auto"/>
          </w:divBdr>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2C00247" TargetMode="External"/><Relationship Id="rId13" Type="http://schemas.openxmlformats.org/officeDocument/2006/relationships/hyperlink" Target="http://www.offshoreregistrar.gov.au/" TargetMode="External"/><Relationship Id="rId18" Type="http://schemas.openxmlformats.org/officeDocument/2006/relationships/hyperlink" Target="https://www.nopta.gov.au/privacy.html" TargetMode="External"/><Relationship Id="rId26" Type="http://schemas.openxmlformats.org/officeDocument/2006/relationships/hyperlink" Target="http://www.offshoreregistrar.gov.au/" TargetMode="External"/><Relationship Id="rId39" Type="http://schemas.openxmlformats.org/officeDocument/2006/relationships/hyperlink" Target="http://www.offshoreregistrar.gov.au/" TargetMode="External"/><Relationship Id="rId3" Type="http://schemas.openxmlformats.org/officeDocument/2006/relationships/styles" Target="styles.xml"/><Relationship Id="rId21" Type="http://schemas.openxmlformats.org/officeDocument/2006/relationships/hyperlink" Target="https://www.legislation.gov.au/Details/C2022C00247" TargetMode="External"/><Relationship Id="rId34" Type="http://schemas.openxmlformats.org/officeDocument/2006/relationships/hyperlink" Target="http://www.offshoreregistrar.gov.a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ffshoreelectricity@nopta.gov.au" TargetMode="External"/><Relationship Id="rId17" Type="http://schemas.openxmlformats.org/officeDocument/2006/relationships/hyperlink" Target="http://www.austlii.edu.au/au/legis/cth/consol_act/ca2001172/s127.html" TargetMode="External"/><Relationship Id="rId25" Type="http://schemas.openxmlformats.org/officeDocument/2006/relationships/hyperlink" Target="http://www.offshoreregistrar.gov.au/" TargetMode="External"/><Relationship Id="rId33" Type="http://schemas.openxmlformats.org/officeDocument/2006/relationships/hyperlink" Target="https://www.legislation.gov.au/Details/F2022L01422" TargetMode="External"/><Relationship Id="rId38" Type="http://schemas.openxmlformats.org/officeDocument/2006/relationships/hyperlink" Target="http://www.offshoreregistrar.gov.au/" TargetMode="External"/><Relationship Id="rId2" Type="http://schemas.openxmlformats.org/officeDocument/2006/relationships/numbering" Target="numbering.xml"/><Relationship Id="rId16" Type="http://schemas.openxmlformats.org/officeDocument/2006/relationships/hyperlink" Target="mailto:offshoreelectricity@nopta.gov.au" TargetMode="External"/><Relationship Id="rId20" Type="http://schemas.openxmlformats.org/officeDocument/2006/relationships/hyperlink" Target="mailto:firbenquiries@treasury.gov.au" TargetMode="External"/><Relationship Id="rId29" Type="http://schemas.openxmlformats.org/officeDocument/2006/relationships/hyperlink" Target="http://www.offshoreregistrar.gov.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fshoreregistrar.gov.au/" TargetMode="External"/><Relationship Id="rId24" Type="http://schemas.openxmlformats.org/officeDocument/2006/relationships/hyperlink" Target="http://www.offshoreregistrar.gov.au/" TargetMode="External"/><Relationship Id="rId32" Type="http://schemas.openxmlformats.org/officeDocument/2006/relationships/hyperlink" Target="https://www.legislation.gov.au/Details/C2022C00247" TargetMode="External"/><Relationship Id="rId37" Type="http://schemas.openxmlformats.org/officeDocument/2006/relationships/hyperlink" Target="http://www.offshoreregistrar.gov.a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ffshoreelectricity@nopta.gov.au" TargetMode="External"/><Relationship Id="rId23" Type="http://schemas.openxmlformats.org/officeDocument/2006/relationships/hyperlink" Target="http://www.offshoreregistrar.gov.au/" TargetMode="External"/><Relationship Id="rId28" Type="http://schemas.openxmlformats.org/officeDocument/2006/relationships/hyperlink" Target="https://www.legislation.gov.au/Details/F2022C00265/Html/Text" TargetMode="External"/><Relationship Id="rId36" Type="http://schemas.openxmlformats.org/officeDocument/2006/relationships/hyperlink" Target="http://www.offshoreregistrar.gov.au/" TargetMode="External"/><Relationship Id="rId10" Type="http://schemas.openxmlformats.org/officeDocument/2006/relationships/hyperlink" Target="http://www.offshoreregistrar.gov.au/" TargetMode="External"/><Relationship Id="rId19" Type="http://schemas.openxmlformats.org/officeDocument/2006/relationships/hyperlink" Target="http://www.firb.gov.au/" TargetMode="External"/><Relationship Id="rId31" Type="http://schemas.openxmlformats.org/officeDocument/2006/relationships/hyperlink" Target="http://www.offshoreregistrar.gov.au/" TargetMode="External"/><Relationship Id="rId4" Type="http://schemas.openxmlformats.org/officeDocument/2006/relationships/settings" Target="settings.xml"/><Relationship Id="rId9" Type="http://schemas.openxmlformats.org/officeDocument/2006/relationships/hyperlink" Target="https://www.legislation.gov.au/Details/F2022L01422" TargetMode="External"/><Relationship Id="rId14" Type="http://schemas.openxmlformats.org/officeDocument/2006/relationships/hyperlink" Target="http://www.offshoreregistrar.gov.au/" TargetMode="External"/><Relationship Id="rId22" Type="http://schemas.openxmlformats.org/officeDocument/2006/relationships/hyperlink" Target="https://www.legislation.gov.au/Details/F2022L01422" TargetMode="External"/><Relationship Id="rId27" Type="http://schemas.openxmlformats.org/officeDocument/2006/relationships/hyperlink" Target="https://www.legislation.gov.au/Details/F2022C00265/Html/Text"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11892</Words>
  <Characters>67788</Characters>
  <Application>Microsoft Office Word</Application>
  <DocSecurity>4</DocSecurity>
  <Lines>564</Lines>
  <Paragraphs>159</Paragraphs>
  <ScaleCrop>false</ScaleCrop>
  <Manager/>
  <Company/>
  <LinksUpToDate>false</LinksUpToDate>
  <CharactersWithSpaces>79521</CharactersWithSpaces>
  <SharedDoc>false</SharedDoc>
  <HLinks>
    <vt:vector size="288" baseType="variant">
      <vt:variant>
        <vt:i4>65612</vt:i4>
      </vt:variant>
      <vt:variant>
        <vt:i4>180</vt:i4>
      </vt:variant>
      <vt:variant>
        <vt:i4>0</vt:i4>
      </vt:variant>
      <vt:variant>
        <vt:i4>5</vt:i4>
      </vt:variant>
      <vt:variant>
        <vt:lpwstr>http://www.offshoreregistrar.gov.au/</vt:lpwstr>
      </vt:variant>
      <vt:variant>
        <vt:lpwstr/>
      </vt:variant>
      <vt:variant>
        <vt:i4>6627362</vt:i4>
      </vt:variant>
      <vt:variant>
        <vt:i4>177</vt:i4>
      </vt:variant>
      <vt:variant>
        <vt:i4>0</vt:i4>
      </vt:variant>
      <vt:variant>
        <vt:i4>5</vt:i4>
      </vt:variant>
      <vt:variant>
        <vt:lpwstr/>
      </vt:variant>
      <vt:variant>
        <vt:lpwstr>_Signatures_–_Execution</vt:lpwstr>
      </vt:variant>
      <vt:variant>
        <vt:i4>65612</vt:i4>
      </vt:variant>
      <vt:variant>
        <vt:i4>174</vt:i4>
      </vt:variant>
      <vt:variant>
        <vt:i4>0</vt:i4>
      </vt:variant>
      <vt:variant>
        <vt:i4>5</vt:i4>
      </vt:variant>
      <vt:variant>
        <vt:lpwstr>http://www.offshoreregistrar.gov.au/</vt:lpwstr>
      </vt:variant>
      <vt:variant>
        <vt:lpwstr/>
      </vt:variant>
      <vt:variant>
        <vt:i4>65612</vt:i4>
      </vt:variant>
      <vt:variant>
        <vt:i4>171</vt:i4>
      </vt:variant>
      <vt:variant>
        <vt:i4>0</vt:i4>
      </vt:variant>
      <vt:variant>
        <vt:i4>5</vt:i4>
      </vt:variant>
      <vt:variant>
        <vt:lpwstr>http://www.offshoreregistrar.gov.au/</vt:lpwstr>
      </vt:variant>
      <vt:variant>
        <vt:lpwstr/>
      </vt:variant>
      <vt:variant>
        <vt:i4>65612</vt:i4>
      </vt:variant>
      <vt:variant>
        <vt:i4>168</vt:i4>
      </vt:variant>
      <vt:variant>
        <vt:i4>0</vt:i4>
      </vt:variant>
      <vt:variant>
        <vt:i4>5</vt:i4>
      </vt:variant>
      <vt:variant>
        <vt:lpwstr>http://www.offshoreregistrar.gov.au/</vt:lpwstr>
      </vt:variant>
      <vt:variant>
        <vt:lpwstr/>
      </vt:variant>
      <vt:variant>
        <vt:i4>65612</vt:i4>
      </vt:variant>
      <vt:variant>
        <vt:i4>165</vt:i4>
      </vt:variant>
      <vt:variant>
        <vt:i4>0</vt:i4>
      </vt:variant>
      <vt:variant>
        <vt:i4>5</vt:i4>
      </vt:variant>
      <vt:variant>
        <vt:lpwstr>http://www.offshoreregistrar.gov.au/</vt:lpwstr>
      </vt:variant>
      <vt:variant>
        <vt:lpwstr/>
      </vt:variant>
      <vt:variant>
        <vt:i4>65612</vt:i4>
      </vt:variant>
      <vt:variant>
        <vt:i4>162</vt:i4>
      </vt:variant>
      <vt:variant>
        <vt:i4>0</vt:i4>
      </vt:variant>
      <vt:variant>
        <vt:i4>5</vt:i4>
      </vt:variant>
      <vt:variant>
        <vt:lpwstr>http://www.offshoreregistrar.gov.au/</vt:lpwstr>
      </vt:variant>
      <vt:variant>
        <vt:lpwstr/>
      </vt:variant>
      <vt:variant>
        <vt:i4>7405609</vt:i4>
      </vt:variant>
      <vt:variant>
        <vt:i4>159</vt:i4>
      </vt:variant>
      <vt:variant>
        <vt:i4>0</vt:i4>
      </vt:variant>
      <vt:variant>
        <vt:i4>5</vt:i4>
      </vt:variant>
      <vt:variant>
        <vt:lpwstr>https://www.legislation.gov.au/Details/F2022L01422</vt:lpwstr>
      </vt:variant>
      <vt:variant>
        <vt:lpwstr/>
      </vt:variant>
      <vt:variant>
        <vt:i4>7798817</vt:i4>
      </vt:variant>
      <vt:variant>
        <vt:i4>156</vt:i4>
      </vt:variant>
      <vt:variant>
        <vt:i4>0</vt:i4>
      </vt:variant>
      <vt:variant>
        <vt:i4>5</vt:i4>
      </vt:variant>
      <vt:variant>
        <vt:lpwstr>https://www.legislation.gov.au/Details/C2022C00247</vt:lpwstr>
      </vt:variant>
      <vt:variant>
        <vt:lpwstr/>
      </vt:variant>
      <vt:variant>
        <vt:i4>65612</vt:i4>
      </vt:variant>
      <vt:variant>
        <vt:i4>153</vt:i4>
      </vt:variant>
      <vt:variant>
        <vt:i4>0</vt:i4>
      </vt:variant>
      <vt:variant>
        <vt:i4>5</vt:i4>
      </vt:variant>
      <vt:variant>
        <vt:lpwstr>http://www.offshoreregistrar.gov.au/</vt:lpwstr>
      </vt:variant>
      <vt:variant>
        <vt:lpwstr/>
      </vt:variant>
      <vt:variant>
        <vt:i4>6627362</vt:i4>
      </vt:variant>
      <vt:variant>
        <vt:i4>150</vt:i4>
      </vt:variant>
      <vt:variant>
        <vt:i4>0</vt:i4>
      </vt:variant>
      <vt:variant>
        <vt:i4>5</vt:i4>
      </vt:variant>
      <vt:variant>
        <vt:lpwstr/>
      </vt:variant>
      <vt:variant>
        <vt:lpwstr>_Signatures_–_Execution</vt:lpwstr>
      </vt:variant>
      <vt:variant>
        <vt:i4>65612</vt:i4>
      </vt:variant>
      <vt:variant>
        <vt:i4>147</vt:i4>
      </vt:variant>
      <vt:variant>
        <vt:i4>0</vt:i4>
      </vt:variant>
      <vt:variant>
        <vt:i4>5</vt:i4>
      </vt:variant>
      <vt:variant>
        <vt:lpwstr>http://www.offshoreregistrar.gov.au/</vt:lpwstr>
      </vt:variant>
      <vt:variant>
        <vt:lpwstr/>
      </vt:variant>
      <vt:variant>
        <vt:i4>65612</vt:i4>
      </vt:variant>
      <vt:variant>
        <vt:i4>144</vt:i4>
      </vt:variant>
      <vt:variant>
        <vt:i4>0</vt:i4>
      </vt:variant>
      <vt:variant>
        <vt:i4>5</vt:i4>
      </vt:variant>
      <vt:variant>
        <vt:lpwstr>http://www.offshoreregistrar.gov.au/</vt:lpwstr>
      </vt:variant>
      <vt:variant>
        <vt:lpwstr/>
      </vt:variant>
      <vt:variant>
        <vt:i4>4915224</vt:i4>
      </vt:variant>
      <vt:variant>
        <vt:i4>141</vt:i4>
      </vt:variant>
      <vt:variant>
        <vt:i4>0</vt:i4>
      </vt:variant>
      <vt:variant>
        <vt:i4>5</vt:i4>
      </vt:variant>
      <vt:variant>
        <vt:lpwstr>https://www.legislation.gov.au/Details/F2022C00265/Html/Text</vt:lpwstr>
      </vt:variant>
      <vt:variant>
        <vt:lpwstr/>
      </vt:variant>
      <vt:variant>
        <vt:i4>4915224</vt:i4>
      </vt:variant>
      <vt:variant>
        <vt:i4>138</vt:i4>
      </vt:variant>
      <vt:variant>
        <vt:i4>0</vt:i4>
      </vt:variant>
      <vt:variant>
        <vt:i4>5</vt:i4>
      </vt:variant>
      <vt:variant>
        <vt:lpwstr>https://www.legislation.gov.au/Details/F2022C00265/Html/Text</vt:lpwstr>
      </vt:variant>
      <vt:variant>
        <vt:lpwstr/>
      </vt:variant>
      <vt:variant>
        <vt:i4>65612</vt:i4>
      </vt:variant>
      <vt:variant>
        <vt:i4>135</vt:i4>
      </vt:variant>
      <vt:variant>
        <vt:i4>0</vt:i4>
      </vt:variant>
      <vt:variant>
        <vt:i4>5</vt:i4>
      </vt:variant>
      <vt:variant>
        <vt:lpwstr>http://www.offshoreregistrar.gov.au/</vt:lpwstr>
      </vt:variant>
      <vt:variant>
        <vt:lpwstr/>
      </vt:variant>
      <vt:variant>
        <vt:i4>65612</vt:i4>
      </vt:variant>
      <vt:variant>
        <vt:i4>132</vt:i4>
      </vt:variant>
      <vt:variant>
        <vt:i4>0</vt:i4>
      </vt:variant>
      <vt:variant>
        <vt:i4>5</vt:i4>
      </vt:variant>
      <vt:variant>
        <vt:lpwstr>http://www.offshoreregistrar.gov.au/</vt:lpwstr>
      </vt:variant>
      <vt:variant>
        <vt:lpwstr/>
      </vt:variant>
      <vt:variant>
        <vt:i4>65612</vt:i4>
      </vt:variant>
      <vt:variant>
        <vt:i4>129</vt:i4>
      </vt:variant>
      <vt:variant>
        <vt:i4>0</vt:i4>
      </vt:variant>
      <vt:variant>
        <vt:i4>5</vt:i4>
      </vt:variant>
      <vt:variant>
        <vt:lpwstr>http://www.offshoreregistrar.gov.au/</vt:lpwstr>
      </vt:variant>
      <vt:variant>
        <vt:lpwstr/>
      </vt:variant>
      <vt:variant>
        <vt:i4>65612</vt:i4>
      </vt:variant>
      <vt:variant>
        <vt:i4>126</vt:i4>
      </vt:variant>
      <vt:variant>
        <vt:i4>0</vt:i4>
      </vt:variant>
      <vt:variant>
        <vt:i4>5</vt:i4>
      </vt:variant>
      <vt:variant>
        <vt:lpwstr>http://www.offshoreregistrar.gov.au/</vt:lpwstr>
      </vt:variant>
      <vt:variant>
        <vt:lpwstr/>
      </vt:variant>
      <vt:variant>
        <vt:i4>7405609</vt:i4>
      </vt:variant>
      <vt:variant>
        <vt:i4>123</vt:i4>
      </vt:variant>
      <vt:variant>
        <vt:i4>0</vt:i4>
      </vt:variant>
      <vt:variant>
        <vt:i4>5</vt:i4>
      </vt:variant>
      <vt:variant>
        <vt:lpwstr>https://www.legislation.gov.au/Details/F2022L01422</vt:lpwstr>
      </vt:variant>
      <vt:variant>
        <vt:lpwstr/>
      </vt:variant>
      <vt:variant>
        <vt:i4>7798817</vt:i4>
      </vt:variant>
      <vt:variant>
        <vt:i4>120</vt:i4>
      </vt:variant>
      <vt:variant>
        <vt:i4>0</vt:i4>
      </vt:variant>
      <vt:variant>
        <vt:i4>5</vt:i4>
      </vt:variant>
      <vt:variant>
        <vt:lpwstr>https://www.legislation.gov.au/Details/C2022C00247</vt:lpwstr>
      </vt:variant>
      <vt:variant>
        <vt:lpwstr/>
      </vt:variant>
      <vt:variant>
        <vt:i4>1769570</vt:i4>
      </vt:variant>
      <vt:variant>
        <vt:i4>117</vt:i4>
      </vt:variant>
      <vt:variant>
        <vt:i4>0</vt:i4>
      </vt:variant>
      <vt:variant>
        <vt:i4>5</vt:i4>
      </vt:variant>
      <vt:variant>
        <vt:lpwstr>mailto:firbenquiries@treasury.gov.au</vt:lpwstr>
      </vt:variant>
      <vt:variant>
        <vt:lpwstr/>
      </vt:variant>
      <vt:variant>
        <vt:i4>2424875</vt:i4>
      </vt:variant>
      <vt:variant>
        <vt:i4>114</vt:i4>
      </vt:variant>
      <vt:variant>
        <vt:i4>0</vt:i4>
      </vt:variant>
      <vt:variant>
        <vt:i4>5</vt:i4>
      </vt:variant>
      <vt:variant>
        <vt:lpwstr>http://www.firb.gov.au/</vt:lpwstr>
      </vt:variant>
      <vt:variant>
        <vt:lpwstr/>
      </vt:variant>
      <vt:variant>
        <vt:i4>5046365</vt:i4>
      </vt:variant>
      <vt:variant>
        <vt:i4>111</vt:i4>
      </vt:variant>
      <vt:variant>
        <vt:i4>0</vt:i4>
      </vt:variant>
      <vt:variant>
        <vt:i4>5</vt:i4>
      </vt:variant>
      <vt:variant>
        <vt:lpwstr>https://www.nopta.gov.au/privacy.html</vt:lpwstr>
      </vt:variant>
      <vt:variant>
        <vt:lpwstr/>
      </vt:variant>
      <vt:variant>
        <vt:i4>7208963</vt:i4>
      </vt:variant>
      <vt:variant>
        <vt:i4>108</vt:i4>
      </vt:variant>
      <vt:variant>
        <vt:i4>0</vt:i4>
      </vt:variant>
      <vt:variant>
        <vt:i4>5</vt:i4>
      </vt:variant>
      <vt:variant>
        <vt:lpwstr>http://www.austlii.edu.au/au/legis/cth/consol_act/ca2001172/s127.html</vt:lpwstr>
      </vt:variant>
      <vt:variant>
        <vt:lpwstr/>
      </vt:variant>
      <vt:variant>
        <vt:i4>7536651</vt:i4>
      </vt:variant>
      <vt:variant>
        <vt:i4>105</vt:i4>
      </vt:variant>
      <vt:variant>
        <vt:i4>0</vt:i4>
      </vt:variant>
      <vt:variant>
        <vt:i4>5</vt:i4>
      </vt:variant>
      <vt:variant>
        <vt:lpwstr>mailto:offshoreelectricity@nopta.gov.au</vt:lpwstr>
      </vt:variant>
      <vt:variant>
        <vt:lpwstr/>
      </vt:variant>
      <vt:variant>
        <vt:i4>7536651</vt:i4>
      </vt:variant>
      <vt:variant>
        <vt:i4>102</vt:i4>
      </vt:variant>
      <vt:variant>
        <vt:i4>0</vt:i4>
      </vt:variant>
      <vt:variant>
        <vt:i4>5</vt:i4>
      </vt:variant>
      <vt:variant>
        <vt:lpwstr>mailto:offshoreelectricity@nopta.gov.au</vt:lpwstr>
      </vt:variant>
      <vt:variant>
        <vt:lpwstr/>
      </vt:variant>
      <vt:variant>
        <vt:i4>65612</vt:i4>
      </vt:variant>
      <vt:variant>
        <vt:i4>99</vt:i4>
      </vt:variant>
      <vt:variant>
        <vt:i4>0</vt:i4>
      </vt:variant>
      <vt:variant>
        <vt:i4>5</vt:i4>
      </vt:variant>
      <vt:variant>
        <vt:lpwstr>http://www.offshoreregistrar.gov.au/</vt:lpwstr>
      </vt:variant>
      <vt:variant>
        <vt:lpwstr/>
      </vt:variant>
      <vt:variant>
        <vt:i4>65612</vt:i4>
      </vt:variant>
      <vt:variant>
        <vt:i4>96</vt:i4>
      </vt:variant>
      <vt:variant>
        <vt:i4>0</vt:i4>
      </vt:variant>
      <vt:variant>
        <vt:i4>5</vt:i4>
      </vt:variant>
      <vt:variant>
        <vt:lpwstr>http://www.offshoreregistrar.gov.au/</vt:lpwstr>
      </vt:variant>
      <vt:variant>
        <vt:lpwstr/>
      </vt:variant>
      <vt:variant>
        <vt:i4>7536651</vt:i4>
      </vt:variant>
      <vt:variant>
        <vt:i4>93</vt:i4>
      </vt:variant>
      <vt:variant>
        <vt:i4>0</vt:i4>
      </vt:variant>
      <vt:variant>
        <vt:i4>5</vt:i4>
      </vt:variant>
      <vt:variant>
        <vt:lpwstr>mailto:offshoreelectricity@nopta.gov.au</vt:lpwstr>
      </vt:variant>
      <vt:variant>
        <vt:lpwstr/>
      </vt:variant>
      <vt:variant>
        <vt:i4>65612</vt:i4>
      </vt:variant>
      <vt:variant>
        <vt:i4>90</vt:i4>
      </vt:variant>
      <vt:variant>
        <vt:i4>0</vt:i4>
      </vt:variant>
      <vt:variant>
        <vt:i4>5</vt:i4>
      </vt:variant>
      <vt:variant>
        <vt:lpwstr>http://www.offshoreregistrar.gov.au/</vt:lpwstr>
      </vt:variant>
      <vt:variant>
        <vt:lpwstr/>
      </vt:variant>
      <vt:variant>
        <vt:i4>1638460</vt:i4>
      </vt:variant>
      <vt:variant>
        <vt:i4>83</vt:i4>
      </vt:variant>
      <vt:variant>
        <vt:i4>0</vt:i4>
      </vt:variant>
      <vt:variant>
        <vt:i4>5</vt:i4>
      </vt:variant>
      <vt:variant>
        <vt:lpwstr/>
      </vt:variant>
      <vt:variant>
        <vt:lpwstr>_Toc191542803</vt:lpwstr>
      </vt:variant>
      <vt:variant>
        <vt:i4>1638460</vt:i4>
      </vt:variant>
      <vt:variant>
        <vt:i4>77</vt:i4>
      </vt:variant>
      <vt:variant>
        <vt:i4>0</vt:i4>
      </vt:variant>
      <vt:variant>
        <vt:i4>5</vt:i4>
      </vt:variant>
      <vt:variant>
        <vt:lpwstr/>
      </vt:variant>
      <vt:variant>
        <vt:lpwstr>_Toc191542802</vt:lpwstr>
      </vt:variant>
      <vt:variant>
        <vt:i4>1638460</vt:i4>
      </vt:variant>
      <vt:variant>
        <vt:i4>71</vt:i4>
      </vt:variant>
      <vt:variant>
        <vt:i4>0</vt:i4>
      </vt:variant>
      <vt:variant>
        <vt:i4>5</vt:i4>
      </vt:variant>
      <vt:variant>
        <vt:lpwstr/>
      </vt:variant>
      <vt:variant>
        <vt:lpwstr>_Toc191542801</vt:lpwstr>
      </vt:variant>
      <vt:variant>
        <vt:i4>1638460</vt:i4>
      </vt:variant>
      <vt:variant>
        <vt:i4>65</vt:i4>
      </vt:variant>
      <vt:variant>
        <vt:i4>0</vt:i4>
      </vt:variant>
      <vt:variant>
        <vt:i4>5</vt:i4>
      </vt:variant>
      <vt:variant>
        <vt:lpwstr/>
      </vt:variant>
      <vt:variant>
        <vt:lpwstr>_Toc191542800</vt:lpwstr>
      </vt:variant>
      <vt:variant>
        <vt:i4>1048627</vt:i4>
      </vt:variant>
      <vt:variant>
        <vt:i4>59</vt:i4>
      </vt:variant>
      <vt:variant>
        <vt:i4>0</vt:i4>
      </vt:variant>
      <vt:variant>
        <vt:i4>5</vt:i4>
      </vt:variant>
      <vt:variant>
        <vt:lpwstr/>
      </vt:variant>
      <vt:variant>
        <vt:lpwstr>_Toc191542799</vt:lpwstr>
      </vt:variant>
      <vt:variant>
        <vt:i4>1048627</vt:i4>
      </vt:variant>
      <vt:variant>
        <vt:i4>53</vt:i4>
      </vt:variant>
      <vt:variant>
        <vt:i4>0</vt:i4>
      </vt:variant>
      <vt:variant>
        <vt:i4>5</vt:i4>
      </vt:variant>
      <vt:variant>
        <vt:lpwstr/>
      </vt:variant>
      <vt:variant>
        <vt:lpwstr>_Toc191542798</vt:lpwstr>
      </vt:variant>
      <vt:variant>
        <vt:i4>1048627</vt:i4>
      </vt:variant>
      <vt:variant>
        <vt:i4>47</vt:i4>
      </vt:variant>
      <vt:variant>
        <vt:i4>0</vt:i4>
      </vt:variant>
      <vt:variant>
        <vt:i4>5</vt:i4>
      </vt:variant>
      <vt:variant>
        <vt:lpwstr/>
      </vt:variant>
      <vt:variant>
        <vt:lpwstr>_Toc191542797</vt:lpwstr>
      </vt:variant>
      <vt:variant>
        <vt:i4>1048627</vt:i4>
      </vt:variant>
      <vt:variant>
        <vt:i4>41</vt:i4>
      </vt:variant>
      <vt:variant>
        <vt:i4>0</vt:i4>
      </vt:variant>
      <vt:variant>
        <vt:i4>5</vt:i4>
      </vt:variant>
      <vt:variant>
        <vt:lpwstr/>
      </vt:variant>
      <vt:variant>
        <vt:lpwstr>_Toc191542796</vt:lpwstr>
      </vt:variant>
      <vt:variant>
        <vt:i4>1048627</vt:i4>
      </vt:variant>
      <vt:variant>
        <vt:i4>35</vt:i4>
      </vt:variant>
      <vt:variant>
        <vt:i4>0</vt:i4>
      </vt:variant>
      <vt:variant>
        <vt:i4>5</vt:i4>
      </vt:variant>
      <vt:variant>
        <vt:lpwstr/>
      </vt:variant>
      <vt:variant>
        <vt:lpwstr>_Toc191542795</vt:lpwstr>
      </vt:variant>
      <vt:variant>
        <vt:i4>1048627</vt:i4>
      </vt:variant>
      <vt:variant>
        <vt:i4>29</vt:i4>
      </vt:variant>
      <vt:variant>
        <vt:i4>0</vt:i4>
      </vt:variant>
      <vt:variant>
        <vt:i4>5</vt:i4>
      </vt:variant>
      <vt:variant>
        <vt:lpwstr/>
      </vt:variant>
      <vt:variant>
        <vt:lpwstr>_Toc191542794</vt:lpwstr>
      </vt:variant>
      <vt:variant>
        <vt:i4>1048627</vt:i4>
      </vt:variant>
      <vt:variant>
        <vt:i4>23</vt:i4>
      </vt:variant>
      <vt:variant>
        <vt:i4>0</vt:i4>
      </vt:variant>
      <vt:variant>
        <vt:i4>5</vt:i4>
      </vt:variant>
      <vt:variant>
        <vt:lpwstr/>
      </vt:variant>
      <vt:variant>
        <vt:lpwstr>_Toc191542793</vt:lpwstr>
      </vt:variant>
      <vt:variant>
        <vt:i4>1048627</vt:i4>
      </vt:variant>
      <vt:variant>
        <vt:i4>17</vt:i4>
      </vt:variant>
      <vt:variant>
        <vt:i4>0</vt:i4>
      </vt:variant>
      <vt:variant>
        <vt:i4>5</vt:i4>
      </vt:variant>
      <vt:variant>
        <vt:lpwstr/>
      </vt:variant>
      <vt:variant>
        <vt:lpwstr>_Toc191542792</vt:lpwstr>
      </vt:variant>
      <vt:variant>
        <vt:i4>1835057</vt:i4>
      </vt:variant>
      <vt:variant>
        <vt:i4>11</vt:i4>
      </vt:variant>
      <vt:variant>
        <vt:i4>0</vt:i4>
      </vt:variant>
      <vt:variant>
        <vt:i4>5</vt:i4>
      </vt:variant>
      <vt:variant>
        <vt:lpwstr/>
      </vt:variant>
      <vt:variant>
        <vt:lpwstr>_Toc191542554</vt:lpwstr>
      </vt:variant>
      <vt:variant>
        <vt:i4>65612</vt:i4>
      </vt:variant>
      <vt:variant>
        <vt:i4>6</vt:i4>
      </vt:variant>
      <vt:variant>
        <vt:i4>0</vt:i4>
      </vt:variant>
      <vt:variant>
        <vt:i4>5</vt:i4>
      </vt:variant>
      <vt:variant>
        <vt:lpwstr>http://www.offshoreregistrar.gov.au/</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7798817</vt:i4>
      </vt:variant>
      <vt:variant>
        <vt:i4>0</vt:i4>
      </vt:variant>
      <vt:variant>
        <vt:i4>0</vt:i4>
      </vt:variant>
      <vt:variant>
        <vt:i4>5</vt:i4>
      </vt:variant>
      <vt:variant>
        <vt:lpwstr>https://www.legislation.gov.au/Details/C2022C00247</vt:lpwstr>
      </vt:variant>
      <vt:variant>
        <vt:lpwstr/>
      </vt:variant>
      <vt:variant>
        <vt:i4>1835050</vt:i4>
      </vt:variant>
      <vt:variant>
        <vt:i4>0</vt:i4>
      </vt:variant>
      <vt:variant>
        <vt:i4>0</vt:i4>
      </vt:variant>
      <vt:variant>
        <vt:i4>5</vt:i4>
      </vt:variant>
      <vt:variant>
        <vt:lpwstr/>
      </vt:variant>
      <vt:variant>
        <vt:lpwstr>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2025-09-16T06:26:00Z</dcterms:created>
  <dcterms:modified xsi:type="dcterms:W3CDTF">2025-09-16T06:26:00Z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2025-09-16T02:28:27Z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fd4be158-a8a5-468a-b18e-79ae89c4c5ae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