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941A" w14:textId="6AE884BD" w:rsidR="0001291E" w:rsidRDefault="0001291E" w:rsidP="0001291E">
      <w:pPr>
        <w:pStyle w:val="NoSpacing"/>
        <w:rPr>
          <w:b/>
          <w:bCs/>
          <w:color w:val="4472C4" w:themeColor="accent1"/>
          <w:sz w:val="44"/>
          <w:szCs w:val="44"/>
        </w:rPr>
      </w:pPr>
    </w:p>
    <w:p w14:paraId="1FAB918C" w14:textId="77777777" w:rsidR="0001291E" w:rsidRDefault="0001291E" w:rsidP="0001291E">
      <w:pPr>
        <w:pStyle w:val="NoSpacing"/>
        <w:rPr>
          <w:b/>
          <w:bCs/>
          <w:color w:val="4472C4" w:themeColor="accent1"/>
          <w:sz w:val="44"/>
          <w:szCs w:val="44"/>
        </w:rPr>
      </w:pPr>
      <w:r w:rsidRPr="00180BF8">
        <w:rPr>
          <w:noProof/>
          <w:lang w:eastAsia="en-AU"/>
        </w:rPr>
        <w:drawing>
          <wp:inline distT="0" distB="0" distL="0" distR="0" wp14:anchorId="13FB709E" wp14:editId="301C1F30">
            <wp:extent cx="3019480" cy="627399"/>
            <wp:effectExtent l="0" t="0" r="0" b="1270"/>
            <wp:docPr id="634731718" name="Picture 634731718"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40BB13A6" w14:textId="77777777" w:rsidR="0001291E" w:rsidRDefault="0001291E" w:rsidP="0001291E">
      <w:pPr>
        <w:pStyle w:val="NoSpacing"/>
        <w:rPr>
          <w:b/>
          <w:bCs/>
          <w:color w:val="4472C4" w:themeColor="accent1"/>
          <w:sz w:val="44"/>
          <w:szCs w:val="44"/>
        </w:rPr>
      </w:pPr>
    </w:p>
    <w:p w14:paraId="63ED8F9C" w14:textId="77777777" w:rsidR="0001291E" w:rsidRDefault="0001291E" w:rsidP="0001291E">
      <w:pPr>
        <w:pStyle w:val="NoSpacing"/>
        <w:rPr>
          <w:b/>
          <w:bCs/>
          <w:color w:val="4472C4" w:themeColor="accent1"/>
          <w:sz w:val="44"/>
          <w:szCs w:val="44"/>
        </w:rPr>
      </w:pPr>
    </w:p>
    <w:p w14:paraId="2BAB3861" w14:textId="77777777" w:rsidR="0001291E" w:rsidRDefault="0001291E" w:rsidP="0001291E">
      <w:pPr>
        <w:pStyle w:val="NoSpacing"/>
        <w:rPr>
          <w:b/>
          <w:bCs/>
          <w:color w:val="4472C4" w:themeColor="accent1"/>
          <w:sz w:val="44"/>
          <w:szCs w:val="44"/>
        </w:rPr>
      </w:pPr>
    </w:p>
    <w:p w14:paraId="629E9982" w14:textId="77777777" w:rsidR="0001291E" w:rsidRDefault="0001291E" w:rsidP="0001291E">
      <w:pPr>
        <w:pStyle w:val="NoSpacing"/>
        <w:rPr>
          <w:b/>
          <w:bCs/>
          <w:color w:val="4472C4" w:themeColor="accent1"/>
          <w:sz w:val="44"/>
          <w:szCs w:val="44"/>
        </w:rPr>
      </w:pPr>
    </w:p>
    <w:p w14:paraId="7973F9DF" w14:textId="07D8112D" w:rsidR="0001291E" w:rsidRDefault="00C74AC0" w:rsidP="00C74AC0">
      <w:pPr>
        <w:pStyle w:val="NoSpacing"/>
        <w:tabs>
          <w:tab w:val="left" w:pos="6313"/>
        </w:tabs>
        <w:rPr>
          <w:b/>
          <w:bCs/>
          <w:color w:val="4472C4" w:themeColor="accent1"/>
          <w:sz w:val="44"/>
          <w:szCs w:val="44"/>
        </w:rPr>
      </w:pPr>
      <w:r>
        <w:rPr>
          <w:b/>
          <w:bCs/>
          <w:color w:val="4472C4" w:themeColor="accent1"/>
          <w:sz w:val="44"/>
          <w:szCs w:val="44"/>
        </w:rPr>
        <w:tab/>
      </w:r>
    </w:p>
    <w:p w14:paraId="7145E48F" w14:textId="77777777" w:rsidR="0001291E" w:rsidRDefault="0001291E" w:rsidP="0001291E">
      <w:pPr>
        <w:pStyle w:val="NoSpacing"/>
        <w:rPr>
          <w:b/>
          <w:bCs/>
          <w:color w:val="4472C4" w:themeColor="accent1"/>
          <w:sz w:val="44"/>
          <w:szCs w:val="44"/>
        </w:rPr>
      </w:pPr>
    </w:p>
    <w:p w14:paraId="215E283B" w14:textId="77777777" w:rsidR="0001291E" w:rsidRDefault="0001291E" w:rsidP="0001291E">
      <w:pPr>
        <w:pStyle w:val="NoSpacing"/>
        <w:rPr>
          <w:b/>
          <w:bCs/>
          <w:color w:val="4472C4" w:themeColor="accent1"/>
          <w:sz w:val="44"/>
          <w:szCs w:val="44"/>
        </w:rPr>
      </w:pPr>
    </w:p>
    <w:p w14:paraId="343A10AA" w14:textId="77777777" w:rsidR="0001291E" w:rsidRDefault="0001291E" w:rsidP="0001291E">
      <w:pPr>
        <w:pStyle w:val="NoSpacing"/>
        <w:rPr>
          <w:b/>
          <w:bCs/>
          <w:color w:val="4472C4" w:themeColor="accent1"/>
          <w:sz w:val="44"/>
          <w:szCs w:val="44"/>
        </w:rPr>
      </w:pPr>
      <w:r w:rsidRPr="002F6769">
        <w:rPr>
          <w:b/>
          <w:bCs/>
          <w:color w:val="4472C4" w:themeColor="accent1"/>
          <w:sz w:val="44"/>
          <w:szCs w:val="44"/>
        </w:rPr>
        <w:t>Guideline: Offshore Electricity Infrastructure Licen</w:t>
      </w:r>
      <w:r>
        <w:rPr>
          <w:b/>
          <w:bCs/>
          <w:color w:val="4472C4" w:themeColor="accent1"/>
          <w:sz w:val="44"/>
          <w:szCs w:val="44"/>
        </w:rPr>
        <w:t>ce Administration</w:t>
      </w:r>
      <w:r w:rsidRPr="002F6769">
        <w:rPr>
          <w:b/>
          <w:bCs/>
          <w:color w:val="4472C4" w:themeColor="accent1"/>
          <w:sz w:val="44"/>
          <w:szCs w:val="44"/>
        </w:rPr>
        <w:t xml:space="preserve"> </w:t>
      </w:r>
      <w:r>
        <w:rPr>
          <w:b/>
          <w:bCs/>
          <w:color w:val="4472C4" w:themeColor="accent1"/>
          <w:sz w:val="44"/>
          <w:szCs w:val="44"/>
        </w:rPr>
        <w:t>– Feasibility Licences and Transmission &amp; Infrastructure Licences</w:t>
      </w:r>
    </w:p>
    <w:p w14:paraId="329E0A33" w14:textId="77777777" w:rsidR="0001291E" w:rsidRDefault="0001291E" w:rsidP="0001291E">
      <w:pPr>
        <w:pStyle w:val="NoSpacing"/>
        <w:rPr>
          <w:b/>
          <w:bCs/>
          <w:color w:val="4472C4" w:themeColor="accent1"/>
          <w:sz w:val="44"/>
          <w:szCs w:val="44"/>
        </w:rPr>
      </w:pPr>
    </w:p>
    <w:p w14:paraId="73FA0218" w14:textId="77777777" w:rsidR="0001291E" w:rsidRPr="00F51EEF" w:rsidRDefault="0001291E" w:rsidP="0001291E">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592F3C11" w14:textId="77777777" w:rsidR="0001291E" w:rsidRPr="00F51EEF" w:rsidRDefault="0001291E" w:rsidP="0001291E">
      <w:pPr>
        <w:pStyle w:val="NoSpacing"/>
        <w:rPr>
          <w:b/>
          <w:bCs/>
          <w:color w:val="4472C4" w:themeColor="accent1"/>
          <w:sz w:val="28"/>
          <w:szCs w:val="28"/>
        </w:rPr>
      </w:pPr>
    </w:p>
    <w:p w14:paraId="41E53A59" w14:textId="26CDF28E" w:rsidR="0001291E" w:rsidRDefault="00AC4E8E" w:rsidP="2B714DF7">
      <w:pPr>
        <w:pStyle w:val="NoSpacing"/>
        <w:rPr>
          <w:b/>
          <w:bCs/>
          <w:i/>
          <w:iCs/>
          <w:color w:val="4472C4" w:themeColor="accent1"/>
          <w:sz w:val="28"/>
          <w:szCs w:val="28"/>
        </w:rPr>
      </w:pPr>
      <w:r w:rsidRPr="2B714DF7">
        <w:rPr>
          <w:b/>
          <w:bCs/>
          <w:i/>
          <w:iCs/>
          <w:color w:val="4472C4" w:themeColor="accent1"/>
          <w:sz w:val="28"/>
          <w:szCs w:val="28"/>
        </w:rPr>
        <w:t xml:space="preserve">Version </w:t>
      </w:r>
      <w:r w:rsidR="00461020" w:rsidRPr="2B714DF7">
        <w:rPr>
          <w:b/>
          <w:bCs/>
          <w:i/>
          <w:iCs/>
          <w:color w:val="4472C4" w:themeColor="accent1"/>
          <w:sz w:val="28"/>
          <w:szCs w:val="28"/>
        </w:rPr>
        <w:t>5</w:t>
      </w:r>
      <w:r w:rsidRPr="2B714DF7">
        <w:rPr>
          <w:b/>
          <w:bCs/>
          <w:i/>
          <w:iCs/>
          <w:color w:val="4472C4" w:themeColor="accent1"/>
          <w:sz w:val="28"/>
          <w:szCs w:val="28"/>
        </w:rPr>
        <w:t xml:space="preserve">, </w:t>
      </w:r>
      <w:r w:rsidR="00817F0E" w:rsidRPr="2B714DF7">
        <w:rPr>
          <w:b/>
          <w:bCs/>
          <w:i/>
          <w:iCs/>
          <w:color w:val="4472C4" w:themeColor="accent1"/>
          <w:sz w:val="28"/>
          <w:szCs w:val="28"/>
        </w:rPr>
        <w:t>February</w:t>
      </w:r>
      <w:r w:rsidR="004A0F91" w:rsidRPr="2B714DF7">
        <w:rPr>
          <w:b/>
          <w:bCs/>
          <w:i/>
          <w:iCs/>
          <w:color w:val="4472C4" w:themeColor="accent1"/>
          <w:sz w:val="28"/>
          <w:szCs w:val="28"/>
        </w:rPr>
        <w:t xml:space="preserve"> </w:t>
      </w:r>
      <w:r w:rsidR="00B37161" w:rsidRPr="2B714DF7">
        <w:rPr>
          <w:b/>
          <w:bCs/>
          <w:i/>
          <w:iCs/>
          <w:color w:val="4472C4" w:themeColor="accent1"/>
          <w:sz w:val="28"/>
          <w:szCs w:val="28"/>
        </w:rPr>
        <w:t>2025</w:t>
      </w:r>
      <w:r w:rsidR="00C50637" w:rsidRPr="2B714DF7">
        <w:rPr>
          <w:rStyle w:val="FootnoteReference"/>
          <w:b/>
          <w:bCs/>
          <w:i/>
          <w:iCs/>
          <w:color w:val="4472C4" w:themeColor="accent1"/>
          <w:sz w:val="28"/>
          <w:szCs w:val="28"/>
        </w:rPr>
        <w:footnoteReference w:id="2"/>
      </w:r>
    </w:p>
    <w:p w14:paraId="646A7B42" w14:textId="77777777" w:rsidR="0001291E" w:rsidRDefault="0001291E" w:rsidP="0001291E">
      <w:pPr>
        <w:pStyle w:val="NoSpacing"/>
        <w:rPr>
          <w:b/>
          <w:bCs/>
          <w:i/>
          <w:iCs/>
          <w:color w:val="4472C4" w:themeColor="accent1"/>
          <w:sz w:val="28"/>
          <w:szCs w:val="28"/>
        </w:rPr>
      </w:pPr>
    </w:p>
    <w:p w14:paraId="64078025" w14:textId="77777777" w:rsidR="0001291E" w:rsidRDefault="0001291E" w:rsidP="0001291E">
      <w:pPr>
        <w:pStyle w:val="NoSpacing"/>
        <w:rPr>
          <w:b/>
          <w:bCs/>
          <w:i/>
          <w:iCs/>
          <w:color w:val="4472C4" w:themeColor="accent1"/>
          <w:sz w:val="28"/>
          <w:szCs w:val="28"/>
        </w:rPr>
      </w:pPr>
    </w:p>
    <w:p w14:paraId="0ECBFE3C" w14:textId="77777777" w:rsidR="0001291E" w:rsidRDefault="0001291E" w:rsidP="0001291E">
      <w:pPr>
        <w:pStyle w:val="NoSpacing"/>
        <w:rPr>
          <w:b/>
          <w:bCs/>
          <w:i/>
          <w:iCs/>
          <w:color w:val="4472C4" w:themeColor="accent1"/>
          <w:sz w:val="28"/>
          <w:szCs w:val="28"/>
        </w:rPr>
      </w:pPr>
    </w:p>
    <w:p w14:paraId="42E501C3" w14:textId="77777777" w:rsidR="0001291E" w:rsidRPr="001E06F2" w:rsidRDefault="0001291E" w:rsidP="0001291E">
      <w:pPr>
        <w:pStyle w:val="NoSpacing"/>
        <w:rPr>
          <w:rFonts w:cstheme="minorHAnsi"/>
          <w:b/>
          <w:bCs/>
          <w:i/>
          <w:iCs/>
          <w:color w:val="4472C4" w:themeColor="accent1"/>
          <w:sz w:val="18"/>
          <w:szCs w:val="18"/>
        </w:rPr>
      </w:pPr>
    </w:p>
    <w:p w14:paraId="0FE54988" w14:textId="78C2C6D4" w:rsidR="0001291E" w:rsidRPr="001E06F2" w:rsidRDefault="3B0218E5" w:rsidP="3EB40691">
      <w:pPr>
        <w:autoSpaceDE w:val="0"/>
        <w:autoSpaceDN w:val="0"/>
        <w:rPr>
          <w:color w:val="000000"/>
          <w:sz w:val="18"/>
          <w:szCs w:val="18"/>
        </w:rPr>
      </w:pPr>
      <w:r w:rsidRPr="3EB40691">
        <w:rPr>
          <w:color w:val="000000" w:themeColor="text1"/>
          <w:sz w:val="18"/>
          <w:szCs w:val="18"/>
        </w:rPr>
        <w:t xml:space="preserve">This document has been developed as a general guide only. It is subject to, and does not replace or amend the requirements </w:t>
      </w:r>
      <w:r w:rsidR="0001291E">
        <w:br/>
      </w:r>
      <w:r w:rsidRPr="3EB40691">
        <w:rPr>
          <w:color w:val="000000" w:themeColor="text1"/>
          <w:sz w:val="18"/>
          <w:szCs w:val="18"/>
        </w:rPr>
        <w:t xml:space="preserve">of the </w:t>
      </w:r>
      <w:hyperlink r:id="rId12">
        <w:r w:rsidRPr="3EB40691">
          <w:rPr>
            <w:rStyle w:val="Hyperlink"/>
            <w:i/>
            <w:iCs/>
            <w:sz w:val="18"/>
            <w:szCs w:val="18"/>
          </w:rPr>
          <w:t>Offshore Electricity Infrastructure Act 2021</w:t>
        </w:r>
      </w:hyperlink>
      <w:r w:rsidRPr="3EB40691">
        <w:rPr>
          <w:i/>
          <w:iCs/>
          <w:color w:val="000000" w:themeColor="text1"/>
          <w:sz w:val="18"/>
          <w:szCs w:val="18"/>
        </w:rPr>
        <w:t xml:space="preserve"> </w:t>
      </w:r>
      <w:r w:rsidRPr="3EB40691">
        <w:rPr>
          <w:color w:val="000000" w:themeColor="text1"/>
          <w:sz w:val="18"/>
          <w:szCs w:val="18"/>
        </w:rPr>
        <w:t xml:space="preserve">and associated </w:t>
      </w:r>
      <w:hyperlink r:id="rId13">
        <w:r w:rsidRPr="3EB40691">
          <w:rPr>
            <w:rStyle w:val="Hyperlink"/>
            <w:sz w:val="18"/>
            <w:szCs w:val="18"/>
          </w:rPr>
          <w:t>Regulations</w:t>
        </w:r>
      </w:hyperlink>
      <w:r w:rsidRPr="3EB40691">
        <w:rPr>
          <w:color w:val="000000" w:themeColor="text1"/>
          <w:sz w:val="18"/>
          <w:szCs w:val="18"/>
        </w:rPr>
        <w:t>.</w:t>
      </w:r>
    </w:p>
    <w:p w14:paraId="6A429C5A" w14:textId="77777777" w:rsidR="0001291E" w:rsidRPr="001E06F2" w:rsidRDefault="0001291E" w:rsidP="2B714DF7">
      <w:pPr>
        <w:spacing w:after="200"/>
        <w:rPr>
          <w:rFonts w:cstheme="minorHAnsi"/>
          <w:sz w:val="18"/>
          <w:szCs w:val="18"/>
        </w:rPr>
      </w:pPr>
      <w:r w:rsidRPr="2B714DF7">
        <w:rPr>
          <w:color w:val="000000" w:themeColor="text1"/>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br/>
      </w:r>
      <w:r w:rsidRPr="001E06F2">
        <w:rPr>
          <w:rFonts w:cstheme="minorHAnsi"/>
          <w:sz w:val="18"/>
          <w:szCs w:val="18"/>
        </w:rPr>
        <w:t xml:space="preserve">legal or other </w:t>
      </w:r>
      <w:r w:rsidRPr="2B714DF7">
        <w:rPr>
          <w:color w:val="000000" w:themeColor="text1"/>
          <w:sz w:val="18"/>
          <w:szCs w:val="18"/>
        </w:rPr>
        <w:t xml:space="preserve">professional advice relevant to their </w:t>
      </w:r>
      <w:proofErr w:type="gramStart"/>
      <w:r w:rsidRPr="2B714DF7">
        <w:rPr>
          <w:color w:val="000000" w:themeColor="text1"/>
          <w:sz w:val="18"/>
          <w:szCs w:val="18"/>
        </w:rPr>
        <w:t>particular circumstances</w:t>
      </w:r>
      <w:proofErr w:type="gramEnd"/>
      <w:r w:rsidRPr="2B714DF7">
        <w:rPr>
          <w:color w:val="000000" w:themeColor="text1"/>
          <w:sz w:val="18"/>
          <w:szCs w:val="18"/>
        </w:rPr>
        <w:t>.</w:t>
      </w:r>
    </w:p>
    <w:p w14:paraId="18752082" w14:textId="110B3DD8" w:rsidR="0001291E" w:rsidRPr="001E06F2" w:rsidRDefault="0001291E" w:rsidP="0001291E">
      <w:pPr>
        <w:rPr>
          <w:rFonts w:cstheme="minorHAnsi"/>
          <w:sz w:val="18"/>
          <w:szCs w:val="18"/>
        </w:rPr>
      </w:pPr>
      <w:r w:rsidRPr="001E06F2">
        <w:rPr>
          <w:rFonts w:cstheme="minorHAnsi"/>
          <w:sz w:val="18"/>
          <w:szCs w:val="18"/>
        </w:rPr>
        <w:t>This document will be reviewed and updated as required</w:t>
      </w:r>
      <w:r w:rsidR="00FB4652">
        <w:rPr>
          <w:rFonts w:cstheme="minorHAnsi"/>
          <w:sz w:val="18"/>
          <w:szCs w:val="18"/>
        </w:rPr>
        <w:t xml:space="preserve"> including to add guidance material for commercial licences</w:t>
      </w:r>
      <w:r w:rsidR="00CB0F47">
        <w:rPr>
          <w:rFonts w:cstheme="minorHAnsi"/>
          <w:sz w:val="18"/>
          <w:szCs w:val="18"/>
        </w:rPr>
        <w:t xml:space="preserve"> (Chapter 5)</w:t>
      </w:r>
      <w:r w:rsidR="00FB4652">
        <w:rPr>
          <w:rFonts w:cstheme="minorHAnsi"/>
          <w:sz w:val="18"/>
          <w:szCs w:val="18"/>
        </w:rPr>
        <w:t xml:space="preserve"> and research and demonstration licences </w:t>
      </w:r>
      <w:r w:rsidR="00CB0F47">
        <w:rPr>
          <w:rFonts w:cstheme="minorHAnsi"/>
          <w:sz w:val="18"/>
          <w:szCs w:val="18"/>
        </w:rPr>
        <w:t xml:space="preserve">(Chapter 6) </w:t>
      </w:r>
      <w:r w:rsidR="00FB4652">
        <w:rPr>
          <w:rFonts w:cstheme="minorHAnsi"/>
          <w:sz w:val="18"/>
          <w:szCs w:val="18"/>
        </w:rPr>
        <w:t>in future</w:t>
      </w:r>
      <w:r w:rsidRPr="001E06F2">
        <w:rPr>
          <w:rFonts w:cstheme="minorHAnsi"/>
          <w:sz w:val="18"/>
          <w:szCs w:val="18"/>
        </w:rPr>
        <w:t>.</w:t>
      </w:r>
    </w:p>
    <w:p w14:paraId="606CDFB6" w14:textId="77777777" w:rsidR="0001291E" w:rsidRPr="001E06F2" w:rsidRDefault="0001291E" w:rsidP="0001291E">
      <w:pPr>
        <w:rPr>
          <w:rFonts w:cstheme="minorHAnsi"/>
          <w:sz w:val="18"/>
          <w:szCs w:val="18"/>
        </w:rPr>
      </w:pPr>
    </w:p>
    <w:p w14:paraId="05454CB7" w14:textId="77777777" w:rsidR="0001291E" w:rsidRDefault="0001291E">
      <w:pPr>
        <w:rPr>
          <w:rFonts w:eastAsiaTheme="majorEastAsia" w:cstheme="majorBidi"/>
          <w:b/>
          <w:color w:val="4472C4" w:themeColor="accent1"/>
          <w:sz w:val="40"/>
          <w:szCs w:val="32"/>
        </w:rPr>
      </w:pPr>
      <w:bookmarkStart w:id="0" w:name="_Toc133220095"/>
      <w:r>
        <w:br w:type="page"/>
      </w:r>
    </w:p>
    <w:p w14:paraId="5365D7B3" w14:textId="77777777" w:rsidR="000503F1" w:rsidRPr="00FE0EE7" w:rsidRDefault="000503F1" w:rsidP="000503F1">
      <w:pPr>
        <w:pStyle w:val="Heading1"/>
        <w:ind w:left="142"/>
        <w:rPr>
          <w:lang w:eastAsia="en-AU"/>
        </w:rPr>
      </w:pPr>
      <w:bookmarkStart w:id="1" w:name="_Toc464746058"/>
      <w:bookmarkStart w:id="2" w:name="_Toc464747156"/>
      <w:bookmarkStart w:id="3" w:name="_Toc90303830"/>
      <w:bookmarkStart w:id="4" w:name="_Toc142401122"/>
      <w:r w:rsidRPr="00FE0EE7">
        <w:lastRenderedPageBreak/>
        <w:t>Table of revisions</w:t>
      </w:r>
      <w:bookmarkEnd w:id="1"/>
      <w:bookmarkEnd w:id="2"/>
      <w:bookmarkEnd w:id="3"/>
      <w:bookmarkEnd w:id="4"/>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653"/>
        <w:gridCol w:w="851"/>
        <w:gridCol w:w="4512"/>
        <w:gridCol w:w="1701"/>
      </w:tblGrid>
      <w:tr w:rsidR="000503F1" w:rsidRPr="00FE0EE7" w14:paraId="2E25584D" w14:textId="77777777" w:rsidTr="2B714DF7">
        <w:trPr>
          <w:trHeight w:val="288"/>
          <w:tblHeader/>
        </w:trPr>
        <w:tc>
          <w:tcPr>
            <w:tcW w:w="1653" w:type="dxa"/>
            <w:shd w:val="clear" w:color="auto" w:fill="FFFFFF" w:themeFill="background1"/>
          </w:tcPr>
          <w:p w14:paraId="0510D79B" w14:textId="77777777" w:rsidR="000503F1" w:rsidRPr="002413F2" w:rsidRDefault="000503F1">
            <w:pPr>
              <w:tabs>
                <w:tab w:val="left" w:pos="567"/>
              </w:tabs>
              <w:rPr>
                <w:rFonts w:cstheme="minorHAnsi"/>
                <w:b/>
                <w:bCs/>
                <w:sz w:val="20"/>
                <w:szCs w:val="20"/>
              </w:rPr>
            </w:pPr>
            <w:r w:rsidRPr="002413F2">
              <w:rPr>
                <w:rFonts w:cstheme="minorHAnsi"/>
                <w:b/>
                <w:bCs/>
                <w:sz w:val="20"/>
                <w:szCs w:val="20"/>
              </w:rPr>
              <w:t>Date</w:t>
            </w:r>
          </w:p>
        </w:tc>
        <w:tc>
          <w:tcPr>
            <w:tcW w:w="851" w:type="dxa"/>
            <w:shd w:val="clear" w:color="auto" w:fill="FFFFFF" w:themeFill="background1"/>
          </w:tcPr>
          <w:p w14:paraId="722C0629" w14:textId="77777777" w:rsidR="000503F1" w:rsidRPr="002413F2" w:rsidRDefault="000503F1">
            <w:pPr>
              <w:tabs>
                <w:tab w:val="left" w:pos="567"/>
              </w:tabs>
              <w:jc w:val="center"/>
              <w:rPr>
                <w:rFonts w:cstheme="minorHAnsi"/>
                <w:b/>
                <w:bCs/>
                <w:sz w:val="20"/>
                <w:szCs w:val="20"/>
              </w:rPr>
            </w:pPr>
            <w:r w:rsidRPr="002413F2">
              <w:rPr>
                <w:rFonts w:cstheme="minorHAnsi"/>
                <w:b/>
                <w:bCs/>
                <w:sz w:val="20"/>
                <w:szCs w:val="20"/>
              </w:rPr>
              <w:t>Version</w:t>
            </w:r>
          </w:p>
        </w:tc>
        <w:tc>
          <w:tcPr>
            <w:tcW w:w="4512" w:type="dxa"/>
            <w:shd w:val="clear" w:color="auto" w:fill="FFFFFF" w:themeFill="background1"/>
          </w:tcPr>
          <w:p w14:paraId="1DF53D38" w14:textId="77777777" w:rsidR="000503F1" w:rsidRPr="002413F2" w:rsidRDefault="000503F1">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hemeFill="background1"/>
          </w:tcPr>
          <w:p w14:paraId="643A5D97" w14:textId="77777777" w:rsidR="000503F1" w:rsidRPr="002413F2" w:rsidRDefault="000503F1" w:rsidP="2B714DF7">
            <w:pPr>
              <w:tabs>
                <w:tab w:val="left" w:pos="567"/>
              </w:tabs>
              <w:jc w:val="center"/>
              <w:rPr>
                <w:rFonts w:cstheme="minorHAnsi"/>
                <w:b/>
                <w:bCs/>
                <w:sz w:val="20"/>
                <w:szCs w:val="20"/>
              </w:rPr>
            </w:pPr>
            <w:r w:rsidRPr="002413F2">
              <w:rPr>
                <w:rFonts w:cstheme="minorHAnsi"/>
                <w:b/>
                <w:bCs/>
                <w:sz w:val="20"/>
                <w:szCs w:val="20"/>
              </w:rPr>
              <w:t>Jurisdiction</w:t>
            </w:r>
          </w:p>
        </w:tc>
      </w:tr>
      <w:tr w:rsidR="000503F1" w:rsidRPr="00FE0EE7" w14:paraId="6E683810" w14:textId="77777777" w:rsidTr="2B714DF7">
        <w:trPr>
          <w:trHeight w:val="571"/>
        </w:trPr>
        <w:tc>
          <w:tcPr>
            <w:tcW w:w="1653" w:type="dxa"/>
            <w:shd w:val="clear" w:color="auto" w:fill="FFFFFF" w:themeFill="background1"/>
          </w:tcPr>
          <w:p w14:paraId="69B951C5" w14:textId="77777777" w:rsidR="000503F1" w:rsidRDefault="000503F1">
            <w:pPr>
              <w:tabs>
                <w:tab w:val="left" w:pos="567"/>
              </w:tabs>
              <w:rPr>
                <w:rFonts w:cstheme="minorHAnsi"/>
                <w:sz w:val="20"/>
                <w:szCs w:val="20"/>
              </w:rPr>
            </w:pPr>
            <w:r>
              <w:rPr>
                <w:rFonts w:cstheme="minorHAnsi"/>
                <w:sz w:val="20"/>
                <w:szCs w:val="20"/>
              </w:rPr>
              <w:t>December 2022</w:t>
            </w:r>
          </w:p>
        </w:tc>
        <w:tc>
          <w:tcPr>
            <w:tcW w:w="851" w:type="dxa"/>
            <w:shd w:val="clear" w:color="auto" w:fill="FFFFFF" w:themeFill="background1"/>
          </w:tcPr>
          <w:p w14:paraId="0582DD91" w14:textId="77777777" w:rsidR="000503F1" w:rsidRPr="00BE27D4" w:rsidRDefault="000503F1">
            <w:pPr>
              <w:tabs>
                <w:tab w:val="left" w:pos="567"/>
              </w:tabs>
              <w:jc w:val="center"/>
              <w:rPr>
                <w:rFonts w:cstheme="minorHAnsi"/>
                <w:sz w:val="20"/>
                <w:szCs w:val="20"/>
              </w:rPr>
            </w:pPr>
            <w:r>
              <w:rPr>
                <w:rFonts w:cstheme="minorHAnsi"/>
                <w:sz w:val="20"/>
                <w:szCs w:val="20"/>
              </w:rPr>
              <w:t>1</w:t>
            </w:r>
          </w:p>
        </w:tc>
        <w:tc>
          <w:tcPr>
            <w:tcW w:w="4512" w:type="dxa"/>
            <w:shd w:val="clear" w:color="auto" w:fill="FFFFFF" w:themeFill="background1"/>
          </w:tcPr>
          <w:p w14:paraId="087AC5D7" w14:textId="77777777" w:rsidR="000503F1" w:rsidRPr="00BE27D4" w:rsidRDefault="000503F1">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hemeFill="background1"/>
          </w:tcPr>
          <w:p w14:paraId="69048B7D" w14:textId="77777777" w:rsidR="000503F1" w:rsidRPr="00BE27D4" w:rsidRDefault="000503F1">
            <w:pPr>
              <w:tabs>
                <w:tab w:val="left" w:pos="567"/>
              </w:tabs>
              <w:jc w:val="center"/>
              <w:rPr>
                <w:rFonts w:cstheme="minorHAnsi"/>
                <w:sz w:val="20"/>
                <w:szCs w:val="20"/>
              </w:rPr>
            </w:pPr>
            <w:r>
              <w:rPr>
                <w:rFonts w:cstheme="minorHAnsi"/>
                <w:sz w:val="20"/>
                <w:szCs w:val="20"/>
              </w:rPr>
              <w:t>Commonwealth</w:t>
            </w:r>
          </w:p>
        </w:tc>
      </w:tr>
      <w:tr w:rsidR="000503F1" w:rsidRPr="00FE0EE7" w14:paraId="3506A189" w14:textId="77777777" w:rsidTr="2B714DF7">
        <w:trPr>
          <w:trHeight w:val="571"/>
        </w:trPr>
        <w:tc>
          <w:tcPr>
            <w:tcW w:w="1653" w:type="dxa"/>
            <w:shd w:val="clear" w:color="auto" w:fill="FFFFFF" w:themeFill="background1"/>
          </w:tcPr>
          <w:p w14:paraId="2F3BAF1B" w14:textId="77777777" w:rsidR="000503F1" w:rsidRPr="00BE27D4" w:rsidRDefault="000503F1">
            <w:pPr>
              <w:tabs>
                <w:tab w:val="left" w:pos="567"/>
              </w:tabs>
              <w:rPr>
                <w:rFonts w:cstheme="minorHAnsi"/>
                <w:sz w:val="20"/>
                <w:szCs w:val="20"/>
              </w:rPr>
            </w:pPr>
            <w:r>
              <w:rPr>
                <w:rFonts w:cstheme="minorHAnsi"/>
                <w:sz w:val="20"/>
                <w:szCs w:val="20"/>
              </w:rPr>
              <w:t>8 August 2023</w:t>
            </w:r>
          </w:p>
        </w:tc>
        <w:tc>
          <w:tcPr>
            <w:tcW w:w="851" w:type="dxa"/>
            <w:shd w:val="clear" w:color="auto" w:fill="FFFFFF" w:themeFill="background1"/>
          </w:tcPr>
          <w:p w14:paraId="1FB96ADD" w14:textId="77777777" w:rsidR="000503F1" w:rsidRPr="00BE27D4" w:rsidRDefault="000503F1">
            <w:pPr>
              <w:tabs>
                <w:tab w:val="left" w:pos="567"/>
              </w:tabs>
              <w:jc w:val="center"/>
              <w:rPr>
                <w:rFonts w:cstheme="minorHAnsi"/>
                <w:sz w:val="20"/>
                <w:szCs w:val="20"/>
              </w:rPr>
            </w:pPr>
            <w:r>
              <w:rPr>
                <w:rFonts w:cstheme="minorHAnsi"/>
                <w:sz w:val="20"/>
                <w:szCs w:val="20"/>
              </w:rPr>
              <w:t>2</w:t>
            </w:r>
          </w:p>
        </w:tc>
        <w:tc>
          <w:tcPr>
            <w:tcW w:w="4512" w:type="dxa"/>
            <w:shd w:val="clear" w:color="auto" w:fill="FFFFFF" w:themeFill="background1"/>
          </w:tcPr>
          <w:p w14:paraId="274561C6" w14:textId="77777777" w:rsidR="000503F1" w:rsidRPr="00145895" w:rsidRDefault="000503F1">
            <w:pPr>
              <w:tabs>
                <w:tab w:val="left" w:pos="567"/>
              </w:tabs>
              <w:rPr>
                <w:rFonts w:cstheme="minorHAnsi"/>
                <w:sz w:val="20"/>
                <w:szCs w:val="20"/>
              </w:rPr>
            </w:pPr>
            <w:r>
              <w:rPr>
                <w:rFonts w:cstheme="minorHAnsi"/>
                <w:sz w:val="20"/>
              </w:rPr>
              <w:t xml:space="preserve">Updates to guideline chapter for feasibility licences. </w:t>
            </w:r>
          </w:p>
        </w:tc>
        <w:tc>
          <w:tcPr>
            <w:tcW w:w="1701" w:type="dxa"/>
            <w:shd w:val="clear" w:color="auto" w:fill="FFFFFF" w:themeFill="background1"/>
          </w:tcPr>
          <w:p w14:paraId="2BC4B954" w14:textId="77777777" w:rsidR="000503F1" w:rsidRPr="00BE27D4" w:rsidRDefault="000503F1">
            <w:pPr>
              <w:tabs>
                <w:tab w:val="left" w:pos="567"/>
              </w:tabs>
              <w:jc w:val="center"/>
              <w:rPr>
                <w:rFonts w:cstheme="minorHAnsi"/>
                <w:sz w:val="20"/>
                <w:szCs w:val="20"/>
              </w:rPr>
            </w:pPr>
            <w:r w:rsidRPr="00BE27D4">
              <w:rPr>
                <w:rFonts w:cstheme="minorHAnsi"/>
                <w:sz w:val="20"/>
                <w:szCs w:val="20"/>
              </w:rPr>
              <w:t>Commonwealth</w:t>
            </w:r>
          </w:p>
        </w:tc>
      </w:tr>
      <w:tr w:rsidR="000503F1" w:rsidRPr="00FE0EE7" w14:paraId="686C8A05" w14:textId="77777777" w:rsidTr="2B714DF7">
        <w:trPr>
          <w:trHeight w:val="571"/>
        </w:trPr>
        <w:tc>
          <w:tcPr>
            <w:tcW w:w="1653" w:type="dxa"/>
            <w:shd w:val="clear" w:color="auto" w:fill="FFFFFF" w:themeFill="background1"/>
          </w:tcPr>
          <w:p w14:paraId="5A6FCC53" w14:textId="77777777" w:rsidR="000503F1" w:rsidRDefault="000503F1">
            <w:pPr>
              <w:tabs>
                <w:tab w:val="left" w:pos="567"/>
              </w:tabs>
              <w:rPr>
                <w:rFonts w:cstheme="minorHAnsi"/>
                <w:sz w:val="20"/>
                <w:szCs w:val="20"/>
              </w:rPr>
            </w:pPr>
            <w:r>
              <w:rPr>
                <w:rFonts w:cstheme="minorHAnsi"/>
                <w:sz w:val="20"/>
                <w:szCs w:val="20"/>
              </w:rPr>
              <w:t>5</w:t>
            </w:r>
            <w:r w:rsidRPr="00A758A1">
              <w:rPr>
                <w:rFonts w:cstheme="minorHAnsi"/>
                <w:sz w:val="20"/>
                <w:szCs w:val="20"/>
              </w:rPr>
              <w:t xml:space="preserve"> </w:t>
            </w:r>
            <w:r>
              <w:rPr>
                <w:rFonts w:cstheme="minorHAnsi"/>
                <w:sz w:val="20"/>
                <w:szCs w:val="20"/>
              </w:rPr>
              <w:t>March 2024</w:t>
            </w:r>
          </w:p>
        </w:tc>
        <w:tc>
          <w:tcPr>
            <w:tcW w:w="851" w:type="dxa"/>
            <w:shd w:val="clear" w:color="auto" w:fill="FFFFFF" w:themeFill="background1"/>
          </w:tcPr>
          <w:p w14:paraId="0DFE77E7" w14:textId="77777777" w:rsidR="000503F1" w:rsidRDefault="000503F1">
            <w:pPr>
              <w:tabs>
                <w:tab w:val="left" w:pos="567"/>
              </w:tabs>
              <w:jc w:val="center"/>
              <w:rPr>
                <w:rFonts w:cstheme="minorHAnsi"/>
                <w:sz w:val="20"/>
                <w:szCs w:val="20"/>
              </w:rPr>
            </w:pPr>
            <w:r>
              <w:rPr>
                <w:rFonts w:cstheme="minorHAnsi"/>
                <w:sz w:val="20"/>
                <w:szCs w:val="20"/>
              </w:rPr>
              <w:t>3</w:t>
            </w:r>
          </w:p>
        </w:tc>
        <w:tc>
          <w:tcPr>
            <w:tcW w:w="4512" w:type="dxa"/>
            <w:shd w:val="clear" w:color="auto" w:fill="FFFFFF" w:themeFill="background1"/>
          </w:tcPr>
          <w:p w14:paraId="764A9409" w14:textId="77777777" w:rsidR="000503F1" w:rsidRDefault="000503F1">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hemeFill="background1"/>
          </w:tcPr>
          <w:p w14:paraId="261E032D" w14:textId="77777777" w:rsidR="000503F1" w:rsidRPr="00BE27D4" w:rsidRDefault="000503F1">
            <w:pPr>
              <w:tabs>
                <w:tab w:val="left" w:pos="567"/>
              </w:tabs>
              <w:jc w:val="center"/>
              <w:rPr>
                <w:rFonts w:cstheme="minorHAnsi"/>
                <w:sz w:val="20"/>
                <w:szCs w:val="20"/>
              </w:rPr>
            </w:pPr>
            <w:r w:rsidRPr="00BE27D4">
              <w:rPr>
                <w:rFonts w:cstheme="minorHAnsi"/>
                <w:sz w:val="20"/>
                <w:szCs w:val="20"/>
              </w:rPr>
              <w:t>Commonwealth</w:t>
            </w:r>
          </w:p>
        </w:tc>
      </w:tr>
      <w:tr w:rsidR="003905FD" w:rsidRPr="00FE0EE7" w14:paraId="05EAEA94" w14:textId="77777777" w:rsidTr="2B714DF7">
        <w:trPr>
          <w:trHeight w:val="571"/>
        </w:trPr>
        <w:tc>
          <w:tcPr>
            <w:tcW w:w="1653" w:type="dxa"/>
            <w:shd w:val="clear" w:color="auto" w:fill="FFFFFF" w:themeFill="background1"/>
          </w:tcPr>
          <w:p w14:paraId="533C841C" w14:textId="04AD95E6" w:rsidR="003905FD" w:rsidRDefault="003905FD" w:rsidP="003905FD">
            <w:pPr>
              <w:tabs>
                <w:tab w:val="left" w:pos="567"/>
              </w:tabs>
              <w:rPr>
                <w:rFonts w:cstheme="minorHAnsi"/>
                <w:sz w:val="20"/>
                <w:szCs w:val="20"/>
              </w:rPr>
            </w:pPr>
            <w:r>
              <w:rPr>
                <w:rFonts w:cstheme="minorHAnsi"/>
                <w:sz w:val="20"/>
                <w:szCs w:val="20"/>
              </w:rPr>
              <w:t>31 January 2025</w:t>
            </w:r>
          </w:p>
        </w:tc>
        <w:tc>
          <w:tcPr>
            <w:tcW w:w="851" w:type="dxa"/>
            <w:shd w:val="clear" w:color="auto" w:fill="FFFFFF" w:themeFill="background1"/>
          </w:tcPr>
          <w:p w14:paraId="53A51A29" w14:textId="27004182" w:rsidR="003905FD" w:rsidRDefault="003905FD" w:rsidP="003905FD">
            <w:pPr>
              <w:tabs>
                <w:tab w:val="left" w:pos="567"/>
              </w:tabs>
              <w:jc w:val="center"/>
              <w:rPr>
                <w:rFonts w:cstheme="minorHAnsi"/>
                <w:sz w:val="20"/>
                <w:szCs w:val="20"/>
              </w:rPr>
            </w:pPr>
            <w:r>
              <w:rPr>
                <w:rFonts w:cstheme="minorHAnsi"/>
                <w:sz w:val="20"/>
                <w:szCs w:val="20"/>
              </w:rPr>
              <w:t>4</w:t>
            </w:r>
          </w:p>
        </w:tc>
        <w:tc>
          <w:tcPr>
            <w:tcW w:w="4512" w:type="dxa"/>
            <w:shd w:val="clear" w:color="auto" w:fill="FFFFFF" w:themeFill="background1"/>
          </w:tcPr>
          <w:p w14:paraId="7FE977A0" w14:textId="1E9A0E9A" w:rsidR="003905FD" w:rsidRDefault="0C88FD92" w:rsidP="4C33CC32">
            <w:pPr>
              <w:tabs>
                <w:tab w:val="left" w:pos="567"/>
              </w:tabs>
              <w:rPr>
                <w:sz w:val="20"/>
                <w:szCs w:val="20"/>
              </w:rPr>
            </w:pPr>
            <w:r w:rsidRPr="4C33CC32">
              <w:rPr>
                <w:sz w:val="20"/>
                <w:szCs w:val="20"/>
              </w:rPr>
              <w:t xml:space="preserve">Updates to guideline chapter for feasibility licences. </w:t>
            </w:r>
          </w:p>
        </w:tc>
        <w:tc>
          <w:tcPr>
            <w:tcW w:w="1701" w:type="dxa"/>
            <w:shd w:val="clear" w:color="auto" w:fill="FFFFFF" w:themeFill="background1"/>
          </w:tcPr>
          <w:p w14:paraId="3A9F2212" w14:textId="423B7028" w:rsidR="003905FD" w:rsidRPr="00BE27D4" w:rsidRDefault="003905FD" w:rsidP="003905FD">
            <w:pPr>
              <w:tabs>
                <w:tab w:val="left" w:pos="567"/>
              </w:tabs>
              <w:jc w:val="center"/>
              <w:rPr>
                <w:rFonts w:cstheme="minorHAnsi"/>
                <w:sz w:val="20"/>
                <w:szCs w:val="20"/>
              </w:rPr>
            </w:pPr>
            <w:r>
              <w:rPr>
                <w:rFonts w:cstheme="minorHAnsi"/>
                <w:sz w:val="20"/>
                <w:szCs w:val="20"/>
              </w:rPr>
              <w:t>Commonwealth</w:t>
            </w:r>
          </w:p>
        </w:tc>
      </w:tr>
      <w:tr w:rsidR="003905FD" w:rsidRPr="00FE0EE7" w14:paraId="07ADC887" w14:textId="77777777" w:rsidTr="2B714DF7">
        <w:trPr>
          <w:trHeight w:val="571"/>
        </w:trPr>
        <w:tc>
          <w:tcPr>
            <w:tcW w:w="1653" w:type="dxa"/>
            <w:shd w:val="clear" w:color="auto" w:fill="FFFFFF" w:themeFill="background1"/>
          </w:tcPr>
          <w:p w14:paraId="68B6F20E" w14:textId="7024DC9C" w:rsidR="003905FD" w:rsidRDefault="00817F0E" w:rsidP="003905FD">
            <w:pPr>
              <w:tabs>
                <w:tab w:val="left" w:pos="567"/>
              </w:tabs>
              <w:rPr>
                <w:rFonts w:cstheme="minorHAnsi"/>
                <w:sz w:val="20"/>
                <w:szCs w:val="20"/>
              </w:rPr>
            </w:pPr>
            <w:r>
              <w:rPr>
                <w:rFonts w:cstheme="minorHAnsi"/>
                <w:sz w:val="20"/>
                <w:szCs w:val="20"/>
              </w:rPr>
              <w:t>28</w:t>
            </w:r>
            <w:r w:rsidR="00396F3C">
              <w:rPr>
                <w:rFonts w:cstheme="minorHAnsi"/>
                <w:sz w:val="20"/>
                <w:szCs w:val="20"/>
              </w:rPr>
              <w:t xml:space="preserve"> February</w:t>
            </w:r>
            <w:r>
              <w:rPr>
                <w:rFonts w:cstheme="minorHAnsi"/>
                <w:sz w:val="20"/>
                <w:szCs w:val="20"/>
              </w:rPr>
              <w:t xml:space="preserve"> </w:t>
            </w:r>
            <w:r w:rsidR="003905FD">
              <w:rPr>
                <w:rFonts w:cstheme="minorHAnsi"/>
                <w:sz w:val="20"/>
                <w:szCs w:val="20"/>
              </w:rPr>
              <w:t>2025</w:t>
            </w:r>
          </w:p>
        </w:tc>
        <w:tc>
          <w:tcPr>
            <w:tcW w:w="851" w:type="dxa"/>
            <w:shd w:val="clear" w:color="auto" w:fill="FFFFFF" w:themeFill="background1"/>
          </w:tcPr>
          <w:p w14:paraId="4D70EA56" w14:textId="01155CA1" w:rsidR="003905FD" w:rsidRDefault="003905FD" w:rsidP="003905FD">
            <w:pPr>
              <w:tabs>
                <w:tab w:val="left" w:pos="567"/>
              </w:tabs>
              <w:jc w:val="center"/>
              <w:rPr>
                <w:rFonts w:cstheme="minorHAnsi"/>
                <w:sz w:val="20"/>
                <w:szCs w:val="20"/>
              </w:rPr>
            </w:pPr>
            <w:r>
              <w:rPr>
                <w:rFonts w:cstheme="minorHAnsi"/>
                <w:sz w:val="20"/>
                <w:szCs w:val="20"/>
              </w:rPr>
              <w:t>5</w:t>
            </w:r>
          </w:p>
        </w:tc>
        <w:tc>
          <w:tcPr>
            <w:tcW w:w="4512" w:type="dxa"/>
            <w:shd w:val="clear" w:color="auto" w:fill="FFFFFF" w:themeFill="background1"/>
          </w:tcPr>
          <w:p w14:paraId="7FDACA9E" w14:textId="7F77A2AA" w:rsidR="003905FD" w:rsidRDefault="008721F3" w:rsidP="003905FD">
            <w:pPr>
              <w:tabs>
                <w:tab w:val="left" w:pos="567"/>
              </w:tabs>
              <w:rPr>
                <w:rFonts w:cstheme="minorHAnsi"/>
                <w:sz w:val="20"/>
              </w:rPr>
            </w:pPr>
            <w:r>
              <w:rPr>
                <w:rFonts w:cstheme="minorHAnsi"/>
                <w:sz w:val="20"/>
              </w:rPr>
              <w:t>Update</w:t>
            </w:r>
            <w:r w:rsidR="000E44BC">
              <w:rPr>
                <w:rFonts w:cstheme="minorHAnsi"/>
                <w:sz w:val="20"/>
              </w:rPr>
              <w:t>s</w:t>
            </w:r>
            <w:r>
              <w:rPr>
                <w:rFonts w:cstheme="minorHAnsi"/>
                <w:sz w:val="20"/>
              </w:rPr>
              <w:t xml:space="preserve"> to include g</w:t>
            </w:r>
            <w:r w:rsidR="003905FD">
              <w:rPr>
                <w:rFonts w:cstheme="minorHAnsi"/>
                <w:sz w:val="20"/>
              </w:rPr>
              <w:t>uideline chapter for transmission and infrastructure licence</w:t>
            </w:r>
            <w:r>
              <w:rPr>
                <w:rFonts w:cstheme="minorHAnsi"/>
                <w:sz w:val="20"/>
              </w:rPr>
              <w:t>s</w:t>
            </w:r>
            <w:r w:rsidR="003905FD">
              <w:rPr>
                <w:rFonts w:cstheme="minorHAnsi"/>
                <w:sz w:val="20"/>
              </w:rPr>
              <w:t>.</w:t>
            </w:r>
          </w:p>
        </w:tc>
        <w:tc>
          <w:tcPr>
            <w:tcW w:w="1701" w:type="dxa"/>
            <w:shd w:val="clear" w:color="auto" w:fill="FFFFFF" w:themeFill="background1"/>
          </w:tcPr>
          <w:p w14:paraId="079C0663" w14:textId="3610F69E" w:rsidR="003905FD" w:rsidRDefault="003905FD" w:rsidP="003905FD">
            <w:pPr>
              <w:tabs>
                <w:tab w:val="left" w:pos="567"/>
              </w:tabs>
              <w:jc w:val="center"/>
              <w:rPr>
                <w:rFonts w:cstheme="minorHAnsi"/>
                <w:sz w:val="20"/>
                <w:szCs w:val="20"/>
              </w:rPr>
            </w:pPr>
            <w:r>
              <w:rPr>
                <w:rFonts w:cstheme="minorHAnsi"/>
                <w:sz w:val="20"/>
                <w:szCs w:val="20"/>
              </w:rPr>
              <w:t>Commonwealth</w:t>
            </w:r>
          </w:p>
        </w:tc>
      </w:tr>
    </w:tbl>
    <w:p w14:paraId="5806E8B3" w14:textId="77777777" w:rsidR="00F15488" w:rsidRDefault="00F15488" w:rsidP="00064CEF">
      <w:pPr>
        <w:spacing w:after="120" w:line="240" w:lineRule="auto"/>
        <w:rPr>
          <w:b/>
          <w:bCs/>
          <w:color w:val="4472C4" w:themeColor="accent1"/>
          <w:sz w:val="40"/>
          <w:szCs w:val="40"/>
        </w:rPr>
      </w:pPr>
      <w:r>
        <w:rPr>
          <w:b/>
          <w:bCs/>
          <w:color w:val="4472C4" w:themeColor="accent1"/>
          <w:sz w:val="40"/>
          <w:szCs w:val="40"/>
        </w:rPr>
        <w:br w:type="page"/>
      </w:r>
    </w:p>
    <w:p w14:paraId="1528A46A" w14:textId="6091E4E4" w:rsidR="0001291E" w:rsidRPr="0001291E" w:rsidRDefault="0001291E" w:rsidP="00064CEF">
      <w:pPr>
        <w:spacing w:after="120" w:line="240" w:lineRule="auto"/>
        <w:rPr>
          <w:b/>
          <w:bCs/>
          <w:color w:val="4472C4" w:themeColor="accent1"/>
          <w:sz w:val="40"/>
          <w:szCs w:val="40"/>
        </w:rPr>
      </w:pPr>
      <w:r w:rsidRPr="0001291E">
        <w:rPr>
          <w:b/>
          <w:bCs/>
          <w:color w:val="4472C4" w:themeColor="accent1"/>
          <w:sz w:val="40"/>
          <w:szCs w:val="40"/>
        </w:rPr>
        <w:lastRenderedPageBreak/>
        <w:t>Contents</w:t>
      </w:r>
    </w:p>
    <w:p w14:paraId="2D591297" w14:textId="78B88C02" w:rsidR="0001291E" w:rsidRDefault="0001291E" w:rsidP="00374FB2">
      <w:pPr>
        <w:pStyle w:val="ListParagraph"/>
        <w:numPr>
          <w:ilvl w:val="0"/>
          <w:numId w:val="27"/>
        </w:numPr>
        <w:spacing w:after="80" w:line="240" w:lineRule="auto"/>
        <w:ind w:hanging="578"/>
        <w:contextualSpacing w:val="0"/>
      </w:pPr>
      <w:r>
        <w:t>Overview</w:t>
      </w:r>
    </w:p>
    <w:p w14:paraId="5AE01E10" w14:textId="224AAA15" w:rsidR="0001291E" w:rsidRDefault="0001291E" w:rsidP="00374FB2">
      <w:pPr>
        <w:pStyle w:val="ListParagraph"/>
        <w:numPr>
          <w:ilvl w:val="0"/>
          <w:numId w:val="27"/>
        </w:numPr>
        <w:spacing w:after="80" w:line="240" w:lineRule="auto"/>
        <w:ind w:hanging="578"/>
        <w:contextualSpacing w:val="0"/>
      </w:pPr>
      <w:r>
        <w:t>General Administrative Information</w:t>
      </w:r>
    </w:p>
    <w:p w14:paraId="256BB4BB" w14:textId="768D1C9D" w:rsidR="0001291E" w:rsidRDefault="0001291E" w:rsidP="00374FB2">
      <w:pPr>
        <w:pStyle w:val="ListParagraph"/>
        <w:numPr>
          <w:ilvl w:val="0"/>
          <w:numId w:val="27"/>
        </w:numPr>
        <w:spacing w:after="80" w:line="240" w:lineRule="auto"/>
        <w:ind w:hanging="578"/>
        <w:contextualSpacing w:val="0"/>
      </w:pPr>
      <w:r>
        <w:t>Declaration (Chapter 2, Part 2 OEI Act)</w:t>
      </w:r>
    </w:p>
    <w:p w14:paraId="1E8FBB2F" w14:textId="180C25AC" w:rsidR="0001291E" w:rsidRDefault="0001291E" w:rsidP="00374FB2">
      <w:pPr>
        <w:pStyle w:val="ListParagraph"/>
        <w:numPr>
          <w:ilvl w:val="0"/>
          <w:numId w:val="27"/>
        </w:numPr>
        <w:spacing w:after="80" w:line="240" w:lineRule="auto"/>
        <w:ind w:hanging="578"/>
        <w:contextualSpacing w:val="0"/>
      </w:pPr>
      <w:r>
        <w:t>Feasibility Licence Applications</w:t>
      </w:r>
    </w:p>
    <w:p w14:paraId="250DEB90" w14:textId="3507A950" w:rsidR="0001291E" w:rsidRDefault="0001291E" w:rsidP="00064CEF">
      <w:pPr>
        <w:spacing w:after="80" w:line="240" w:lineRule="auto"/>
        <w:ind w:left="720"/>
      </w:pPr>
      <w:r>
        <w:t>4.1</w:t>
      </w:r>
      <w:r>
        <w:tab/>
        <w:t>Purpose of a Feasibility Licence (sections 30 and 31 OEI Act)</w:t>
      </w:r>
    </w:p>
    <w:p w14:paraId="01F7432C" w14:textId="202D0921" w:rsidR="0001291E" w:rsidRDefault="0001291E" w:rsidP="00064CEF">
      <w:pPr>
        <w:spacing w:after="80" w:line="240" w:lineRule="auto"/>
        <w:ind w:left="720"/>
      </w:pPr>
      <w:r>
        <w:t>4.2</w:t>
      </w:r>
      <w:r>
        <w:tab/>
        <w:t>Invitation to Apply (section 9 OEI Regulations)</w:t>
      </w:r>
    </w:p>
    <w:p w14:paraId="7AC3EC55" w14:textId="6403ECB0" w:rsidR="0001291E" w:rsidRDefault="0001291E" w:rsidP="00064CEF">
      <w:pPr>
        <w:spacing w:after="80" w:line="240" w:lineRule="auto"/>
        <w:ind w:left="720"/>
      </w:pPr>
      <w:r>
        <w:t>4.3</w:t>
      </w:r>
      <w:r>
        <w:tab/>
        <w:t>Receipt and Screening of Feasibility Licence Application by the Registrar</w:t>
      </w:r>
    </w:p>
    <w:p w14:paraId="059C1181" w14:textId="5996F5FF" w:rsidR="0001291E" w:rsidRDefault="0001291E" w:rsidP="00064CEF">
      <w:pPr>
        <w:spacing w:after="80" w:line="240" w:lineRule="auto"/>
        <w:ind w:left="720"/>
      </w:pPr>
      <w:r>
        <w:t>4.4</w:t>
      </w:r>
      <w:r>
        <w:tab/>
        <w:t>Assessment of Feasibility Licence Application by the Registrar</w:t>
      </w:r>
    </w:p>
    <w:p w14:paraId="0F682B08" w14:textId="1BD2B5CB" w:rsidR="0001291E" w:rsidRDefault="0001291E" w:rsidP="00064CEF">
      <w:pPr>
        <w:spacing w:after="80" w:line="240" w:lineRule="auto"/>
        <w:ind w:left="720"/>
      </w:pPr>
      <w:r>
        <w:t>4.5</w:t>
      </w:r>
      <w:r>
        <w:tab/>
        <w:t>Request for Further Information from the Registrar (section 41 OEI Regulations)</w:t>
      </w:r>
    </w:p>
    <w:p w14:paraId="7D94EEAE" w14:textId="19F0C3F0" w:rsidR="0001291E" w:rsidRDefault="0001291E" w:rsidP="00064CEF">
      <w:pPr>
        <w:spacing w:after="80" w:line="240" w:lineRule="auto"/>
        <w:ind w:left="720"/>
      </w:pPr>
      <w:r>
        <w:t>4.6</w:t>
      </w:r>
      <w:r>
        <w:tab/>
        <w:t>Decision-Making (section 42 OEI Regulations)</w:t>
      </w:r>
    </w:p>
    <w:p w14:paraId="449981BD" w14:textId="13E4883B" w:rsidR="0001291E" w:rsidRDefault="0001291E" w:rsidP="00064CEF">
      <w:pPr>
        <w:spacing w:after="80" w:line="240" w:lineRule="auto"/>
        <w:ind w:left="720"/>
      </w:pPr>
      <w:r>
        <w:t>4.7</w:t>
      </w:r>
      <w:r>
        <w:tab/>
        <w:t>Overlap of Feasibility Licence Application Areas (sections 11-16 OEI Regulations)</w:t>
      </w:r>
    </w:p>
    <w:p w14:paraId="414AF874" w14:textId="48A51086" w:rsidR="0001291E" w:rsidRDefault="0001291E" w:rsidP="00064CEF">
      <w:pPr>
        <w:spacing w:after="80" w:line="240" w:lineRule="auto"/>
        <w:ind w:left="720"/>
      </w:pPr>
      <w:r>
        <w:t>4.8</w:t>
      </w:r>
      <w:r>
        <w:tab/>
        <w:t>Offer to Grant a Feasibility Licence (section 27 OEI Regulations)</w:t>
      </w:r>
    </w:p>
    <w:p w14:paraId="7F77BD8B" w14:textId="7D82E61D" w:rsidR="0001291E" w:rsidRDefault="0001291E" w:rsidP="00064CEF">
      <w:pPr>
        <w:spacing w:after="80" w:line="240" w:lineRule="auto"/>
        <w:ind w:left="720"/>
      </w:pPr>
      <w:r>
        <w:t>4.9</w:t>
      </w:r>
      <w:r>
        <w:tab/>
        <w:t>Grant of Feasibility Licence (section 33 OEI Act and section 28 OEI Regulations)</w:t>
      </w:r>
    </w:p>
    <w:p w14:paraId="21C2F068" w14:textId="6ACA7609" w:rsidR="0001291E" w:rsidRDefault="0001291E" w:rsidP="00064CEF">
      <w:pPr>
        <w:spacing w:after="80" w:line="240" w:lineRule="auto"/>
        <w:ind w:left="720"/>
      </w:pPr>
      <w:r>
        <w:t>4.10</w:t>
      </w:r>
      <w:r>
        <w:tab/>
        <w:t>Conditions on a Feasibility Licence (section 35 OEI Act)</w:t>
      </w:r>
    </w:p>
    <w:p w14:paraId="741F354C" w14:textId="6E06C652" w:rsidR="0001291E" w:rsidRDefault="0001291E" w:rsidP="00064CEF">
      <w:pPr>
        <w:spacing w:after="80" w:line="240" w:lineRule="auto"/>
        <w:ind w:left="720"/>
      </w:pPr>
      <w:r>
        <w:t>4.11</w:t>
      </w:r>
      <w:r>
        <w:tab/>
        <w:t>Refusal of Feasibility Licence Application</w:t>
      </w:r>
    </w:p>
    <w:p w14:paraId="2D7979AA" w14:textId="53CE459F" w:rsidR="0001291E" w:rsidRDefault="0001291E" w:rsidP="00374FB2">
      <w:pPr>
        <w:pStyle w:val="ListParagraph"/>
        <w:numPr>
          <w:ilvl w:val="0"/>
          <w:numId w:val="29"/>
        </w:numPr>
        <w:spacing w:after="80" w:line="240" w:lineRule="auto"/>
        <w:ind w:hanging="578"/>
        <w:contextualSpacing w:val="0"/>
      </w:pPr>
      <w:r>
        <w:t>Transmission &amp; Infrastructure Licence Applications</w:t>
      </w:r>
    </w:p>
    <w:p w14:paraId="2B51B4A3" w14:textId="603CA9C2" w:rsidR="00D13521" w:rsidRDefault="006C2387" w:rsidP="00064CEF">
      <w:pPr>
        <w:spacing w:after="80" w:line="240" w:lineRule="auto"/>
        <w:ind w:left="720"/>
      </w:pPr>
      <w:r>
        <w:t>7</w:t>
      </w:r>
      <w:r w:rsidR="00D13521">
        <w:t>.1</w:t>
      </w:r>
      <w:r w:rsidR="00D13521">
        <w:tab/>
      </w:r>
      <w:r w:rsidR="00D13521" w:rsidRPr="00D13521">
        <w:t>Purpose of a Transmission &amp; Infrastructure Licence (TIL) (section 58 OEI Act)</w:t>
      </w:r>
    </w:p>
    <w:p w14:paraId="2B9D0BF4" w14:textId="64DA0191" w:rsidR="00D13521" w:rsidRDefault="006C2387" w:rsidP="00064CEF">
      <w:pPr>
        <w:spacing w:after="80" w:line="240" w:lineRule="auto"/>
        <w:ind w:left="720"/>
      </w:pPr>
      <w:r>
        <w:t>7</w:t>
      </w:r>
      <w:r w:rsidR="00D13521">
        <w:t>.2</w:t>
      </w:r>
      <w:r w:rsidR="00D13521">
        <w:tab/>
      </w:r>
      <w:r w:rsidR="001810BE">
        <w:t>Timing of TIL applications</w:t>
      </w:r>
    </w:p>
    <w:p w14:paraId="51BDB29B" w14:textId="15F7DAD0" w:rsidR="004B0AE5" w:rsidRDefault="006C2387" w:rsidP="00064CEF">
      <w:pPr>
        <w:spacing w:after="80" w:line="240" w:lineRule="auto"/>
        <w:ind w:left="720"/>
      </w:pPr>
      <w:r>
        <w:t>7</w:t>
      </w:r>
      <w:r w:rsidR="004B0AE5">
        <w:t>.</w:t>
      </w:r>
      <w:r w:rsidR="00E050DA">
        <w:t>3</w:t>
      </w:r>
      <w:r w:rsidR="004B0AE5">
        <w:tab/>
      </w:r>
      <w:r w:rsidR="00BB5E05">
        <w:t>Other Uses and Users of the Proposed Licence Area</w:t>
      </w:r>
    </w:p>
    <w:p w14:paraId="1319391F" w14:textId="62BACF3A" w:rsidR="004B0AE5" w:rsidRDefault="006C2387" w:rsidP="00064CEF">
      <w:pPr>
        <w:spacing w:after="80" w:line="240" w:lineRule="auto"/>
        <w:ind w:left="720"/>
      </w:pPr>
      <w:r>
        <w:t>7</w:t>
      </w:r>
      <w:r w:rsidR="004B0AE5">
        <w:t>.</w:t>
      </w:r>
      <w:r w:rsidR="00E050DA">
        <w:t>4</w:t>
      </w:r>
      <w:r w:rsidR="004B0AE5">
        <w:tab/>
        <w:t>Receipt and Screening of TIL Application by the Registrar</w:t>
      </w:r>
    </w:p>
    <w:p w14:paraId="5D50DD47" w14:textId="0A176A9B" w:rsidR="004B0AE5" w:rsidRDefault="006C2387" w:rsidP="00064CEF">
      <w:pPr>
        <w:spacing w:after="80" w:line="240" w:lineRule="auto"/>
        <w:ind w:left="720"/>
      </w:pPr>
      <w:r>
        <w:t>7</w:t>
      </w:r>
      <w:r w:rsidR="004B0AE5">
        <w:t>.</w:t>
      </w:r>
      <w:r w:rsidR="00E050DA">
        <w:t>5</w:t>
      </w:r>
      <w:r w:rsidR="004B0AE5">
        <w:tab/>
        <w:t>Assessment of TIL Application by the Registrar</w:t>
      </w:r>
    </w:p>
    <w:p w14:paraId="5903B4A2" w14:textId="45226A37" w:rsidR="004B0AE5" w:rsidRDefault="006C2387" w:rsidP="00064CEF">
      <w:pPr>
        <w:spacing w:after="80" w:line="240" w:lineRule="auto"/>
        <w:ind w:left="720"/>
      </w:pPr>
      <w:r>
        <w:t>7</w:t>
      </w:r>
      <w:r w:rsidR="004B0AE5">
        <w:t>.</w:t>
      </w:r>
      <w:r w:rsidR="009177D4">
        <w:t>6</w:t>
      </w:r>
      <w:r w:rsidR="004B0AE5">
        <w:tab/>
        <w:t>Request for Further Information from the Registrar (section 41 OEI Regulations)</w:t>
      </w:r>
    </w:p>
    <w:p w14:paraId="7509FF23" w14:textId="38EBE6F7" w:rsidR="004B0AE5" w:rsidRDefault="006C2387" w:rsidP="00064CEF">
      <w:pPr>
        <w:spacing w:after="80" w:line="240" w:lineRule="auto"/>
        <w:ind w:left="720"/>
      </w:pPr>
      <w:r>
        <w:t>7</w:t>
      </w:r>
      <w:r w:rsidR="004B0AE5">
        <w:t>.</w:t>
      </w:r>
      <w:r w:rsidR="009177D4">
        <w:t>7</w:t>
      </w:r>
      <w:r w:rsidR="004B0AE5">
        <w:tab/>
        <w:t xml:space="preserve">Decision-Making </w:t>
      </w:r>
    </w:p>
    <w:p w14:paraId="5FB5CC03" w14:textId="0F6F3DF9" w:rsidR="004B0AE5" w:rsidRDefault="006C2387" w:rsidP="00064CEF">
      <w:pPr>
        <w:spacing w:after="80" w:line="240" w:lineRule="auto"/>
        <w:ind w:left="720"/>
      </w:pPr>
      <w:r>
        <w:t>7</w:t>
      </w:r>
      <w:r w:rsidR="004B0AE5">
        <w:t>.</w:t>
      </w:r>
      <w:r w:rsidR="008D057F">
        <w:t>8</w:t>
      </w:r>
      <w:r w:rsidR="004B0AE5">
        <w:tab/>
        <w:t xml:space="preserve">Offer to Grant a TIL (section 27 OEI Regulations) </w:t>
      </w:r>
    </w:p>
    <w:p w14:paraId="4CE28E22" w14:textId="5234408D" w:rsidR="004B0AE5" w:rsidRDefault="006C2387" w:rsidP="00064CEF">
      <w:pPr>
        <w:spacing w:after="80" w:line="240" w:lineRule="auto"/>
        <w:ind w:left="720"/>
      </w:pPr>
      <w:r>
        <w:t>7</w:t>
      </w:r>
      <w:r w:rsidR="004B0AE5">
        <w:t>.</w:t>
      </w:r>
      <w:r w:rsidR="008D057F">
        <w:t>9</w:t>
      </w:r>
      <w:r w:rsidR="004B0AE5">
        <w:tab/>
        <w:t>Grant of TIL (section 61 OEI Act and section 28 OEI Regulations)</w:t>
      </w:r>
    </w:p>
    <w:p w14:paraId="32E4C288" w14:textId="07A54824" w:rsidR="004B0AE5" w:rsidRDefault="006C2387" w:rsidP="00064CEF">
      <w:pPr>
        <w:spacing w:after="80" w:line="240" w:lineRule="auto"/>
        <w:ind w:left="720"/>
      </w:pPr>
      <w:r>
        <w:t>7</w:t>
      </w:r>
      <w:r w:rsidR="004B0AE5">
        <w:t>.</w:t>
      </w:r>
      <w:r w:rsidR="008D057F">
        <w:t>10</w:t>
      </w:r>
      <w:r w:rsidR="004B0AE5">
        <w:tab/>
        <w:t>Conditions on a TIL (section 63 OEI Act</w:t>
      </w:r>
      <w:r w:rsidR="0053042C">
        <w:t xml:space="preserve"> and section 33 OEI Regulations</w:t>
      </w:r>
      <w:r w:rsidR="004B0AE5">
        <w:t>)</w:t>
      </w:r>
    </w:p>
    <w:p w14:paraId="13ACC385" w14:textId="50CD7EDB" w:rsidR="004B0AE5" w:rsidRDefault="006C2387" w:rsidP="001E5288">
      <w:pPr>
        <w:spacing w:after="80" w:line="240" w:lineRule="auto"/>
        <w:ind w:left="1440" w:hanging="720"/>
      </w:pPr>
      <w:r>
        <w:t>7</w:t>
      </w:r>
      <w:r w:rsidR="004B0AE5">
        <w:t>.</w:t>
      </w:r>
      <w:r w:rsidR="008D057F">
        <w:t>11</w:t>
      </w:r>
      <w:r w:rsidR="004B0AE5">
        <w:tab/>
        <w:t>Refusal of TIL Application (</w:t>
      </w:r>
      <w:r w:rsidR="0053042C">
        <w:t>subsection 6</w:t>
      </w:r>
      <w:r w:rsidR="00C86C11">
        <w:t xml:space="preserve">1(1) OEI Act and </w:t>
      </w:r>
      <w:r w:rsidR="004B0AE5">
        <w:t>sections 43 and 44 OEI Regulations)</w:t>
      </w:r>
    </w:p>
    <w:p w14:paraId="78DF1FE8" w14:textId="6667A7F0" w:rsidR="0001291E" w:rsidRDefault="0001291E" w:rsidP="00374FB2">
      <w:pPr>
        <w:pStyle w:val="ListParagraph"/>
        <w:numPr>
          <w:ilvl w:val="0"/>
          <w:numId w:val="29"/>
        </w:numPr>
        <w:spacing w:after="80" w:line="240" w:lineRule="auto"/>
        <w:ind w:hanging="578"/>
        <w:contextualSpacing w:val="0"/>
      </w:pPr>
      <w:r>
        <w:t>Licence Administration</w:t>
      </w:r>
    </w:p>
    <w:p w14:paraId="31A292A8" w14:textId="05F9D1D7" w:rsidR="00D13521" w:rsidRDefault="00E36385" w:rsidP="00064CEF">
      <w:pPr>
        <w:pStyle w:val="ListParagraph"/>
        <w:spacing w:after="80" w:line="240" w:lineRule="auto"/>
        <w:contextualSpacing w:val="0"/>
      </w:pPr>
      <w:r>
        <w:t>8</w:t>
      </w:r>
      <w:r w:rsidR="00D13521">
        <w:t>.1</w:t>
      </w:r>
      <w:r w:rsidR="00D13521">
        <w:tab/>
        <w:t>Extension of a Licence Term (sections 37, 47, 56 and 65 OEI Act)</w:t>
      </w:r>
    </w:p>
    <w:p w14:paraId="62C6D02E" w14:textId="5BF3DA9A" w:rsidR="00D13521" w:rsidRDefault="00E36385" w:rsidP="00064CEF">
      <w:pPr>
        <w:pStyle w:val="ListParagraph"/>
        <w:spacing w:after="80" w:line="240" w:lineRule="auto"/>
        <w:contextualSpacing w:val="0"/>
      </w:pPr>
      <w:r>
        <w:t>8</w:t>
      </w:r>
      <w:r w:rsidR="00D13521">
        <w:t>.2</w:t>
      </w:r>
      <w:r w:rsidR="00D13521">
        <w:tab/>
        <w:t>Variation of a Licence (sections 38, 48, 57 and 66 OEI Act)</w:t>
      </w:r>
    </w:p>
    <w:p w14:paraId="614A2374" w14:textId="35163A4F" w:rsidR="00D13521" w:rsidRDefault="00E36385" w:rsidP="00064CEF">
      <w:pPr>
        <w:pStyle w:val="ListParagraph"/>
        <w:spacing w:after="80" w:line="240" w:lineRule="auto"/>
        <w:contextualSpacing w:val="0"/>
      </w:pPr>
      <w:r>
        <w:t>8</w:t>
      </w:r>
      <w:r w:rsidR="00D13521">
        <w:t>.3</w:t>
      </w:r>
      <w:r w:rsidR="00D13521">
        <w:tab/>
        <w:t>Cancellation of a Licence (section 73 OEI Act)</w:t>
      </w:r>
    </w:p>
    <w:p w14:paraId="566801AA" w14:textId="30C7C5E9" w:rsidR="00D13521" w:rsidRDefault="00E36385" w:rsidP="00064CEF">
      <w:pPr>
        <w:pStyle w:val="ListParagraph"/>
        <w:spacing w:after="80" w:line="240" w:lineRule="auto"/>
        <w:contextualSpacing w:val="0"/>
      </w:pPr>
      <w:r>
        <w:t>8</w:t>
      </w:r>
      <w:r w:rsidR="00D13521">
        <w:t>.4</w:t>
      </w:r>
      <w:r w:rsidR="00D13521">
        <w:tab/>
        <w:t>Surrender of a Licence (section 74 OEI Act)</w:t>
      </w:r>
    </w:p>
    <w:p w14:paraId="7CDFF3CD" w14:textId="7B0053FB" w:rsidR="00D13521" w:rsidRDefault="00E36385" w:rsidP="00064CEF">
      <w:pPr>
        <w:pStyle w:val="ListParagraph"/>
        <w:spacing w:after="80" w:line="240" w:lineRule="auto"/>
        <w:contextualSpacing w:val="0"/>
      </w:pPr>
      <w:r>
        <w:t>8</w:t>
      </w:r>
      <w:r w:rsidR="00D13521">
        <w:t>.5</w:t>
      </w:r>
      <w:r w:rsidR="00D13521">
        <w:tab/>
        <w:t>Procedural Fairness</w:t>
      </w:r>
    </w:p>
    <w:p w14:paraId="636CE486" w14:textId="56A2CA4E" w:rsidR="00D13521" w:rsidRDefault="00E36385" w:rsidP="00064CEF">
      <w:pPr>
        <w:pStyle w:val="ListParagraph"/>
        <w:spacing w:after="80" w:line="240" w:lineRule="auto"/>
        <w:contextualSpacing w:val="0"/>
      </w:pPr>
      <w:r>
        <w:t>8</w:t>
      </w:r>
      <w:r w:rsidR="00D13521">
        <w:t>.6</w:t>
      </w:r>
      <w:r w:rsidR="00D13521">
        <w:tab/>
        <w:t>Review of Decisions</w:t>
      </w:r>
    </w:p>
    <w:p w14:paraId="6A28B812" w14:textId="5F523E88" w:rsidR="0001291E" w:rsidRDefault="0001291E" w:rsidP="00374FB2">
      <w:pPr>
        <w:pStyle w:val="ListParagraph"/>
        <w:numPr>
          <w:ilvl w:val="0"/>
          <w:numId w:val="29"/>
        </w:numPr>
        <w:spacing w:after="80" w:line="240" w:lineRule="auto"/>
        <w:ind w:hanging="578"/>
        <w:contextualSpacing w:val="0"/>
      </w:pPr>
      <w:r>
        <w:t>The Register of Licences</w:t>
      </w:r>
    </w:p>
    <w:p w14:paraId="7135CCB5" w14:textId="20CB6068" w:rsidR="0001291E" w:rsidRDefault="0001291E" w:rsidP="00374FB2">
      <w:pPr>
        <w:pStyle w:val="ListParagraph"/>
        <w:numPr>
          <w:ilvl w:val="0"/>
          <w:numId w:val="29"/>
        </w:numPr>
        <w:spacing w:after="80" w:line="240" w:lineRule="auto"/>
        <w:ind w:hanging="578"/>
        <w:contextualSpacing w:val="0"/>
      </w:pPr>
      <w:r>
        <w:t>Notification Requirements</w:t>
      </w:r>
    </w:p>
    <w:p w14:paraId="353E473B" w14:textId="1351F262" w:rsidR="0001291E" w:rsidRDefault="0001291E" w:rsidP="00374FB2">
      <w:pPr>
        <w:pStyle w:val="ListParagraph"/>
        <w:numPr>
          <w:ilvl w:val="0"/>
          <w:numId w:val="29"/>
        </w:numPr>
        <w:spacing w:after="80" w:line="240" w:lineRule="auto"/>
        <w:ind w:hanging="578"/>
        <w:contextualSpacing w:val="0"/>
      </w:pPr>
      <w:r>
        <w:t>Ongoing Compliance Obligations</w:t>
      </w:r>
    </w:p>
    <w:p w14:paraId="49CC655B" w14:textId="68F9540E" w:rsidR="0001291E" w:rsidRDefault="0001291E" w:rsidP="00374FB2">
      <w:pPr>
        <w:pStyle w:val="ListParagraph"/>
        <w:numPr>
          <w:ilvl w:val="0"/>
          <w:numId w:val="29"/>
        </w:numPr>
        <w:spacing w:after="80" w:line="240" w:lineRule="auto"/>
        <w:ind w:hanging="578"/>
        <w:contextualSpacing w:val="0"/>
      </w:pPr>
      <w:r>
        <w:t>Transfer of Licence Applications</w:t>
      </w:r>
    </w:p>
    <w:p w14:paraId="401A957F" w14:textId="30199BF0" w:rsidR="0001291E" w:rsidRDefault="0001291E" w:rsidP="00374FB2">
      <w:pPr>
        <w:pStyle w:val="ListParagraph"/>
        <w:numPr>
          <w:ilvl w:val="0"/>
          <w:numId w:val="29"/>
        </w:numPr>
        <w:spacing w:after="80" w:line="240" w:lineRule="auto"/>
        <w:ind w:hanging="578"/>
        <w:contextualSpacing w:val="0"/>
      </w:pPr>
      <w:r>
        <w:t xml:space="preserve">Change in Control Applications </w:t>
      </w:r>
    </w:p>
    <w:p w14:paraId="07D9F673" w14:textId="77777777" w:rsidR="00BF793A" w:rsidRPr="007D59AD" w:rsidRDefault="00BF793A" w:rsidP="00BF793A">
      <w:pPr>
        <w:pStyle w:val="Heading1"/>
        <w:numPr>
          <w:ilvl w:val="0"/>
          <w:numId w:val="1"/>
        </w:numPr>
        <w:ind w:hanging="720"/>
      </w:pPr>
      <w:bookmarkStart w:id="5" w:name="_Toc142401123"/>
      <w:r w:rsidRPr="007D59AD">
        <w:lastRenderedPageBreak/>
        <w:t>Overview</w:t>
      </w:r>
      <w:bookmarkEnd w:id="5"/>
    </w:p>
    <w:p w14:paraId="4FD06155" w14:textId="77777777" w:rsidR="00BF793A" w:rsidRPr="007D59AD" w:rsidRDefault="00BF793A" w:rsidP="00E32FA5">
      <w:pPr>
        <w:pStyle w:val="ListParagraph"/>
        <w:numPr>
          <w:ilvl w:val="1"/>
          <w:numId w:val="1"/>
        </w:numPr>
        <w:spacing w:after="60" w:line="240" w:lineRule="auto"/>
        <w:ind w:left="567" w:hanging="567"/>
        <w:contextualSpacing w:val="0"/>
      </w:pPr>
      <w:r w:rsidRPr="007D59AD">
        <w:t xml:space="preserve">The </w:t>
      </w:r>
      <w:hyperlink r:id="rId14" w:history="1">
        <w:r w:rsidRPr="008A595F">
          <w:rPr>
            <w:rStyle w:val="Hyperlink"/>
            <w:i/>
            <w:iCs/>
          </w:rPr>
          <w:t>Offshore Electricity Infrastructure Act 2021</w:t>
        </w:r>
      </w:hyperlink>
      <w:r w:rsidRPr="007D59AD">
        <w:t xml:space="preserve"> (</w:t>
      </w:r>
      <w:r w:rsidRPr="007D59AD">
        <w:rPr>
          <w:b/>
          <w:bCs/>
        </w:rPr>
        <w:t>OEI Act</w:t>
      </w:r>
      <w:r w:rsidRPr="007D59AD">
        <w:t>) allows licence holders to undertake offshore infrastructure activities within the Commonwealth offshore area</w:t>
      </w:r>
      <w:r>
        <w:t xml:space="preserve"> (defined in section 8 of the OEI Act). </w:t>
      </w:r>
    </w:p>
    <w:p w14:paraId="0832E5A1" w14:textId="3DBF3E43" w:rsidR="00BF793A" w:rsidRPr="007D59AD" w:rsidRDefault="00BF793A" w:rsidP="2B714DF7">
      <w:pPr>
        <w:pStyle w:val="ListParagraph"/>
        <w:numPr>
          <w:ilvl w:val="1"/>
          <w:numId w:val="1"/>
        </w:numPr>
        <w:spacing w:after="60" w:line="240" w:lineRule="auto"/>
        <w:ind w:left="567" w:hanging="567"/>
      </w:pPr>
      <w:r w:rsidRPr="2B714DF7">
        <w:t xml:space="preserve">The purpose of this guideline is to assist prospective licence holders, and other stakeholders, </w:t>
      </w:r>
      <w:r>
        <w:br/>
      </w:r>
      <w:r w:rsidRPr="2B714DF7">
        <w:t>to understand the requirements and processes for licensing under the OEI Act and the</w:t>
      </w:r>
      <w:r w:rsidRPr="2B714DF7">
        <w:rPr>
          <w:i/>
          <w:iCs/>
        </w:rPr>
        <w:t xml:space="preserve"> </w:t>
      </w:r>
      <w:hyperlink r:id="rId15">
        <w:r w:rsidRPr="2B714DF7">
          <w:rPr>
            <w:rStyle w:val="Hyperlink"/>
            <w:i/>
            <w:iCs/>
          </w:rPr>
          <w:t>Offshore Electricity Infrastructure Regulations 2022</w:t>
        </w:r>
      </w:hyperlink>
      <w:r w:rsidRPr="2B714DF7">
        <w:rPr>
          <w:i/>
          <w:iCs/>
        </w:rPr>
        <w:t xml:space="preserve"> </w:t>
      </w:r>
      <w:r w:rsidRPr="2B714DF7">
        <w:t>(</w:t>
      </w:r>
      <w:r w:rsidRPr="2B714DF7">
        <w:rPr>
          <w:b/>
          <w:bCs/>
        </w:rPr>
        <w:t>OEI Regulations</w:t>
      </w:r>
      <w:r w:rsidRPr="2B714DF7">
        <w:t xml:space="preserve">).  </w:t>
      </w:r>
    </w:p>
    <w:p w14:paraId="23A00C9C" w14:textId="77777777" w:rsidR="00BF793A" w:rsidRPr="007D59AD" w:rsidRDefault="00BF793A" w:rsidP="2B714DF7">
      <w:pPr>
        <w:pStyle w:val="ListParagraph"/>
        <w:numPr>
          <w:ilvl w:val="1"/>
          <w:numId w:val="1"/>
        </w:numPr>
        <w:spacing w:after="60" w:line="240" w:lineRule="auto"/>
        <w:ind w:left="567" w:hanging="567"/>
      </w:pPr>
      <w:r w:rsidRPr="2B714DF7">
        <w:t>The OEI Act establishes the Offshore Infrastructure Registrar (</w:t>
      </w:r>
      <w:r w:rsidRPr="2B714DF7">
        <w:rPr>
          <w:b/>
          <w:bCs/>
        </w:rPr>
        <w:t>Registrar</w:t>
      </w:r>
      <w:r w:rsidRPr="2B714DF7">
        <w:t xml:space="preserve">) to administer the licensing framework. The Registrar’s principal functions are to administer the licensing scheme including managing the licence application process and providing advice and recommendations to the Minister on licence applications, monitor licence compliance and maintain a register of licences. </w:t>
      </w:r>
    </w:p>
    <w:p w14:paraId="4E107C36" w14:textId="77777777" w:rsidR="00BF793A" w:rsidRPr="007D59AD" w:rsidRDefault="00BF793A" w:rsidP="2B714DF7">
      <w:pPr>
        <w:pStyle w:val="ListParagraph"/>
        <w:numPr>
          <w:ilvl w:val="1"/>
          <w:numId w:val="1"/>
        </w:numPr>
        <w:spacing w:after="60" w:line="240" w:lineRule="auto"/>
        <w:ind w:left="567" w:hanging="567"/>
      </w:pPr>
      <w:r w:rsidRPr="2B714DF7">
        <w:t>The OEI Act also identifies the Offshore Infrastructure Regulator (</w:t>
      </w:r>
      <w:r w:rsidRPr="2B714DF7">
        <w:rPr>
          <w:b/>
          <w:bCs/>
        </w:rPr>
        <w:t>Regulator</w:t>
      </w:r>
      <w:r w:rsidRPr="2B714DF7">
        <w:t xml:space="preserve">) with responsibility for work health and safety, infrastructure integrity, environmental management, financial security and regulation of day-to-day operations. </w:t>
      </w:r>
    </w:p>
    <w:p w14:paraId="6979FEA7" w14:textId="3E87CFF6" w:rsidR="00BF793A" w:rsidRDefault="00BF793A" w:rsidP="00E32FA5">
      <w:pPr>
        <w:pStyle w:val="ListParagraph"/>
        <w:numPr>
          <w:ilvl w:val="1"/>
          <w:numId w:val="1"/>
        </w:numPr>
        <w:spacing w:after="60" w:line="240" w:lineRule="auto"/>
        <w:ind w:left="567" w:hanging="567"/>
        <w:contextualSpacing w:val="0"/>
      </w:pPr>
      <w:r w:rsidRPr="007D59AD">
        <w:t>Costs associated with</w:t>
      </w:r>
      <w:r>
        <w:t xml:space="preserve"> functions under the framework will be fully recovered through fees and levies imposed on regulated entities under the </w:t>
      </w:r>
      <w:hyperlink r:id="rId16" w:history="1">
        <w:r w:rsidRPr="00FF7E13">
          <w:rPr>
            <w:rStyle w:val="Hyperlink"/>
            <w:i/>
            <w:iCs/>
          </w:rPr>
          <w:t>Offshore Electricity Infrastructure (Regulatory Levies) Act 2021</w:t>
        </w:r>
      </w:hyperlink>
      <w:r>
        <w:rPr>
          <w:i/>
          <w:iCs/>
        </w:rPr>
        <w:t xml:space="preserve"> </w:t>
      </w:r>
      <w:r>
        <w:t>(</w:t>
      </w:r>
      <w:r w:rsidRPr="00F8664E">
        <w:rPr>
          <w:b/>
          <w:bCs/>
        </w:rPr>
        <w:t xml:space="preserve">OEI Levies </w:t>
      </w:r>
      <w:r>
        <w:rPr>
          <w:b/>
          <w:bCs/>
        </w:rPr>
        <w:t>Act</w:t>
      </w:r>
      <w:r>
        <w:t xml:space="preserve">), the OEI Regulations and the </w:t>
      </w:r>
      <w:hyperlink r:id="rId17" w:history="1">
        <w:r w:rsidRPr="006B4830">
          <w:rPr>
            <w:rStyle w:val="Hyperlink"/>
            <w:i/>
            <w:iCs/>
          </w:rPr>
          <w:t>Offshore Electricity Infrastructure (Regulatory Levies) Regulations 2022</w:t>
        </w:r>
      </w:hyperlink>
      <w:r w:rsidRPr="00F8664E">
        <w:rPr>
          <w:i/>
          <w:iCs/>
        </w:rPr>
        <w:t xml:space="preserve"> </w:t>
      </w:r>
      <w:r>
        <w:t>(</w:t>
      </w:r>
      <w:r w:rsidRPr="00F8664E">
        <w:rPr>
          <w:b/>
          <w:bCs/>
        </w:rPr>
        <w:t>OEI Levies Regulations</w:t>
      </w:r>
      <w:r>
        <w:t>).</w:t>
      </w:r>
    </w:p>
    <w:p w14:paraId="082B411C" w14:textId="656208D8" w:rsidR="00BF793A" w:rsidRPr="0008515F" w:rsidRDefault="00BF793A" w:rsidP="00E32FA5">
      <w:pPr>
        <w:pStyle w:val="ListParagraph"/>
        <w:numPr>
          <w:ilvl w:val="1"/>
          <w:numId w:val="1"/>
        </w:numPr>
        <w:spacing w:after="60" w:line="240" w:lineRule="auto"/>
        <w:ind w:left="567" w:hanging="567"/>
        <w:contextualSpacing w:val="0"/>
      </w:pPr>
      <w:r>
        <w:t>This Guideline will be updated in future to include information relating to commercial licences</w:t>
      </w:r>
      <w:r w:rsidR="00B9457E">
        <w:t xml:space="preserve"> and</w:t>
      </w:r>
      <w:r>
        <w:t xml:space="preserve"> research and demonstration licences. </w:t>
      </w:r>
    </w:p>
    <w:p w14:paraId="7E6D8CFC" w14:textId="77777777" w:rsidR="00BF793A" w:rsidRDefault="00BF793A" w:rsidP="00BF793A">
      <w:pPr>
        <w:pStyle w:val="Heading1"/>
        <w:numPr>
          <w:ilvl w:val="0"/>
          <w:numId w:val="1"/>
        </w:numPr>
        <w:ind w:hanging="720"/>
      </w:pPr>
      <w:bookmarkStart w:id="6" w:name="_Toc142401124"/>
      <w:r>
        <w:t>General Administrative Information</w:t>
      </w:r>
      <w:bookmarkEnd w:id="6"/>
      <w:r>
        <w:t xml:space="preserve"> </w:t>
      </w:r>
    </w:p>
    <w:p w14:paraId="4BC69A21" w14:textId="77777777" w:rsidR="00BF793A" w:rsidRDefault="00BF793A" w:rsidP="00BF793A">
      <w:pPr>
        <w:pStyle w:val="ListParagraph"/>
        <w:numPr>
          <w:ilvl w:val="1"/>
          <w:numId w:val="1"/>
        </w:numPr>
        <w:spacing w:after="60" w:line="240" w:lineRule="auto"/>
        <w:ind w:left="567" w:hanging="567"/>
        <w:contextualSpacing w:val="0"/>
      </w:pPr>
      <w:r>
        <w:t xml:space="preserve">Proponents should review </w:t>
      </w:r>
      <w:r w:rsidRPr="00FA4532">
        <w:t>the OEI legislation, the OEI regulations, this Guideline, the declaration instrument, the invitation to apply instrument, the approved form and the Registrar Forms Guidance when preparing a licence application.</w:t>
      </w:r>
      <w:r>
        <w:t xml:space="preserve"> </w:t>
      </w:r>
    </w:p>
    <w:p w14:paraId="1D13C420" w14:textId="77777777" w:rsidR="00BF793A" w:rsidRDefault="00BF793A" w:rsidP="2B714DF7">
      <w:pPr>
        <w:pStyle w:val="ListParagraph"/>
        <w:numPr>
          <w:ilvl w:val="1"/>
          <w:numId w:val="1"/>
        </w:numPr>
        <w:spacing w:after="60" w:line="240" w:lineRule="auto"/>
        <w:ind w:left="567" w:hanging="567"/>
      </w:pPr>
      <w:r w:rsidRPr="2B714DF7">
        <w:t xml:space="preserve">A person must be an eligible person </w:t>
      </w:r>
      <w:proofErr w:type="gramStart"/>
      <w:r w:rsidRPr="2B714DF7">
        <w:t>in order to</w:t>
      </w:r>
      <w:proofErr w:type="gramEnd"/>
      <w:r w:rsidRPr="2B714DF7">
        <w:t xml:space="preserve"> apply for a licence. An “</w:t>
      </w:r>
      <w:r w:rsidRPr="2B714DF7">
        <w:rPr>
          <w:b/>
          <w:bCs/>
          <w:i/>
          <w:iCs/>
        </w:rPr>
        <w:t>eligible person</w:t>
      </w:r>
      <w:r w:rsidRPr="2B714DF7">
        <w:t>” is defined in section 8 of the OEI Act to mean:</w:t>
      </w:r>
    </w:p>
    <w:p w14:paraId="1A57B4D4" w14:textId="77777777" w:rsidR="00BF793A" w:rsidRDefault="00BF793A" w:rsidP="00374FB2">
      <w:pPr>
        <w:pStyle w:val="ListParagraph"/>
        <w:numPr>
          <w:ilvl w:val="0"/>
          <w:numId w:val="53"/>
        </w:numPr>
        <w:spacing w:after="60" w:line="240" w:lineRule="auto"/>
        <w:ind w:left="992" w:hanging="357"/>
        <w:contextualSpacing w:val="0"/>
      </w:pPr>
      <w:r>
        <w:t xml:space="preserve">A body corporate that has a registered office (within the meaning of the </w:t>
      </w:r>
      <w:hyperlink r:id="rId18" w:history="1">
        <w:r w:rsidRPr="00AF6031">
          <w:rPr>
            <w:rStyle w:val="Hyperlink"/>
            <w:i/>
            <w:iCs/>
          </w:rPr>
          <w:t>Corporations Act 2001</w:t>
        </w:r>
      </w:hyperlink>
      <w:r>
        <w:rPr>
          <w:i/>
          <w:iCs/>
        </w:rPr>
        <w:t xml:space="preserve"> </w:t>
      </w:r>
      <w:r>
        <w:t>(</w:t>
      </w:r>
      <w:r w:rsidRPr="00075765">
        <w:rPr>
          <w:b/>
          <w:bCs/>
        </w:rPr>
        <w:t>Corporations Act</w:t>
      </w:r>
      <w:r>
        <w:t>)) in Australia; or</w:t>
      </w:r>
    </w:p>
    <w:p w14:paraId="31C0DB25" w14:textId="77777777" w:rsidR="00BF793A" w:rsidRDefault="00BF793A" w:rsidP="2B714DF7">
      <w:pPr>
        <w:pStyle w:val="ListParagraph"/>
        <w:numPr>
          <w:ilvl w:val="0"/>
          <w:numId w:val="53"/>
        </w:numPr>
        <w:spacing w:after="40" w:line="240" w:lineRule="auto"/>
        <w:ind w:left="992" w:hanging="357"/>
      </w:pPr>
      <w:r w:rsidRPr="2B714DF7">
        <w:t xml:space="preserve">A body corporate established for a public purpose by or under a law of the Commonwealth or </w:t>
      </w:r>
      <w:r>
        <w:br/>
      </w:r>
      <w:r w:rsidRPr="2B714DF7">
        <w:t>a State or Territory.</w:t>
      </w:r>
    </w:p>
    <w:p w14:paraId="4EA3E1C6" w14:textId="77777777" w:rsidR="00BF793A" w:rsidRPr="002413F2" w:rsidRDefault="00BF793A" w:rsidP="00BF793A">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0193FC7" w14:textId="77777777" w:rsidR="00BF793A" w:rsidRDefault="00BF793A" w:rsidP="00BF793A">
      <w:pPr>
        <w:pStyle w:val="ListParagraph"/>
        <w:numPr>
          <w:ilvl w:val="1"/>
          <w:numId w:val="1"/>
        </w:numPr>
        <w:spacing w:after="60" w:line="240" w:lineRule="auto"/>
        <w:ind w:left="567" w:hanging="567"/>
        <w:contextualSpacing w:val="0"/>
      </w:pPr>
      <w:r>
        <w:t xml:space="preserve">Each licence will only be granted to one eligible person (single body corporate). </w:t>
      </w:r>
    </w:p>
    <w:p w14:paraId="63B05669" w14:textId="77777777" w:rsidR="00BF793A" w:rsidRDefault="00BF793A" w:rsidP="00BF793A">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7EEFDEEC" w14:textId="77777777" w:rsidR="00BF793A" w:rsidRDefault="00BF793A" w:rsidP="00BF793A">
      <w:pPr>
        <w:pStyle w:val="ListParagraph"/>
        <w:numPr>
          <w:ilvl w:val="1"/>
          <w:numId w:val="1"/>
        </w:numPr>
        <w:spacing w:after="60" w:line="240" w:lineRule="auto"/>
        <w:ind w:left="567" w:hanging="567"/>
        <w:contextualSpacing w:val="0"/>
      </w:pPr>
      <w:r>
        <w:t xml:space="preserve">In order to construct, install, commission or operate any offshore renewable energy infrastructure (defined in section 10 of the OEI Act) or offshore electricity transmission infrastructure (defined in section 11 of the OEI Act) in the licence area (defined in section 8 of the OEI Act), a licence holder must first obtain approvals from the Regulator including, but not limited to, a management plan and must lodge required financial securities. </w:t>
      </w:r>
    </w:p>
    <w:p w14:paraId="5347F6F9" w14:textId="77777777" w:rsidR="00BF793A" w:rsidRDefault="00BF793A" w:rsidP="2B714DF7">
      <w:pPr>
        <w:pStyle w:val="ListParagraph"/>
        <w:numPr>
          <w:ilvl w:val="1"/>
          <w:numId w:val="1"/>
        </w:numPr>
        <w:spacing w:after="60" w:line="240" w:lineRule="auto"/>
        <w:ind w:left="567" w:hanging="567"/>
      </w:pPr>
      <w:r w:rsidRPr="2B714DF7">
        <w:t>Licence holders are expected to commence activities within a reasonable time (paragraph 73(1)(d) OEI Act).</w:t>
      </w:r>
    </w:p>
    <w:p w14:paraId="0ADA9663" w14:textId="77777777" w:rsidR="00BF793A" w:rsidRDefault="00BF793A" w:rsidP="2B714DF7">
      <w:pPr>
        <w:pStyle w:val="ListParagraph"/>
        <w:numPr>
          <w:ilvl w:val="1"/>
          <w:numId w:val="1"/>
        </w:numPr>
        <w:spacing w:after="60" w:line="240" w:lineRule="auto"/>
        <w:ind w:left="567" w:hanging="567"/>
      </w:pPr>
      <w:r w:rsidRPr="2B714DF7">
        <w:t>Failure to comply with a condition of the licence is a ground for cancellation of the licence under section 73 of the OEI Act.</w:t>
      </w:r>
    </w:p>
    <w:p w14:paraId="7EC804F7" w14:textId="77777777" w:rsidR="00BF793A" w:rsidRDefault="00BF793A" w:rsidP="00BF793A">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9"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199C2B48" w14:textId="186CD5B2" w:rsidR="00BF793A" w:rsidRDefault="00BF793A" w:rsidP="00BF793A">
      <w:pPr>
        <w:pStyle w:val="ListParagraph"/>
        <w:numPr>
          <w:ilvl w:val="1"/>
          <w:numId w:val="1"/>
        </w:numPr>
        <w:spacing w:after="60" w:line="240" w:lineRule="auto"/>
        <w:ind w:left="567" w:hanging="567"/>
        <w:contextualSpacing w:val="0"/>
      </w:pPr>
      <w:r>
        <w:t xml:space="preserve">Licence holders carrying out activities in the Commonwealth offshore area must not interfere with navigation, the exercise of native title rights and interests (within the meaning of the </w:t>
      </w:r>
      <w:hyperlink r:id="rId20" w:history="1">
        <w:r w:rsidRPr="00FF7CBB">
          <w:rPr>
            <w:rStyle w:val="Hyperlink"/>
            <w:i/>
            <w:iCs/>
          </w:rPr>
          <w:t xml:space="preserve">Native Title </w:t>
        </w:r>
        <w:r w:rsidRPr="00FF7CBB">
          <w:rPr>
            <w:rStyle w:val="Hyperlink"/>
            <w:i/>
            <w:iCs/>
          </w:rPr>
          <w:lastRenderedPageBreak/>
          <w:t>Act 1993</w:t>
        </w:r>
      </w:hyperlink>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173531FD" w14:textId="77777777" w:rsidR="00BF793A" w:rsidRDefault="00BF793A" w:rsidP="2B714DF7">
      <w:pPr>
        <w:pStyle w:val="ListParagraph"/>
        <w:numPr>
          <w:ilvl w:val="1"/>
          <w:numId w:val="1"/>
        </w:numPr>
        <w:spacing w:after="60" w:line="240" w:lineRule="auto"/>
        <w:ind w:left="567" w:hanging="567"/>
      </w:pPr>
      <w:r w:rsidRPr="2B714DF7">
        <w:t xml:space="preserve">On or after the end day of a licence, the licence does not authorise the construction, installation, operation or maintenance of offshore renewable energy infrastructure except to the extent necessary to decommission infrastructure. </w:t>
      </w:r>
    </w:p>
    <w:p w14:paraId="6ECB7FAA" w14:textId="77777777" w:rsidR="00BF793A" w:rsidRDefault="00BF793A" w:rsidP="00BF793A">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0FED84E9" w14:textId="77777777" w:rsidR="00BF793A" w:rsidRPr="002413F2" w:rsidRDefault="00BF793A" w:rsidP="00BF793A">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A feasibility licence may also cease to have effect i</w:t>
      </w:r>
      <w:r w:rsidRPr="002413F2">
        <w:rPr>
          <w:color w:val="000000"/>
          <w:sz w:val="20"/>
          <w:szCs w:val="20"/>
          <w:shd w:val="clear" w:color="auto" w:fill="FFFFFF"/>
        </w:rPr>
        <w:t xml:space="preserve">f a commercial licence is granted in relation to a feasibility licence (subsection 36(4) OEI Act). </w:t>
      </w:r>
    </w:p>
    <w:p w14:paraId="2610A4B4" w14:textId="77777777" w:rsidR="00BF793A" w:rsidRDefault="00BF793A" w:rsidP="00BF793A">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678B60DC" w14:textId="6CC45888" w:rsidR="00BF793A" w:rsidRDefault="00BF793A" w:rsidP="2B714DF7">
      <w:pPr>
        <w:pStyle w:val="ListParagraph"/>
        <w:numPr>
          <w:ilvl w:val="1"/>
          <w:numId w:val="1"/>
        </w:numPr>
        <w:spacing w:after="40" w:line="240" w:lineRule="auto"/>
        <w:ind w:left="567" w:hanging="567"/>
      </w:pPr>
      <w:r w:rsidRPr="2B714DF7">
        <w:t xml:space="preserve">The service or giving of application and licence-related documents by the Registrar or the Minister will be in accordance with the provisions of the </w:t>
      </w:r>
      <w:hyperlink r:id="rId21">
        <w:r w:rsidRPr="2B714DF7">
          <w:rPr>
            <w:rStyle w:val="Hyperlink"/>
            <w:i/>
            <w:iCs/>
          </w:rPr>
          <w:t>Electronic Transactions Act 1999</w:t>
        </w:r>
      </w:hyperlink>
      <w:r w:rsidRPr="2B714DF7">
        <w:rPr>
          <w:i/>
          <w:iCs/>
        </w:rPr>
        <w:t xml:space="preserve"> </w:t>
      </w:r>
      <w:r w:rsidRPr="2B714DF7">
        <w:t xml:space="preserve">and the </w:t>
      </w:r>
      <w:hyperlink r:id="rId22">
        <w:r w:rsidRPr="2B714DF7">
          <w:rPr>
            <w:rStyle w:val="Hyperlink"/>
            <w:i/>
            <w:iCs/>
          </w:rPr>
          <w:t>Acts Interpretation Act 1901</w:t>
        </w:r>
      </w:hyperlink>
      <w:r w:rsidRPr="2B714DF7">
        <w:t xml:space="preserve">. </w:t>
      </w:r>
    </w:p>
    <w:p w14:paraId="690FBF19" w14:textId="77777777" w:rsidR="00BF793A" w:rsidRPr="00963626" w:rsidRDefault="00BF793A" w:rsidP="00773B39">
      <w:pPr>
        <w:spacing w:after="120" w:line="240" w:lineRule="auto"/>
        <w:rPr>
          <w:sz w:val="12"/>
          <w:szCs w:val="12"/>
        </w:rPr>
      </w:pPr>
    </w:p>
    <w:p w14:paraId="1C23007F" w14:textId="77777777" w:rsidR="00BF793A" w:rsidRDefault="00BF793A" w:rsidP="00BF793A">
      <w:pPr>
        <w:pStyle w:val="Heading1"/>
        <w:numPr>
          <w:ilvl w:val="0"/>
          <w:numId w:val="1"/>
        </w:numPr>
        <w:ind w:hanging="720"/>
      </w:pPr>
      <w:bookmarkStart w:id="7" w:name="_Toc142401125"/>
      <w:r w:rsidRPr="00E84856">
        <w:t>Declaration</w:t>
      </w:r>
      <w:r>
        <w:t xml:space="preserve"> </w:t>
      </w:r>
      <w:r w:rsidRPr="002D3031">
        <w:rPr>
          <w:b w:val="0"/>
          <w:bCs/>
        </w:rPr>
        <w:t>(Chapter 2, Part 2 OEI Act)</w:t>
      </w:r>
      <w:bookmarkEnd w:id="7"/>
    </w:p>
    <w:p w14:paraId="05D6B685" w14:textId="438546CD" w:rsidR="00BF793A" w:rsidRDefault="00BF793A" w:rsidP="2B714DF7">
      <w:pPr>
        <w:pStyle w:val="ListParagraph"/>
        <w:numPr>
          <w:ilvl w:val="1"/>
          <w:numId w:val="1"/>
        </w:numPr>
        <w:spacing w:after="40" w:line="240" w:lineRule="auto"/>
        <w:ind w:left="567" w:hanging="567"/>
      </w:pPr>
      <w:r w:rsidRPr="2B714DF7">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A flow chart illustrating the licence types and processes is available </w:t>
      </w:r>
      <w:hyperlink r:id="rId23">
        <w:r w:rsidRPr="2B714DF7">
          <w:rPr>
            <w:rStyle w:val="Hyperlink"/>
          </w:rPr>
          <w:t>here</w:t>
        </w:r>
      </w:hyperlink>
      <w:r w:rsidRPr="2B714DF7">
        <w:t>.</w:t>
      </w:r>
    </w:p>
    <w:p w14:paraId="1924D081" w14:textId="77777777" w:rsidR="00BF793A" w:rsidRPr="002413F2" w:rsidRDefault="00BF793A" w:rsidP="2B714DF7">
      <w:pPr>
        <w:pStyle w:val="ListParagraph"/>
        <w:spacing w:after="60" w:line="240" w:lineRule="auto"/>
        <w:ind w:left="567"/>
        <w:rPr>
          <w:sz w:val="20"/>
          <w:szCs w:val="20"/>
        </w:rPr>
      </w:pPr>
      <w:r w:rsidRPr="2B714DF7">
        <w:rPr>
          <w:b/>
          <w:bCs/>
          <w:sz w:val="20"/>
          <w:szCs w:val="20"/>
        </w:rPr>
        <w:t>Note:</w:t>
      </w:r>
      <w:r w:rsidRPr="2B714DF7">
        <w:rPr>
          <w:sz w:val="20"/>
          <w:szCs w:val="20"/>
        </w:rPr>
        <w:t xml:space="preserve"> A declaration is not required for a transmission and infrastructure licence. </w:t>
      </w:r>
    </w:p>
    <w:p w14:paraId="345FA394" w14:textId="6AFA07CD" w:rsidR="00BF793A" w:rsidRDefault="00BF793A" w:rsidP="2B714DF7">
      <w:pPr>
        <w:pStyle w:val="ListParagraph"/>
        <w:numPr>
          <w:ilvl w:val="1"/>
          <w:numId w:val="1"/>
        </w:numPr>
        <w:spacing w:after="60" w:line="240" w:lineRule="auto"/>
        <w:ind w:left="567" w:hanging="567"/>
      </w:pPr>
      <w:r w:rsidRPr="2B714DF7">
        <w:t xml:space="preserve">The process for assessing areas to inform the Minister’s decisions on declarations will be managed by the </w:t>
      </w:r>
      <w:hyperlink r:id="rId24">
        <w:r w:rsidRPr="2B714DF7">
          <w:rPr>
            <w:rStyle w:val="Hyperlink"/>
          </w:rPr>
          <w:t>Department of Climate Change, Energy, the Environment and Water</w:t>
        </w:r>
      </w:hyperlink>
      <w:r w:rsidRPr="2B714DF7">
        <w:t xml:space="preserve">. Consideration of areas for declaration will be informed by a public consultation process and will need to balance </w:t>
      </w:r>
      <w:proofErr w:type="gramStart"/>
      <w:r w:rsidRPr="2B714DF7">
        <w:t>a number of</w:t>
      </w:r>
      <w:proofErr w:type="gramEnd"/>
      <w:r w:rsidRPr="2B714DF7">
        <w:t xml:space="preserve"> factors including industry interest and readiness, as well as the suitability of conditions for offshore renewable energy infrastructure. </w:t>
      </w:r>
    </w:p>
    <w:p w14:paraId="54133FE1" w14:textId="77777777" w:rsidR="00BF793A" w:rsidRDefault="00BF793A" w:rsidP="00BF793A">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422B7878" w14:textId="10305AC9" w:rsidR="00705983" w:rsidRDefault="00705983" w:rsidP="00705983">
      <w:pPr>
        <w:pStyle w:val="Heading1"/>
      </w:pPr>
      <w:bookmarkStart w:id="8" w:name="_Toc142401126"/>
      <w:r>
        <w:br w:type="page"/>
      </w:r>
    </w:p>
    <w:bookmarkEnd w:id="8"/>
    <w:p w14:paraId="0A020FA6" w14:textId="77777777" w:rsidR="00B5576B" w:rsidRDefault="00B5576B" w:rsidP="00B5576B">
      <w:pPr>
        <w:pStyle w:val="Heading1"/>
        <w:numPr>
          <w:ilvl w:val="0"/>
          <w:numId w:val="1"/>
        </w:numPr>
        <w:ind w:hanging="720"/>
      </w:pPr>
      <w:r>
        <w:lastRenderedPageBreak/>
        <w:t xml:space="preserve">Feasibility </w:t>
      </w:r>
      <w:r w:rsidRPr="00FD03EE">
        <w:t>Licence Applications</w:t>
      </w:r>
    </w:p>
    <w:p w14:paraId="0C1F1193" w14:textId="77777777" w:rsidR="00B5576B" w:rsidRDefault="00B5576B" w:rsidP="00B5576B">
      <w:pPr>
        <w:pStyle w:val="Heading2"/>
        <w:numPr>
          <w:ilvl w:val="1"/>
          <w:numId w:val="1"/>
        </w:numPr>
        <w:spacing w:before="120"/>
        <w:ind w:hanging="720"/>
      </w:pPr>
      <w:bookmarkStart w:id="9" w:name="_Toc102034151"/>
      <w:bookmarkStart w:id="10" w:name="_Toc102034797"/>
      <w:bookmarkStart w:id="11" w:name="_Toc102034152"/>
      <w:bookmarkStart w:id="12" w:name="_Toc102034798"/>
      <w:bookmarkStart w:id="13" w:name="_Toc142401127"/>
      <w:bookmarkEnd w:id="9"/>
      <w:bookmarkEnd w:id="10"/>
      <w:bookmarkEnd w:id="11"/>
      <w:bookmarkEnd w:id="12"/>
      <w:r>
        <w:t xml:space="preserve">Purpose of a Feasibility Licence </w:t>
      </w:r>
      <w:r>
        <w:rPr>
          <w:b w:val="0"/>
          <w:bCs/>
        </w:rPr>
        <w:t>(sections 30 and 31 OEI Act)</w:t>
      </w:r>
      <w:bookmarkEnd w:id="13"/>
    </w:p>
    <w:p w14:paraId="1EF1E5B5" w14:textId="77777777" w:rsidR="00B5576B" w:rsidRDefault="00B5576B" w:rsidP="00B5576B">
      <w:pPr>
        <w:pStyle w:val="ListParagraph"/>
        <w:numPr>
          <w:ilvl w:val="2"/>
          <w:numId w:val="1"/>
        </w:numPr>
        <w:spacing w:after="60" w:line="240" w:lineRule="auto"/>
        <w:ind w:left="709"/>
        <w:contextualSpacing w:val="0"/>
      </w:pPr>
      <w:r>
        <w:t xml:space="preserve">A feasibility licence is provided to allow the licence holder to assess the feasibility of an offshore infrastructure project (defined in section 8 of the OEI Act) that the licence holder proposes to carry out in the licence area under a potential future commercial licence. </w:t>
      </w:r>
      <w:r w:rsidRPr="00620DE5">
        <w:t xml:space="preserve">Commercial generation is not </w:t>
      </w:r>
      <w:r>
        <w:t>included in the purpose of a feasibility licence</w:t>
      </w:r>
      <w:r w:rsidRPr="00620DE5">
        <w:t>.</w:t>
      </w:r>
      <w:r>
        <w:t xml:space="preserve"> </w:t>
      </w:r>
      <w:bookmarkStart w:id="14" w:name="_Toc102034186"/>
      <w:bookmarkStart w:id="15" w:name="_Toc102034832"/>
      <w:bookmarkStart w:id="16" w:name="_Toc102034187"/>
      <w:bookmarkStart w:id="17" w:name="_Toc102034833"/>
      <w:bookmarkStart w:id="18" w:name="_Toc102034188"/>
      <w:bookmarkStart w:id="19" w:name="_Toc102034834"/>
      <w:bookmarkEnd w:id="14"/>
      <w:bookmarkEnd w:id="15"/>
      <w:bookmarkEnd w:id="16"/>
      <w:bookmarkEnd w:id="17"/>
      <w:bookmarkEnd w:id="18"/>
      <w:bookmarkEnd w:id="19"/>
    </w:p>
    <w:p w14:paraId="41061829" w14:textId="77777777" w:rsidR="00B5576B" w:rsidRPr="00BD5699" w:rsidRDefault="00B5576B" w:rsidP="2B714DF7">
      <w:pPr>
        <w:pStyle w:val="ListParagraph"/>
        <w:numPr>
          <w:ilvl w:val="2"/>
          <w:numId w:val="1"/>
        </w:numPr>
        <w:spacing w:after="80" w:line="240" w:lineRule="auto"/>
        <w:ind w:left="709"/>
      </w:pPr>
      <w:r w:rsidRPr="2B714DF7">
        <w:rPr>
          <w:color w:val="000000"/>
          <w:shd w:val="clear" w:color="auto" w:fill="FFFFFF"/>
        </w:rPr>
        <w:t xml:space="preserve">A feasibility licence authorises the licence holder to construct, install, commission, operate, maintain and decommission offshore renewable energy infrastructure in the licence area, </w:t>
      </w:r>
      <w:r>
        <w:rPr>
          <w:color w:val="000000"/>
          <w:shd w:val="clear" w:color="auto" w:fill="FFFFFF"/>
        </w:rPr>
        <w:br/>
      </w:r>
      <w:r w:rsidRPr="2B714DF7">
        <w:rPr>
          <w:color w:val="000000"/>
          <w:shd w:val="clear" w:color="auto" w:fill="FFFFFF"/>
        </w:rPr>
        <w:t xml:space="preserve">so long as the legislative requirements are met (section 31 OEI Act). </w:t>
      </w:r>
    </w:p>
    <w:p w14:paraId="21D9BAB5" w14:textId="77777777" w:rsidR="00B5576B" w:rsidRPr="00E84856" w:rsidRDefault="00B5576B" w:rsidP="00B5576B">
      <w:pPr>
        <w:pStyle w:val="Heading2"/>
        <w:numPr>
          <w:ilvl w:val="1"/>
          <w:numId w:val="1"/>
        </w:numPr>
        <w:spacing w:before="120"/>
        <w:ind w:hanging="720"/>
      </w:pPr>
      <w:bookmarkStart w:id="20" w:name="_Toc142401128"/>
      <w:r w:rsidRPr="00E84856">
        <w:t xml:space="preserve">Invitation to </w:t>
      </w:r>
      <w:r>
        <w:t xml:space="preserve">Apply </w:t>
      </w:r>
      <w:r w:rsidRPr="00F8664E">
        <w:rPr>
          <w:b w:val="0"/>
          <w:bCs/>
        </w:rPr>
        <w:t>(</w:t>
      </w:r>
      <w:r>
        <w:rPr>
          <w:b w:val="0"/>
          <w:bCs/>
        </w:rPr>
        <w:t>section</w:t>
      </w:r>
      <w:r w:rsidRPr="00F8664E">
        <w:rPr>
          <w:b w:val="0"/>
          <w:bCs/>
        </w:rPr>
        <w:t xml:space="preserve"> 9 OEI Regulations)</w:t>
      </w:r>
      <w:bookmarkEnd w:id="20"/>
    </w:p>
    <w:p w14:paraId="38DC751D" w14:textId="4D1A0BF6" w:rsidR="00B5576B" w:rsidRDefault="00B5576B" w:rsidP="2B714DF7">
      <w:pPr>
        <w:pStyle w:val="ListParagraph"/>
        <w:numPr>
          <w:ilvl w:val="2"/>
          <w:numId w:val="1"/>
        </w:numPr>
        <w:spacing w:after="60" w:line="240" w:lineRule="auto"/>
        <w:ind w:left="709"/>
      </w:pPr>
      <w:r w:rsidRPr="2B714DF7">
        <w:t>Once the Minister has declared an area (</w:t>
      </w:r>
      <w:r w:rsidR="00764541" w:rsidRPr="2B714DF7">
        <w:rPr>
          <w:b/>
          <w:bCs/>
        </w:rPr>
        <w:t>Chapter</w:t>
      </w:r>
      <w:r w:rsidRPr="2B714DF7">
        <w:rPr>
          <w:b/>
          <w:bCs/>
        </w:rPr>
        <w:t xml:space="preserve"> 3</w:t>
      </w:r>
      <w:r w:rsidRPr="2B714DF7">
        <w:t xml:space="preserve"> of this Guideline), an invitation to submit a feasibility licence application will be issued. Invitation instruments will be published on the </w:t>
      </w:r>
      <w:r>
        <w:br/>
      </w:r>
      <w:hyperlink r:id="rId25">
        <w:r w:rsidRPr="2B714DF7">
          <w:rPr>
            <w:rStyle w:val="Hyperlink"/>
          </w:rPr>
          <w:t>Federal Register of Legislation</w:t>
        </w:r>
      </w:hyperlink>
      <w:r w:rsidRPr="2B714DF7">
        <w:t xml:space="preserve">. </w:t>
      </w:r>
    </w:p>
    <w:p w14:paraId="7C85BEAF" w14:textId="77777777" w:rsidR="00B5576B" w:rsidRDefault="00B5576B" w:rsidP="2B714DF7">
      <w:pPr>
        <w:pStyle w:val="ListParagraph"/>
        <w:numPr>
          <w:ilvl w:val="2"/>
          <w:numId w:val="1"/>
        </w:numPr>
        <w:spacing w:after="60" w:line="240" w:lineRule="auto"/>
        <w:ind w:left="709"/>
      </w:pPr>
      <w:r w:rsidRPr="2B714DF7">
        <w:t xml:space="preserve">The invitation will specify a closing date for licence application submissions, which will generally be 60-90 days after the invitation is issued depending on the declared area. It may also specify other requirements to be addressed by the licence application. </w:t>
      </w:r>
    </w:p>
    <w:p w14:paraId="31F14805" w14:textId="77777777" w:rsidR="00B5576B" w:rsidRDefault="00B5576B" w:rsidP="2B714DF7">
      <w:pPr>
        <w:pStyle w:val="ListParagraph"/>
        <w:numPr>
          <w:ilvl w:val="2"/>
          <w:numId w:val="1"/>
        </w:numPr>
        <w:spacing w:after="40" w:line="240" w:lineRule="auto"/>
        <w:ind w:left="709"/>
      </w:pPr>
      <w:r w:rsidRPr="2B714DF7">
        <w:t xml:space="preserve">Licence applications must be submitted by the closing date. </w:t>
      </w:r>
    </w:p>
    <w:p w14:paraId="1064B8D1" w14:textId="77777777" w:rsidR="00B5576B" w:rsidRPr="002413F2" w:rsidRDefault="00B5576B" w:rsidP="00B5576B">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 xml:space="preserve">Application assessment will not begin until the closing date has passed. All applications will be assessed against the merit criteria. </w:t>
      </w:r>
    </w:p>
    <w:p w14:paraId="0312EAF8" w14:textId="77777777" w:rsidR="00B5576B" w:rsidRPr="00667FC0" w:rsidRDefault="00B5576B" w:rsidP="00B5576B">
      <w:pPr>
        <w:pStyle w:val="Heading2"/>
        <w:numPr>
          <w:ilvl w:val="1"/>
          <w:numId w:val="1"/>
        </w:numPr>
        <w:spacing w:before="120"/>
        <w:ind w:hanging="720"/>
      </w:pPr>
      <w:bookmarkStart w:id="21" w:name="_Toc142401129"/>
      <w:r w:rsidRPr="00667FC0">
        <w:t xml:space="preserve">Receipt and Screening of </w:t>
      </w:r>
      <w:r>
        <w:t xml:space="preserve">Feasibility </w:t>
      </w:r>
      <w:r w:rsidRPr="00667FC0">
        <w:t>Licence Application by the Registrar</w:t>
      </w:r>
      <w:bookmarkEnd w:id="21"/>
      <w:r>
        <w:t xml:space="preserve"> </w:t>
      </w:r>
    </w:p>
    <w:p w14:paraId="07CCD2B0" w14:textId="77777777" w:rsidR="00B5576B" w:rsidRDefault="00B5576B" w:rsidP="00B5576B">
      <w:pPr>
        <w:pStyle w:val="ListParagraph"/>
        <w:numPr>
          <w:ilvl w:val="2"/>
          <w:numId w:val="1"/>
        </w:numPr>
        <w:spacing w:after="80" w:line="240" w:lineRule="auto"/>
        <w:ind w:left="709"/>
        <w:contextualSpacing w:val="0"/>
      </w:pPr>
      <w:r>
        <w:t xml:space="preserve">Upon receipt of a feasibility licence application, the Registrar will screen the application to check </w:t>
      </w:r>
      <w:r>
        <w:br/>
        <w:t xml:space="preserve">it meets the minimum </w:t>
      </w:r>
      <w:r w:rsidRPr="00484BBB">
        <w:t>application submission requirements in the OEI Act and OEI Regulations.</w:t>
      </w:r>
    </w:p>
    <w:tbl>
      <w:tblPr>
        <w:tblStyle w:val="TableGrid"/>
        <w:tblW w:w="0" w:type="auto"/>
        <w:jc w:val="center"/>
        <w:tblLook w:val="04A0" w:firstRow="1" w:lastRow="0" w:firstColumn="1" w:lastColumn="0" w:noHBand="0" w:noVBand="1"/>
      </w:tblPr>
      <w:tblGrid>
        <w:gridCol w:w="4764"/>
        <w:gridCol w:w="3169"/>
        <w:gridCol w:w="1389"/>
      </w:tblGrid>
      <w:tr w:rsidR="00B5576B" w14:paraId="1460FAAD" w14:textId="77777777">
        <w:trPr>
          <w:trHeight w:val="319"/>
          <w:jc w:val="center"/>
        </w:trPr>
        <w:tc>
          <w:tcPr>
            <w:tcW w:w="4764" w:type="dxa"/>
            <w:shd w:val="clear" w:color="auto" w:fill="B4C6E7" w:themeFill="accent1" w:themeFillTint="66"/>
          </w:tcPr>
          <w:p w14:paraId="57BB4BF5" w14:textId="77777777" w:rsidR="00B5576B" w:rsidRPr="008C2142" w:rsidRDefault="00B5576B">
            <w:pPr>
              <w:rPr>
                <w:b/>
                <w:bCs/>
                <w:sz w:val="20"/>
                <w:szCs w:val="20"/>
              </w:rPr>
            </w:pPr>
            <w:r>
              <w:rPr>
                <w:b/>
                <w:bCs/>
                <w:sz w:val="20"/>
                <w:szCs w:val="20"/>
              </w:rPr>
              <w:t>Application Screening</w:t>
            </w:r>
          </w:p>
        </w:tc>
        <w:tc>
          <w:tcPr>
            <w:tcW w:w="3169" w:type="dxa"/>
            <w:shd w:val="clear" w:color="auto" w:fill="B4C6E7" w:themeFill="accent1" w:themeFillTint="66"/>
          </w:tcPr>
          <w:p w14:paraId="475DD24E" w14:textId="77777777" w:rsidR="00B5576B" w:rsidRPr="008C2142" w:rsidRDefault="00B5576B">
            <w:pPr>
              <w:rPr>
                <w:b/>
                <w:bCs/>
                <w:sz w:val="20"/>
                <w:szCs w:val="20"/>
              </w:rPr>
            </w:pPr>
            <w:r>
              <w:rPr>
                <w:b/>
                <w:bCs/>
                <w:sz w:val="20"/>
                <w:szCs w:val="20"/>
              </w:rPr>
              <w:t>Reference</w:t>
            </w:r>
          </w:p>
        </w:tc>
        <w:tc>
          <w:tcPr>
            <w:tcW w:w="1389" w:type="dxa"/>
            <w:shd w:val="clear" w:color="auto" w:fill="B4C6E7" w:themeFill="accent1" w:themeFillTint="66"/>
          </w:tcPr>
          <w:p w14:paraId="7559E2DC" w14:textId="77777777" w:rsidR="00B5576B" w:rsidRDefault="00B5576B">
            <w:pPr>
              <w:jc w:val="center"/>
              <w:rPr>
                <w:b/>
                <w:bCs/>
                <w:sz w:val="20"/>
                <w:szCs w:val="20"/>
              </w:rPr>
            </w:pPr>
            <w:r>
              <w:rPr>
                <w:b/>
                <w:bCs/>
                <w:sz w:val="20"/>
                <w:szCs w:val="20"/>
              </w:rPr>
              <w:t>Assessment</w:t>
            </w:r>
          </w:p>
        </w:tc>
      </w:tr>
      <w:tr w:rsidR="00B5576B" w:rsidRPr="008C2142" w14:paraId="11D048BC" w14:textId="77777777">
        <w:trPr>
          <w:trHeight w:val="210"/>
          <w:jc w:val="center"/>
        </w:trPr>
        <w:tc>
          <w:tcPr>
            <w:tcW w:w="4764" w:type="dxa"/>
          </w:tcPr>
          <w:p w14:paraId="677D6FEC" w14:textId="77777777" w:rsidR="00B5576B" w:rsidRPr="007B0EB5" w:rsidRDefault="00B5576B">
            <w:pPr>
              <w:spacing w:after="40"/>
              <w:rPr>
                <w:sz w:val="20"/>
                <w:szCs w:val="20"/>
              </w:rPr>
            </w:pPr>
            <w:r w:rsidRPr="007B0EB5">
              <w:rPr>
                <w:sz w:val="20"/>
                <w:szCs w:val="20"/>
              </w:rPr>
              <w:t>Eligible person</w:t>
            </w:r>
          </w:p>
        </w:tc>
        <w:tc>
          <w:tcPr>
            <w:tcW w:w="3169" w:type="dxa"/>
          </w:tcPr>
          <w:p w14:paraId="523BAFF6" w14:textId="77777777" w:rsidR="00B5576B" w:rsidRPr="005D64F2" w:rsidRDefault="00B5576B">
            <w:pPr>
              <w:spacing w:after="40"/>
              <w:rPr>
                <w:sz w:val="20"/>
                <w:szCs w:val="20"/>
              </w:rPr>
            </w:pPr>
            <w:r>
              <w:rPr>
                <w:sz w:val="20"/>
                <w:szCs w:val="20"/>
              </w:rPr>
              <w:t>Section 33 OEI Act</w:t>
            </w:r>
          </w:p>
        </w:tc>
        <w:tc>
          <w:tcPr>
            <w:tcW w:w="1389" w:type="dxa"/>
          </w:tcPr>
          <w:p w14:paraId="56DA5A8A" w14:textId="77777777" w:rsidR="00B5576B" w:rsidRDefault="00B5576B">
            <w:pPr>
              <w:spacing w:after="40"/>
              <w:jc w:val="center"/>
              <w:rPr>
                <w:sz w:val="20"/>
                <w:szCs w:val="20"/>
              </w:rPr>
            </w:pPr>
            <w:r>
              <w:rPr>
                <w:sz w:val="20"/>
                <w:szCs w:val="20"/>
              </w:rPr>
              <w:t>Yes / No</w:t>
            </w:r>
          </w:p>
        </w:tc>
      </w:tr>
      <w:tr w:rsidR="00B5576B" w:rsidRPr="008C2142" w14:paraId="20124D6B" w14:textId="77777777">
        <w:trPr>
          <w:trHeight w:val="157"/>
          <w:jc w:val="center"/>
        </w:trPr>
        <w:tc>
          <w:tcPr>
            <w:tcW w:w="4764" w:type="dxa"/>
          </w:tcPr>
          <w:p w14:paraId="7E831DA6" w14:textId="77777777" w:rsidR="00B5576B" w:rsidRPr="007B0EB5" w:rsidRDefault="00B5576B">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169" w:type="dxa"/>
          </w:tcPr>
          <w:p w14:paraId="071562D8" w14:textId="77777777" w:rsidR="00B5576B" w:rsidRPr="005D64F2" w:rsidRDefault="00B5576B">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5A7D9D8F" w14:textId="77777777" w:rsidR="00B5576B" w:rsidRDefault="00B5576B">
            <w:pPr>
              <w:spacing w:after="40"/>
              <w:jc w:val="center"/>
              <w:rPr>
                <w:sz w:val="20"/>
                <w:szCs w:val="20"/>
              </w:rPr>
            </w:pPr>
            <w:r w:rsidRPr="004C48FD">
              <w:rPr>
                <w:sz w:val="20"/>
                <w:szCs w:val="20"/>
              </w:rPr>
              <w:t>Yes / No</w:t>
            </w:r>
          </w:p>
        </w:tc>
      </w:tr>
      <w:tr w:rsidR="00B5576B" w:rsidRPr="008C2142" w14:paraId="71C3AE01" w14:textId="77777777">
        <w:trPr>
          <w:trHeight w:val="372"/>
          <w:jc w:val="center"/>
        </w:trPr>
        <w:tc>
          <w:tcPr>
            <w:tcW w:w="4764" w:type="dxa"/>
          </w:tcPr>
          <w:p w14:paraId="7930CCDF" w14:textId="3BFEA7CB" w:rsidR="00B5576B" w:rsidRPr="007B0EB5" w:rsidRDefault="00B5576B">
            <w:pPr>
              <w:spacing w:after="40"/>
              <w:rPr>
                <w:sz w:val="20"/>
                <w:szCs w:val="20"/>
              </w:rPr>
            </w:pPr>
            <w:r>
              <w:rPr>
                <w:sz w:val="20"/>
                <w:szCs w:val="20"/>
              </w:rPr>
              <w:t>Payment of application fee (for fee amount see</w:t>
            </w:r>
            <w:r>
              <w:rPr>
                <w:sz w:val="20"/>
                <w:szCs w:val="20"/>
              </w:rPr>
              <w:br/>
              <w:t xml:space="preserve">section </w:t>
            </w:r>
            <w:r w:rsidR="00AE47E6">
              <w:rPr>
                <w:sz w:val="20"/>
                <w:szCs w:val="20"/>
              </w:rPr>
              <w:t>1</w:t>
            </w:r>
            <w:r>
              <w:rPr>
                <w:sz w:val="20"/>
                <w:szCs w:val="20"/>
              </w:rPr>
              <w:t>45 of the OEI Regulations)</w:t>
            </w:r>
          </w:p>
        </w:tc>
        <w:tc>
          <w:tcPr>
            <w:tcW w:w="3169" w:type="dxa"/>
          </w:tcPr>
          <w:p w14:paraId="60308065" w14:textId="2BFAB9FD" w:rsidR="00B5576B" w:rsidRPr="005D64F2" w:rsidRDefault="00B5576B">
            <w:pPr>
              <w:spacing w:after="40"/>
              <w:rPr>
                <w:sz w:val="20"/>
                <w:szCs w:val="20"/>
              </w:rPr>
            </w:pPr>
            <w:r>
              <w:rPr>
                <w:sz w:val="20"/>
                <w:szCs w:val="20"/>
              </w:rPr>
              <w:t xml:space="preserve">Section </w:t>
            </w:r>
            <w:r w:rsidR="00AE47E6">
              <w:rPr>
                <w:sz w:val="20"/>
                <w:szCs w:val="20"/>
              </w:rPr>
              <w:t>1</w:t>
            </w:r>
            <w:r>
              <w:rPr>
                <w:sz w:val="20"/>
                <w:szCs w:val="20"/>
              </w:rPr>
              <w:t>4</w:t>
            </w:r>
            <w:r w:rsidR="00AE47E6">
              <w:rPr>
                <w:sz w:val="20"/>
                <w:szCs w:val="20"/>
              </w:rPr>
              <w:t>7</w:t>
            </w:r>
            <w:r w:rsidRPr="005D64F2">
              <w:rPr>
                <w:sz w:val="20"/>
                <w:szCs w:val="20"/>
              </w:rPr>
              <w:t xml:space="preserve"> OEI Regulations</w:t>
            </w:r>
          </w:p>
        </w:tc>
        <w:tc>
          <w:tcPr>
            <w:tcW w:w="1389" w:type="dxa"/>
          </w:tcPr>
          <w:p w14:paraId="3FBA866C" w14:textId="77777777" w:rsidR="00B5576B" w:rsidRDefault="00B5576B">
            <w:pPr>
              <w:spacing w:after="40"/>
              <w:jc w:val="center"/>
              <w:rPr>
                <w:sz w:val="20"/>
                <w:szCs w:val="20"/>
              </w:rPr>
            </w:pPr>
            <w:r w:rsidRPr="004C48FD">
              <w:rPr>
                <w:sz w:val="20"/>
                <w:szCs w:val="20"/>
              </w:rPr>
              <w:t>Yes / No</w:t>
            </w:r>
          </w:p>
        </w:tc>
      </w:tr>
      <w:tr w:rsidR="00B5576B" w:rsidRPr="008C2142" w14:paraId="3FE8E866" w14:textId="77777777">
        <w:trPr>
          <w:trHeight w:val="372"/>
          <w:jc w:val="center"/>
        </w:trPr>
        <w:tc>
          <w:tcPr>
            <w:tcW w:w="4764" w:type="dxa"/>
          </w:tcPr>
          <w:p w14:paraId="7AF75538" w14:textId="77777777" w:rsidR="00B5576B" w:rsidRDefault="00B5576B">
            <w:pPr>
              <w:spacing w:after="40"/>
              <w:rPr>
                <w:sz w:val="20"/>
                <w:szCs w:val="20"/>
              </w:rPr>
            </w:pPr>
            <w:r>
              <w:rPr>
                <w:sz w:val="20"/>
                <w:szCs w:val="20"/>
              </w:rPr>
              <w:t>Description of the proposed commercial offshore infrastructure project</w:t>
            </w:r>
          </w:p>
        </w:tc>
        <w:tc>
          <w:tcPr>
            <w:tcW w:w="3169" w:type="dxa"/>
          </w:tcPr>
          <w:p w14:paraId="7D8D4518" w14:textId="77777777" w:rsidR="00B5576B" w:rsidRPr="005D64F2" w:rsidRDefault="00B5576B">
            <w:pPr>
              <w:spacing w:after="40"/>
              <w:rPr>
                <w:sz w:val="20"/>
                <w:szCs w:val="20"/>
              </w:rPr>
            </w:pPr>
            <w:r>
              <w:rPr>
                <w:sz w:val="20"/>
                <w:szCs w:val="20"/>
              </w:rPr>
              <w:t>Subsection 32(2) OEI Act and section 10 OEI Regulations</w:t>
            </w:r>
          </w:p>
        </w:tc>
        <w:tc>
          <w:tcPr>
            <w:tcW w:w="1389" w:type="dxa"/>
          </w:tcPr>
          <w:p w14:paraId="2FA09E62" w14:textId="77777777" w:rsidR="00B5576B" w:rsidRDefault="00B5576B">
            <w:pPr>
              <w:spacing w:after="40"/>
              <w:jc w:val="center"/>
              <w:rPr>
                <w:sz w:val="20"/>
                <w:szCs w:val="20"/>
              </w:rPr>
            </w:pPr>
            <w:r w:rsidRPr="004C48FD">
              <w:rPr>
                <w:sz w:val="20"/>
                <w:szCs w:val="20"/>
              </w:rPr>
              <w:t>Yes / No</w:t>
            </w:r>
          </w:p>
        </w:tc>
      </w:tr>
      <w:tr w:rsidR="00B5576B" w:rsidRPr="008C2142" w14:paraId="55672C44" w14:textId="77777777">
        <w:trPr>
          <w:trHeight w:val="372"/>
          <w:jc w:val="center"/>
        </w:trPr>
        <w:tc>
          <w:tcPr>
            <w:tcW w:w="4764" w:type="dxa"/>
          </w:tcPr>
          <w:p w14:paraId="65285FE1" w14:textId="77777777" w:rsidR="00B5576B" w:rsidRPr="007B0EB5" w:rsidRDefault="00B5576B">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169" w:type="dxa"/>
          </w:tcPr>
          <w:p w14:paraId="58F317DF" w14:textId="77777777" w:rsidR="00B5576B" w:rsidRPr="005D64F2" w:rsidRDefault="00B5576B">
            <w:pPr>
              <w:spacing w:after="40"/>
              <w:rPr>
                <w:sz w:val="20"/>
                <w:szCs w:val="20"/>
              </w:rPr>
            </w:pPr>
            <w:r>
              <w:rPr>
                <w:sz w:val="20"/>
                <w:szCs w:val="20"/>
              </w:rPr>
              <w:t>Section 10</w:t>
            </w:r>
            <w:r w:rsidRPr="005D64F2">
              <w:rPr>
                <w:sz w:val="20"/>
                <w:szCs w:val="20"/>
              </w:rPr>
              <w:t xml:space="preserve"> OEI Regulations</w:t>
            </w:r>
          </w:p>
        </w:tc>
        <w:tc>
          <w:tcPr>
            <w:tcW w:w="1389" w:type="dxa"/>
          </w:tcPr>
          <w:p w14:paraId="00E7BDC0" w14:textId="77777777" w:rsidR="00B5576B" w:rsidRDefault="00B5576B">
            <w:pPr>
              <w:spacing w:after="40"/>
              <w:jc w:val="center"/>
              <w:rPr>
                <w:sz w:val="20"/>
                <w:szCs w:val="20"/>
              </w:rPr>
            </w:pPr>
            <w:r w:rsidRPr="004C48FD">
              <w:rPr>
                <w:sz w:val="20"/>
                <w:szCs w:val="20"/>
              </w:rPr>
              <w:t>Yes / No</w:t>
            </w:r>
          </w:p>
        </w:tc>
      </w:tr>
      <w:tr w:rsidR="00B5576B" w:rsidRPr="008C2142" w14:paraId="0CD29AD8" w14:textId="77777777">
        <w:trPr>
          <w:trHeight w:val="372"/>
          <w:jc w:val="center"/>
        </w:trPr>
        <w:tc>
          <w:tcPr>
            <w:tcW w:w="4764" w:type="dxa"/>
          </w:tcPr>
          <w:p w14:paraId="721A0B69" w14:textId="77777777" w:rsidR="00B5576B" w:rsidRDefault="00B5576B">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169" w:type="dxa"/>
          </w:tcPr>
          <w:p w14:paraId="6C34B739" w14:textId="77777777" w:rsidR="00B5576B" w:rsidRPr="005D64F2" w:rsidRDefault="00B5576B">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3D65FE1E" w14:textId="77777777" w:rsidR="00B5576B" w:rsidRDefault="00B5576B">
            <w:pPr>
              <w:spacing w:after="40"/>
              <w:jc w:val="center"/>
              <w:rPr>
                <w:sz w:val="20"/>
                <w:szCs w:val="20"/>
              </w:rPr>
            </w:pPr>
            <w:r w:rsidRPr="004C48FD">
              <w:rPr>
                <w:sz w:val="20"/>
                <w:szCs w:val="20"/>
              </w:rPr>
              <w:t>Yes / No</w:t>
            </w:r>
          </w:p>
        </w:tc>
      </w:tr>
      <w:tr w:rsidR="00B5576B" w:rsidRPr="008C2142" w14:paraId="6B9A32CF" w14:textId="77777777">
        <w:trPr>
          <w:trHeight w:val="155"/>
          <w:jc w:val="center"/>
        </w:trPr>
        <w:tc>
          <w:tcPr>
            <w:tcW w:w="4764" w:type="dxa"/>
          </w:tcPr>
          <w:p w14:paraId="068B1110" w14:textId="77777777" w:rsidR="00B5576B" w:rsidRPr="008C2142" w:rsidRDefault="00B5576B">
            <w:pPr>
              <w:spacing w:after="40"/>
              <w:rPr>
                <w:sz w:val="20"/>
                <w:szCs w:val="20"/>
              </w:rPr>
            </w:pPr>
            <w:r>
              <w:rPr>
                <w:sz w:val="20"/>
                <w:szCs w:val="20"/>
              </w:rPr>
              <w:t>Licence area</w:t>
            </w:r>
          </w:p>
        </w:tc>
        <w:tc>
          <w:tcPr>
            <w:tcW w:w="3169" w:type="dxa"/>
          </w:tcPr>
          <w:p w14:paraId="201A35F5" w14:textId="77777777" w:rsidR="00B5576B" w:rsidRPr="008C2142" w:rsidRDefault="00B5576B">
            <w:pPr>
              <w:spacing w:after="40"/>
              <w:rPr>
                <w:sz w:val="20"/>
                <w:szCs w:val="20"/>
              </w:rPr>
            </w:pPr>
            <w:r>
              <w:rPr>
                <w:sz w:val="20"/>
                <w:szCs w:val="20"/>
              </w:rPr>
              <w:t>Subsections 33(1)(b), 33(4) OEI Act and section 7 OEI Regulations</w:t>
            </w:r>
          </w:p>
        </w:tc>
        <w:tc>
          <w:tcPr>
            <w:tcW w:w="1389" w:type="dxa"/>
          </w:tcPr>
          <w:p w14:paraId="2894B2C0" w14:textId="77777777" w:rsidR="00B5576B" w:rsidRPr="008C2142" w:rsidRDefault="00B5576B">
            <w:pPr>
              <w:spacing w:after="40"/>
              <w:jc w:val="center"/>
              <w:rPr>
                <w:sz w:val="20"/>
                <w:szCs w:val="20"/>
              </w:rPr>
            </w:pPr>
            <w:r w:rsidRPr="004C48FD">
              <w:rPr>
                <w:sz w:val="20"/>
                <w:szCs w:val="20"/>
              </w:rPr>
              <w:t>Yes / No</w:t>
            </w:r>
          </w:p>
        </w:tc>
      </w:tr>
    </w:tbl>
    <w:p w14:paraId="159C1ED8" w14:textId="77777777" w:rsidR="00B5576B" w:rsidRPr="00414597" w:rsidRDefault="00B5576B" w:rsidP="00B5576B">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215810D3" w14:textId="77777777" w:rsidR="00B5576B" w:rsidRPr="00FF2064" w:rsidRDefault="00B5576B" w:rsidP="2B714DF7">
      <w:pPr>
        <w:pStyle w:val="ListParagraph"/>
        <w:numPr>
          <w:ilvl w:val="2"/>
          <w:numId w:val="1"/>
        </w:numPr>
        <w:spacing w:after="80" w:line="240" w:lineRule="auto"/>
        <w:ind w:left="709"/>
      </w:pPr>
      <w:r w:rsidRPr="2B714DF7">
        <w:t xml:space="preserve">A person must be an eligible person (defined in section 8 OEI Act). Merit-based considerations regarding the person’s suitability to hold a licence are in sections 4.4.3–4.4.10 of this Guideline.       </w:t>
      </w:r>
    </w:p>
    <w:p w14:paraId="4A8A25A6" w14:textId="77777777" w:rsidR="00B5576B" w:rsidRDefault="00B5576B" w:rsidP="00B5576B">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0D33795" w14:textId="77777777" w:rsidR="00B5576B" w:rsidRDefault="00B5576B" w:rsidP="2B714DF7">
      <w:pPr>
        <w:pStyle w:val="ListParagraph"/>
        <w:numPr>
          <w:ilvl w:val="2"/>
          <w:numId w:val="1"/>
        </w:numPr>
        <w:spacing w:after="40" w:line="240" w:lineRule="auto"/>
        <w:ind w:left="709"/>
      </w:pPr>
      <w:r w:rsidRPr="2B714DF7">
        <w:t xml:space="preserve">The application must describe the proposed commercial offshore infrastructure project for the feasibility licence. Merit-based considerations regarding the proposed project are in </w:t>
      </w:r>
      <w:r>
        <w:br/>
      </w:r>
      <w:r w:rsidRPr="2B714DF7">
        <w:t xml:space="preserve">sections 4.4.3–4.4.10 of this Guideline.     </w:t>
      </w:r>
    </w:p>
    <w:p w14:paraId="320826A5" w14:textId="77777777" w:rsidR="00B5576B" w:rsidRPr="007C5815" w:rsidRDefault="00B5576B" w:rsidP="2B714DF7">
      <w:pPr>
        <w:pStyle w:val="ListParagraph"/>
        <w:spacing w:after="0" w:line="240" w:lineRule="auto"/>
        <w:rPr>
          <w:sz w:val="20"/>
          <w:szCs w:val="20"/>
        </w:rPr>
      </w:pPr>
      <w:r w:rsidRPr="2B714DF7">
        <w:rPr>
          <w:b/>
          <w:bCs/>
          <w:sz w:val="20"/>
          <w:szCs w:val="20"/>
        </w:rPr>
        <w:t xml:space="preserve">Note 1: </w:t>
      </w:r>
      <w:r w:rsidRPr="2B714DF7">
        <w:rPr>
          <w:sz w:val="20"/>
          <w:szCs w:val="20"/>
        </w:rPr>
        <w:t xml:space="preserve">The offshore infrastructure project to be carried out under a commercial licence must be substantially </w:t>
      </w:r>
      <w:proofErr w:type="gramStart"/>
      <w:r w:rsidRPr="2B714DF7">
        <w:rPr>
          <w:sz w:val="20"/>
          <w:szCs w:val="20"/>
        </w:rPr>
        <w:t>similar to</w:t>
      </w:r>
      <w:proofErr w:type="gramEnd"/>
      <w:r w:rsidRPr="2B714DF7">
        <w:rPr>
          <w:sz w:val="20"/>
          <w:szCs w:val="20"/>
        </w:rPr>
        <w:t xml:space="preserve"> the proposed commercial offshore infrastructure project description in the feasibility licence application (section 42 OEI Act).</w:t>
      </w:r>
    </w:p>
    <w:p w14:paraId="32FCFCFC" w14:textId="1D7A0D4E" w:rsidR="00B5576B" w:rsidRDefault="00B5576B" w:rsidP="00410B1B">
      <w:pPr>
        <w:pStyle w:val="ListParagraph"/>
        <w:spacing w:after="60" w:line="240" w:lineRule="auto"/>
        <w:rPr>
          <w:i/>
          <w:color w:val="4472C4" w:themeColor="accent1"/>
          <w:u w:val="single"/>
        </w:rPr>
      </w:pPr>
      <w:r w:rsidRPr="2B714DF7">
        <w:rPr>
          <w:b/>
          <w:bCs/>
          <w:sz w:val="20"/>
          <w:szCs w:val="20"/>
        </w:rPr>
        <w:t>Note 2:</w:t>
      </w:r>
      <w:r w:rsidRPr="2B714DF7">
        <w:rPr>
          <w:sz w:val="20"/>
          <w:szCs w:val="20"/>
        </w:rPr>
        <w:t xml:space="preserve"> A condition may be placed on the grant of a feasibility licence in relation to the type and capacity of the proposed project (subsection 35(2) OEI Act and section 4.10 of this Guideline).    </w:t>
      </w:r>
      <w:r>
        <w:rPr>
          <w:i/>
          <w:color w:val="4472C4" w:themeColor="accent1"/>
          <w:u w:val="single"/>
        </w:rPr>
        <w:br w:type="page"/>
      </w:r>
    </w:p>
    <w:p w14:paraId="2E82124F" w14:textId="77777777" w:rsidR="00B5576B" w:rsidRPr="00414597" w:rsidRDefault="00B5576B" w:rsidP="00B5576B">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subsections 33(1</w:t>
      </w:r>
      <w:r>
        <w:rPr>
          <w:iCs/>
          <w:color w:val="4472C4" w:themeColor="accent1"/>
        </w:rPr>
        <w:t>)(</w:t>
      </w:r>
      <w:r w:rsidRPr="005D64F2">
        <w:rPr>
          <w:iCs/>
          <w:color w:val="4472C4" w:themeColor="accent1"/>
        </w:rPr>
        <w:t>b</w:t>
      </w:r>
      <w:r>
        <w:rPr>
          <w:iCs/>
          <w:color w:val="4472C4" w:themeColor="accent1"/>
        </w:rPr>
        <w:t>)</w:t>
      </w:r>
      <w:r w:rsidRPr="005D64F2">
        <w:rPr>
          <w:iCs/>
          <w:color w:val="4472C4" w:themeColor="accent1"/>
        </w:rPr>
        <w:t xml:space="preserve"> and </w:t>
      </w:r>
      <w:r>
        <w:rPr>
          <w:iCs/>
          <w:color w:val="4472C4" w:themeColor="accent1"/>
        </w:rPr>
        <w:t>33(</w:t>
      </w:r>
      <w:r w:rsidRPr="005D64F2">
        <w:rPr>
          <w:iCs/>
          <w:color w:val="4472C4" w:themeColor="accent1"/>
        </w:rPr>
        <w:t>4) OEI Act and</w:t>
      </w:r>
      <w:r>
        <w:rPr>
          <w:iCs/>
          <w:color w:val="4472C4" w:themeColor="accent1"/>
        </w:rPr>
        <w:t xml:space="preserve"> subsection</w:t>
      </w:r>
      <w:r w:rsidRPr="005D64F2">
        <w:rPr>
          <w:iCs/>
          <w:color w:val="4472C4" w:themeColor="accent1"/>
        </w:rPr>
        <w:t xml:space="preserve"> </w:t>
      </w:r>
      <w:r>
        <w:rPr>
          <w:iCs/>
          <w:color w:val="4472C4" w:themeColor="accent1"/>
        </w:rPr>
        <w:t>7</w:t>
      </w:r>
      <w:r w:rsidRPr="005D64F2">
        <w:rPr>
          <w:iCs/>
          <w:color w:val="4472C4" w:themeColor="accent1"/>
        </w:rPr>
        <w:t>(1) OEI Regulations)</w:t>
      </w:r>
    </w:p>
    <w:p w14:paraId="4F053478" w14:textId="77777777" w:rsidR="00B5576B" w:rsidRDefault="00B5576B" w:rsidP="00B5576B">
      <w:pPr>
        <w:pStyle w:val="ListParagraph"/>
        <w:numPr>
          <w:ilvl w:val="2"/>
          <w:numId w:val="1"/>
        </w:numPr>
        <w:spacing w:after="60" w:line="240" w:lineRule="auto"/>
        <w:ind w:left="709"/>
        <w:contextualSpacing w:val="0"/>
      </w:pPr>
      <w:r>
        <w:t>The proposed licence area must:</w:t>
      </w:r>
    </w:p>
    <w:p w14:paraId="15BABC48" w14:textId="77777777" w:rsidR="00B5576B" w:rsidRDefault="00B5576B" w:rsidP="00374FB2">
      <w:pPr>
        <w:pStyle w:val="ListParagraph"/>
        <w:numPr>
          <w:ilvl w:val="0"/>
          <w:numId w:val="36"/>
        </w:numPr>
        <w:spacing w:after="60" w:line="240" w:lineRule="auto"/>
        <w:ind w:left="924" w:hanging="357"/>
        <w:contextualSpacing w:val="0"/>
      </w:pPr>
      <w:r>
        <w:t xml:space="preserve">Be continuous (one connected area). </w:t>
      </w:r>
    </w:p>
    <w:p w14:paraId="37D5E415" w14:textId="77777777" w:rsidR="00B5576B" w:rsidRDefault="00B5576B" w:rsidP="00374FB2">
      <w:pPr>
        <w:pStyle w:val="ListParagraph"/>
        <w:numPr>
          <w:ilvl w:val="0"/>
          <w:numId w:val="36"/>
        </w:numPr>
        <w:spacing w:after="60" w:line="240" w:lineRule="auto"/>
        <w:ind w:left="924" w:hanging="357"/>
        <w:contextualSpacing w:val="0"/>
      </w:pPr>
      <w:r>
        <w:t xml:space="preserve">Not include any part of the licence area of any other feasibility licence or commercial licence granted under the OEI Act. </w:t>
      </w:r>
    </w:p>
    <w:p w14:paraId="239BCFE0" w14:textId="77777777" w:rsidR="00B5576B" w:rsidRDefault="00B5576B" w:rsidP="2B714DF7">
      <w:pPr>
        <w:pStyle w:val="ListParagraph"/>
        <w:numPr>
          <w:ilvl w:val="0"/>
          <w:numId w:val="36"/>
        </w:numPr>
        <w:spacing w:after="60" w:line="240" w:lineRule="auto"/>
        <w:ind w:left="924" w:hanging="357"/>
      </w:pPr>
      <w:r w:rsidRPr="2B714DF7">
        <w:t xml:space="preserve">Not exceed the maximum area stated in the OEI Regulations (see section 7 OEI Regulations). </w:t>
      </w:r>
    </w:p>
    <w:p w14:paraId="2B827A7A" w14:textId="77777777" w:rsidR="00B5576B" w:rsidRDefault="00B5576B" w:rsidP="00374FB2">
      <w:pPr>
        <w:pStyle w:val="ListParagraph"/>
        <w:numPr>
          <w:ilvl w:val="0"/>
          <w:numId w:val="36"/>
        </w:numPr>
        <w:spacing w:after="60" w:line="240" w:lineRule="auto"/>
        <w:ind w:left="924" w:hanging="357"/>
        <w:contextualSpacing w:val="0"/>
      </w:pPr>
      <w:r>
        <w:t xml:space="preserve">Be entirely within the Commonwealth offshore area at the time the licence is granted. </w:t>
      </w:r>
    </w:p>
    <w:p w14:paraId="47A15357" w14:textId="77777777" w:rsidR="00B5576B" w:rsidRDefault="00B5576B" w:rsidP="00374FB2">
      <w:pPr>
        <w:pStyle w:val="ListParagraph"/>
        <w:numPr>
          <w:ilvl w:val="0"/>
          <w:numId w:val="36"/>
        </w:numPr>
        <w:spacing w:after="120" w:line="240" w:lineRule="auto"/>
        <w:ind w:left="924" w:hanging="357"/>
        <w:contextualSpacing w:val="0"/>
      </w:pPr>
      <w:r>
        <w:t>Be part of a declared area under a current declaration at the time the licence is granted.</w:t>
      </w:r>
    </w:p>
    <w:p w14:paraId="13071337" w14:textId="77777777" w:rsidR="00B5576B" w:rsidRPr="00742116" w:rsidRDefault="00B5576B" w:rsidP="2B714DF7">
      <w:pPr>
        <w:pStyle w:val="ListParagraph"/>
        <w:numPr>
          <w:ilvl w:val="2"/>
          <w:numId w:val="1"/>
        </w:numPr>
        <w:spacing w:after="60" w:line="240" w:lineRule="auto"/>
        <w:ind w:left="709"/>
      </w:pPr>
      <w:r w:rsidRPr="2B714DF7">
        <w:t xml:space="preserve">Merit-based considerations regarding the licence area are in sections 4.4.3–4.4.10 of this Guideline.   </w:t>
      </w:r>
    </w:p>
    <w:p w14:paraId="1178D9F5" w14:textId="77777777" w:rsidR="00B5576B" w:rsidRPr="00667FC0" w:rsidRDefault="00B5576B" w:rsidP="00B5576B">
      <w:pPr>
        <w:pStyle w:val="Heading2"/>
        <w:numPr>
          <w:ilvl w:val="1"/>
          <w:numId w:val="1"/>
        </w:numPr>
        <w:spacing w:before="120"/>
        <w:ind w:hanging="720"/>
      </w:pPr>
      <w:bookmarkStart w:id="22" w:name="_Toc142401130"/>
      <w:bookmarkStart w:id="23" w:name="_Hlk101965162"/>
      <w:r w:rsidRPr="00667FC0">
        <w:t xml:space="preserve">Assessment of </w:t>
      </w:r>
      <w:r>
        <w:t xml:space="preserve">Feasibility </w:t>
      </w:r>
      <w:r w:rsidRPr="00667FC0">
        <w:t>Licence Application</w:t>
      </w:r>
      <w:r>
        <w:t xml:space="preserve"> by the Registrar</w:t>
      </w:r>
      <w:bookmarkEnd w:id="22"/>
    </w:p>
    <w:p w14:paraId="644E4F96" w14:textId="77777777" w:rsidR="00B5576B" w:rsidRDefault="00B5576B" w:rsidP="00B5576B">
      <w:pPr>
        <w:pStyle w:val="ListParagraph"/>
        <w:numPr>
          <w:ilvl w:val="2"/>
          <w:numId w:val="1"/>
        </w:numPr>
        <w:spacing w:after="80" w:line="240" w:lineRule="auto"/>
        <w:ind w:left="709"/>
        <w:contextualSpacing w:val="0"/>
      </w:pPr>
      <w:r>
        <w:t>Applications are assessed by the Registrar and advice is provided to the Minister for decision.</w:t>
      </w:r>
    </w:p>
    <w:p w14:paraId="2B50278D" w14:textId="77777777" w:rsidR="00B5576B" w:rsidRPr="00675A9E" w:rsidRDefault="00B5576B" w:rsidP="00B5576B">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B5576B" w:rsidRPr="008C2142" w14:paraId="5EE73EC2" w14:textId="77777777" w:rsidTr="2B714DF7">
        <w:trPr>
          <w:trHeight w:val="387"/>
          <w:jc w:val="center"/>
        </w:trPr>
        <w:tc>
          <w:tcPr>
            <w:tcW w:w="5382" w:type="dxa"/>
            <w:shd w:val="clear" w:color="auto" w:fill="B4C6E7" w:themeFill="accent1" w:themeFillTint="66"/>
          </w:tcPr>
          <w:p w14:paraId="3D0A21F1" w14:textId="77777777" w:rsidR="00B5576B" w:rsidRPr="008C2142" w:rsidRDefault="00B5576B">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8C4EC99" w14:textId="77777777" w:rsidR="00B5576B" w:rsidRPr="008C2142" w:rsidRDefault="00B5576B">
            <w:pPr>
              <w:rPr>
                <w:b/>
                <w:bCs/>
                <w:sz w:val="20"/>
                <w:szCs w:val="20"/>
              </w:rPr>
            </w:pPr>
            <w:r>
              <w:rPr>
                <w:b/>
                <w:bCs/>
                <w:sz w:val="20"/>
                <w:szCs w:val="20"/>
              </w:rPr>
              <w:t>Reference</w:t>
            </w:r>
          </w:p>
        </w:tc>
        <w:tc>
          <w:tcPr>
            <w:tcW w:w="1247" w:type="dxa"/>
            <w:shd w:val="clear" w:color="auto" w:fill="B4C6E7" w:themeFill="accent1" w:themeFillTint="66"/>
          </w:tcPr>
          <w:p w14:paraId="45B57F73" w14:textId="77777777" w:rsidR="00B5576B" w:rsidRDefault="00B5576B">
            <w:pPr>
              <w:jc w:val="center"/>
              <w:rPr>
                <w:b/>
                <w:bCs/>
                <w:sz w:val="20"/>
                <w:szCs w:val="20"/>
              </w:rPr>
            </w:pPr>
            <w:r>
              <w:rPr>
                <w:b/>
                <w:bCs/>
                <w:sz w:val="20"/>
                <w:szCs w:val="20"/>
              </w:rPr>
              <w:t>Assessment</w:t>
            </w:r>
          </w:p>
        </w:tc>
      </w:tr>
      <w:tr w:rsidR="00B5576B" w:rsidRPr="008C2142" w14:paraId="752615F2" w14:textId="77777777" w:rsidTr="2B714DF7">
        <w:trPr>
          <w:trHeight w:val="70"/>
          <w:jc w:val="center"/>
        </w:trPr>
        <w:tc>
          <w:tcPr>
            <w:tcW w:w="5382" w:type="dxa"/>
          </w:tcPr>
          <w:p w14:paraId="685F8C77" w14:textId="77777777" w:rsidR="00B5576B" w:rsidRDefault="00B5576B">
            <w:pPr>
              <w:rPr>
                <w:sz w:val="20"/>
                <w:szCs w:val="20"/>
              </w:rPr>
            </w:pPr>
            <w:r>
              <w:rPr>
                <w:sz w:val="20"/>
                <w:szCs w:val="20"/>
              </w:rPr>
              <w:t>Consistent with any conditions that apply to the declaration</w:t>
            </w:r>
          </w:p>
        </w:tc>
        <w:tc>
          <w:tcPr>
            <w:tcW w:w="2693" w:type="dxa"/>
          </w:tcPr>
          <w:p w14:paraId="349C91F7" w14:textId="77777777" w:rsidR="00B5576B" w:rsidRDefault="00B5576B">
            <w:pPr>
              <w:rPr>
                <w:sz w:val="20"/>
                <w:szCs w:val="20"/>
              </w:rPr>
            </w:pPr>
            <w:r>
              <w:rPr>
                <w:sz w:val="20"/>
                <w:szCs w:val="20"/>
              </w:rPr>
              <w:t>Paragraph 33(1)(c) OEI Act and section 9 OEI Regulations</w:t>
            </w:r>
          </w:p>
        </w:tc>
        <w:tc>
          <w:tcPr>
            <w:tcW w:w="1247" w:type="dxa"/>
          </w:tcPr>
          <w:p w14:paraId="7598774F" w14:textId="77777777" w:rsidR="00B5576B" w:rsidRDefault="00B5576B">
            <w:pPr>
              <w:jc w:val="center"/>
              <w:rPr>
                <w:color w:val="000000"/>
                <w:sz w:val="20"/>
                <w:szCs w:val="20"/>
              </w:rPr>
            </w:pPr>
            <w:r>
              <w:rPr>
                <w:sz w:val="20"/>
                <w:szCs w:val="20"/>
              </w:rPr>
              <w:t>Yes / No</w:t>
            </w:r>
          </w:p>
        </w:tc>
      </w:tr>
      <w:tr w:rsidR="00B5576B" w:rsidRPr="008C2142" w14:paraId="162639A9" w14:textId="77777777" w:rsidTr="2B714DF7">
        <w:trPr>
          <w:trHeight w:val="2252"/>
          <w:jc w:val="center"/>
        </w:trPr>
        <w:tc>
          <w:tcPr>
            <w:tcW w:w="5382" w:type="dxa"/>
          </w:tcPr>
          <w:p w14:paraId="5124D5AE" w14:textId="77777777" w:rsidR="00B5576B" w:rsidRDefault="00B5576B">
            <w:pPr>
              <w:rPr>
                <w:sz w:val="20"/>
                <w:szCs w:val="20"/>
              </w:rPr>
            </w:pPr>
            <w:r>
              <w:rPr>
                <w:sz w:val="20"/>
                <w:szCs w:val="20"/>
              </w:rPr>
              <w:t>Merit criteria:</w:t>
            </w:r>
          </w:p>
          <w:p w14:paraId="0D265C4A"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3AF41D3" w14:textId="77777777" w:rsidR="00B5576B" w:rsidRPr="00401D91" w:rsidRDefault="00B5576B" w:rsidP="2B714DF7">
            <w:pPr>
              <w:pStyle w:val="ListParagraph"/>
              <w:numPr>
                <w:ilvl w:val="0"/>
                <w:numId w:val="63"/>
              </w:numPr>
              <w:ind w:left="414" w:hanging="357"/>
              <w:rPr>
                <w:sz w:val="20"/>
                <w:szCs w:val="20"/>
              </w:rPr>
            </w:pPr>
            <w:r w:rsidRPr="2B714DF7">
              <w:rPr>
                <w:sz w:val="20"/>
                <w:szCs w:val="20"/>
              </w:rPr>
              <w:t>The proposed commercial offshore infrastructure project is likely to be viable.</w:t>
            </w:r>
          </w:p>
          <w:p w14:paraId="457D054F"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68417061" w14:textId="77777777" w:rsidR="00B5576B" w:rsidRPr="00401D91" w:rsidRDefault="00B5576B" w:rsidP="00374FB2">
            <w:pPr>
              <w:pStyle w:val="ListParagraph"/>
              <w:numPr>
                <w:ilvl w:val="0"/>
                <w:numId w:val="63"/>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31811A6C" w14:textId="77777777" w:rsidR="00B5576B" w:rsidRDefault="00B5576B">
            <w:pPr>
              <w:rPr>
                <w:sz w:val="20"/>
                <w:szCs w:val="20"/>
              </w:rPr>
            </w:pPr>
          </w:p>
          <w:p w14:paraId="40DF6B44" w14:textId="77777777" w:rsidR="00B5576B" w:rsidRDefault="00B5576B">
            <w:pPr>
              <w:rPr>
                <w:sz w:val="20"/>
                <w:szCs w:val="20"/>
              </w:rPr>
            </w:pPr>
            <w:r>
              <w:rPr>
                <w:sz w:val="20"/>
                <w:szCs w:val="20"/>
              </w:rPr>
              <w:t>Paragraph</w:t>
            </w:r>
            <w:r w:rsidRPr="00297191">
              <w:rPr>
                <w:sz w:val="20"/>
                <w:szCs w:val="20"/>
              </w:rPr>
              <w:t xml:space="preserve"> 34(1)(a) OEI Act</w:t>
            </w:r>
          </w:p>
          <w:p w14:paraId="5622D4DC" w14:textId="77777777" w:rsidR="00B5576B" w:rsidRDefault="00B5576B">
            <w:pPr>
              <w:rPr>
                <w:sz w:val="20"/>
                <w:szCs w:val="20"/>
              </w:rPr>
            </w:pPr>
          </w:p>
          <w:p w14:paraId="114CEEDD" w14:textId="77777777" w:rsidR="00B5576B" w:rsidRDefault="00B5576B">
            <w:pPr>
              <w:rPr>
                <w:sz w:val="20"/>
                <w:szCs w:val="20"/>
              </w:rPr>
            </w:pPr>
          </w:p>
          <w:p w14:paraId="4F746030" w14:textId="77777777" w:rsidR="00B5576B" w:rsidRDefault="00B5576B">
            <w:pPr>
              <w:rPr>
                <w:sz w:val="20"/>
                <w:szCs w:val="20"/>
              </w:rPr>
            </w:pPr>
            <w:r>
              <w:rPr>
                <w:sz w:val="20"/>
                <w:szCs w:val="20"/>
              </w:rPr>
              <w:t>Paragraph</w:t>
            </w:r>
            <w:r w:rsidRPr="00297191">
              <w:rPr>
                <w:sz w:val="20"/>
                <w:szCs w:val="20"/>
              </w:rPr>
              <w:t xml:space="preserve"> 34(1)(b) OEI Act</w:t>
            </w:r>
          </w:p>
          <w:p w14:paraId="3E9AEB5A" w14:textId="77777777" w:rsidR="00B5576B" w:rsidRDefault="00B5576B">
            <w:pPr>
              <w:rPr>
                <w:sz w:val="20"/>
                <w:szCs w:val="20"/>
              </w:rPr>
            </w:pPr>
          </w:p>
          <w:p w14:paraId="5843B456" w14:textId="77777777" w:rsidR="00B5576B" w:rsidRDefault="00B5576B">
            <w:pPr>
              <w:rPr>
                <w:sz w:val="20"/>
                <w:szCs w:val="20"/>
              </w:rPr>
            </w:pPr>
            <w:r>
              <w:rPr>
                <w:sz w:val="20"/>
                <w:szCs w:val="20"/>
              </w:rPr>
              <w:t>Paragraph</w:t>
            </w:r>
            <w:r w:rsidRPr="00297191">
              <w:rPr>
                <w:sz w:val="20"/>
                <w:szCs w:val="20"/>
              </w:rPr>
              <w:t xml:space="preserve"> 34(1)(c) OEI Act</w:t>
            </w:r>
          </w:p>
          <w:p w14:paraId="386A1C83" w14:textId="77777777" w:rsidR="00B5576B" w:rsidRPr="008C2142" w:rsidRDefault="00B5576B">
            <w:pPr>
              <w:rPr>
                <w:sz w:val="20"/>
                <w:szCs w:val="20"/>
              </w:rPr>
            </w:pPr>
            <w:r>
              <w:rPr>
                <w:sz w:val="20"/>
                <w:szCs w:val="20"/>
              </w:rPr>
              <w:t>Paragraph</w:t>
            </w:r>
            <w:r w:rsidDel="0041070E">
              <w:rPr>
                <w:sz w:val="20"/>
                <w:szCs w:val="20"/>
              </w:rPr>
              <w:t xml:space="preserve"> </w:t>
            </w:r>
            <w:r w:rsidRPr="00297191">
              <w:rPr>
                <w:sz w:val="20"/>
                <w:szCs w:val="20"/>
              </w:rPr>
              <w:t>34(1)(d) OEI Act</w:t>
            </w:r>
            <w:r>
              <w:rPr>
                <w:sz w:val="20"/>
                <w:szCs w:val="20"/>
              </w:rPr>
              <w:t xml:space="preserve"> and section 25 OEI Regulations</w:t>
            </w:r>
          </w:p>
        </w:tc>
        <w:tc>
          <w:tcPr>
            <w:tcW w:w="1247" w:type="dxa"/>
          </w:tcPr>
          <w:p w14:paraId="59D49C30" w14:textId="77777777" w:rsidR="00B5576B" w:rsidRDefault="00B5576B">
            <w:pPr>
              <w:rPr>
                <w:color w:val="000000"/>
                <w:sz w:val="20"/>
                <w:szCs w:val="20"/>
              </w:rPr>
            </w:pPr>
          </w:p>
          <w:p w14:paraId="4C78CC08" w14:textId="77777777" w:rsidR="00B5576B" w:rsidRDefault="00B5576B">
            <w:pPr>
              <w:jc w:val="center"/>
              <w:rPr>
                <w:color w:val="000000"/>
                <w:sz w:val="20"/>
                <w:szCs w:val="20"/>
              </w:rPr>
            </w:pPr>
            <w:r>
              <w:rPr>
                <w:color w:val="000000"/>
                <w:sz w:val="20"/>
                <w:szCs w:val="20"/>
              </w:rPr>
              <w:t>Merit-based</w:t>
            </w:r>
          </w:p>
          <w:p w14:paraId="51382CA4" w14:textId="77777777" w:rsidR="00B5576B" w:rsidRDefault="00B5576B">
            <w:pPr>
              <w:jc w:val="center"/>
              <w:rPr>
                <w:color w:val="000000"/>
                <w:sz w:val="20"/>
                <w:szCs w:val="20"/>
              </w:rPr>
            </w:pPr>
          </w:p>
          <w:p w14:paraId="73157255" w14:textId="77777777" w:rsidR="00B5576B" w:rsidRPr="009E53F2" w:rsidRDefault="00B5576B">
            <w:pPr>
              <w:jc w:val="center"/>
              <w:rPr>
                <w:color w:val="000000"/>
                <w:sz w:val="16"/>
                <w:szCs w:val="16"/>
              </w:rPr>
            </w:pPr>
          </w:p>
          <w:p w14:paraId="18D01028" w14:textId="77777777" w:rsidR="00B5576B" w:rsidRDefault="00B5576B">
            <w:pPr>
              <w:jc w:val="center"/>
              <w:rPr>
                <w:color w:val="000000"/>
                <w:sz w:val="20"/>
                <w:szCs w:val="20"/>
              </w:rPr>
            </w:pPr>
            <w:r>
              <w:rPr>
                <w:color w:val="000000"/>
                <w:sz w:val="20"/>
                <w:szCs w:val="20"/>
              </w:rPr>
              <w:t>Merit-based</w:t>
            </w:r>
          </w:p>
          <w:p w14:paraId="010889F4" w14:textId="77777777" w:rsidR="00B5576B" w:rsidRDefault="00B5576B">
            <w:pPr>
              <w:jc w:val="center"/>
              <w:rPr>
                <w:color w:val="000000"/>
                <w:sz w:val="20"/>
                <w:szCs w:val="20"/>
              </w:rPr>
            </w:pPr>
          </w:p>
          <w:p w14:paraId="3FA10AB1" w14:textId="77777777" w:rsidR="00B5576B" w:rsidRDefault="00B5576B">
            <w:pPr>
              <w:jc w:val="center"/>
              <w:rPr>
                <w:color w:val="000000"/>
                <w:sz w:val="20"/>
                <w:szCs w:val="20"/>
              </w:rPr>
            </w:pPr>
            <w:r>
              <w:rPr>
                <w:color w:val="000000"/>
                <w:sz w:val="20"/>
                <w:szCs w:val="20"/>
              </w:rPr>
              <w:t>Merit-based</w:t>
            </w:r>
          </w:p>
          <w:p w14:paraId="2023F2DC" w14:textId="77777777" w:rsidR="00B5576B" w:rsidRDefault="00B5576B">
            <w:pPr>
              <w:jc w:val="center"/>
              <w:rPr>
                <w:color w:val="000000"/>
                <w:sz w:val="20"/>
                <w:szCs w:val="20"/>
              </w:rPr>
            </w:pPr>
            <w:r>
              <w:rPr>
                <w:color w:val="000000"/>
                <w:sz w:val="20"/>
                <w:szCs w:val="20"/>
              </w:rPr>
              <w:t>Merit-based</w:t>
            </w:r>
          </w:p>
          <w:p w14:paraId="1E289699" w14:textId="77777777" w:rsidR="00B5576B" w:rsidRDefault="00B5576B">
            <w:pPr>
              <w:contextualSpacing/>
              <w:rPr>
                <w:color w:val="000000"/>
                <w:sz w:val="20"/>
                <w:szCs w:val="20"/>
              </w:rPr>
            </w:pPr>
          </w:p>
        </w:tc>
      </w:tr>
    </w:tbl>
    <w:p w14:paraId="537EC636" w14:textId="77777777" w:rsidR="00B5576B" w:rsidRPr="00675A9E" w:rsidRDefault="00B5576B" w:rsidP="00B5576B">
      <w:pPr>
        <w:spacing w:after="0" w:line="240" w:lineRule="auto"/>
        <w:ind w:left="-11"/>
        <w:rPr>
          <w:sz w:val="4"/>
          <w:szCs w:val="4"/>
        </w:rPr>
      </w:pPr>
    </w:p>
    <w:bookmarkEnd w:id="23"/>
    <w:p w14:paraId="4186D9D6" w14:textId="77777777" w:rsidR="00B5576B" w:rsidRPr="00443023" w:rsidRDefault="00B5576B" w:rsidP="00B5576B">
      <w:pPr>
        <w:spacing w:before="80" w:after="120" w:line="240" w:lineRule="auto"/>
        <w:rPr>
          <w:i/>
          <w:color w:val="4472C4" w:themeColor="accent1"/>
          <w:u w:val="single"/>
        </w:rPr>
      </w:pPr>
      <w:r>
        <w:rPr>
          <w:i/>
          <w:color w:val="4472C4" w:themeColor="accent1"/>
          <w:u w:val="single"/>
        </w:rPr>
        <w:t>Conditions that apply to the Declaration</w:t>
      </w:r>
      <w:r>
        <w:rPr>
          <w:b/>
          <w:bCs/>
          <w:iCs/>
          <w:color w:val="4472C4" w:themeColor="accent1"/>
        </w:rPr>
        <w:t xml:space="preserve"> </w:t>
      </w:r>
      <w:r>
        <w:rPr>
          <w:iCs/>
          <w:color w:val="4472C4" w:themeColor="accent1"/>
        </w:rPr>
        <w:t>(paragraph 33(1)(c) OEI Act)</w:t>
      </w:r>
    </w:p>
    <w:p w14:paraId="6D5FC6DF" w14:textId="77777777" w:rsidR="00B5576B" w:rsidRPr="00D5054E" w:rsidRDefault="00B5576B" w:rsidP="00B5576B">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t>w</w:t>
      </w:r>
      <w:r w:rsidRPr="00D5054E">
        <w:t xml:space="preserve">ith any conditions that apply to the declaration. </w:t>
      </w:r>
    </w:p>
    <w:p w14:paraId="0E5D5AF1" w14:textId="77777777" w:rsidR="00B5576B" w:rsidRPr="00E84856" w:rsidRDefault="00B5576B" w:rsidP="00B5576B">
      <w:pPr>
        <w:spacing w:before="80" w:after="120" w:line="240" w:lineRule="auto"/>
        <w:rPr>
          <w:i/>
          <w:color w:val="4472C4" w:themeColor="accent1"/>
          <w:u w:val="single"/>
        </w:rPr>
      </w:pPr>
      <w:r w:rsidRPr="00E84856">
        <w:rPr>
          <w:i/>
          <w:color w:val="4472C4" w:themeColor="accent1"/>
          <w:u w:val="single"/>
        </w:rPr>
        <w:t>Merit Criteria</w:t>
      </w:r>
      <w:r>
        <w:rPr>
          <w:i/>
          <w:color w:val="4472C4" w:themeColor="accent1"/>
          <w:u w:val="single"/>
        </w:rPr>
        <w:t xml:space="preserve"> </w:t>
      </w:r>
      <w:r>
        <w:rPr>
          <w:iCs/>
          <w:color w:val="4472C4" w:themeColor="accent1"/>
        </w:rPr>
        <w:t>(section 34 OEI Act and sections 25 and 26 OEI Regulations)</w:t>
      </w:r>
    </w:p>
    <w:p w14:paraId="2E7681D4" w14:textId="77777777" w:rsidR="00B5576B" w:rsidRDefault="00B5576B" w:rsidP="00B5576B">
      <w:pPr>
        <w:pStyle w:val="ListParagraph"/>
        <w:numPr>
          <w:ilvl w:val="2"/>
          <w:numId w:val="1"/>
        </w:numPr>
        <w:spacing w:after="80" w:line="240" w:lineRule="auto"/>
        <w:ind w:left="709"/>
        <w:contextualSpacing w:val="0"/>
      </w:pPr>
      <w:r>
        <w:t xml:space="preserve">For a feasibility licence to be granted to an eligible person, the Minister must be satisfied that </w:t>
      </w:r>
      <w:r>
        <w:br/>
        <w:t xml:space="preserve">the licence applied for meets the merit criteria. </w:t>
      </w:r>
    </w:p>
    <w:p w14:paraId="135F7749" w14:textId="77777777" w:rsidR="00B5576B" w:rsidRDefault="00B5576B" w:rsidP="00B5576B">
      <w:pPr>
        <w:pStyle w:val="ListParagraph"/>
        <w:numPr>
          <w:ilvl w:val="2"/>
          <w:numId w:val="1"/>
        </w:numPr>
        <w:spacing w:after="60" w:line="240" w:lineRule="auto"/>
        <w:ind w:left="709"/>
        <w:contextualSpacing w:val="0"/>
      </w:pPr>
      <w:r>
        <w:t>For the purposes of the merit criteria, “</w:t>
      </w:r>
      <w:r>
        <w:rPr>
          <w:i/>
          <w:iCs/>
        </w:rPr>
        <w:t>l</w:t>
      </w:r>
      <w:r w:rsidRPr="008E383F">
        <w:rPr>
          <w:i/>
          <w:iCs/>
        </w:rPr>
        <w:t>ikely to have, or be able to arrange to have</w:t>
      </w:r>
      <w:r>
        <w:rPr>
          <w:i/>
          <w:iCs/>
        </w:rPr>
        <w:t>”</w:t>
      </w:r>
      <w:r w:rsidRPr="008E383F">
        <w:rPr>
          <w:i/>
          <w:iCs/>
        </w:rPr>
        <w:t xml:space="preserve"> </w:t>
      </w:r>
      <w:r>
        <w:t>m</w:t>
      </w:r>
      <w:r w:rsidRPr="005E0B60">
        <w:t>eans</w:t>
      </w:r>
      <w:r>
        <w:t xml:space="preserve"> there is evidence that the criterion has been met or there is a substantial likelihood that it can be met. </w:t>
      </w:r>
    </w:p>
    <w:p w14:paraId="506FFA1E" w14:textId="77777777" w:rsidR="00B5576B" w:rsidRDefault="00B5576B" w:rsidP="00B5576B">
      <w:pPr>
        <w:pStyle w:val="ListParagraph"/>
        <w:numPr>
          <w:ilvl w:val="2"/>
          <w:numId w:val="1"/>
        </w:numPr>
        <w:spacing w:after="60" w:line="240" w:lineRule="auto"/>
        <w:ind w:left="709"/>
        <w:contextualSpacing w:val="0"/>
      </w:pPr>
      <w:r>
        <w:t>The assessment of a feasibility licence application against the merit criteria will reflect the preliminary nature of the proposal. A person will be assessed as to how their proposal meets the merit criteria and the likelihood that the criterion can be met, as demonstrated by the person’s project development plan and identification of the remaining work to be undertaken and risks to be addressed during the proposed licence term prior to progressing to final investment decision (</w:t>
      </w:r>
      <w:r w:rsidRPr="00C568BF">
        <w:rPr>
          <w:b/>
          <w:bCs/>
        </w:rPr>
        <w:t>FID</w:t>
      </w:r>
      <w:r>
        <w:t xml:space="preserve">) and eventual carrying out of the proposed commercial offshore infrastructure project.  </w:t>
      </w:r>
    </w:p>
    <w:p w14:paraId="72DB3F7D" w14:textId="77777777" w:rsidR="00B5576B" w:rsidRPr="007C5815" w:rsidRDefault="00B5576B" w:rsidP="00B5576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601FA282" w14:textId="77777777" w:rsidR="00B5576B" w:rsidRPr="003E4DF0" w:rsidRDefault="00B5576B" w:rsidP="00B5576B">
      <w:pPr>
        <w:pStyle w:val="ListParagraph"/>
        <w:numPr>
          <w:ilvl w:val="2"/>
          <w:numId w:val="1"/>
        </w:numPr>
        <w:spacing w:after="120" w:line="240" w:lineRule="auto"/>
        <w:ind w:left="709"/>
        <w:contextualSpacing w:val="0"/>
      </w:pPr>
      <w:r>
        <w:t>Competitive considerations of higher or lower merit will only apply where there is an</w:t>
      </w:r>
      <w:r w:rsidRPr="005A6568">
        <w:t xml:space="preserve"> </w:t>
      </w:r>
      <w:r>
        <w:t xml:space="preserve">overlapping application group. Where there are no overlaps, the Minister will consider whether the licence applied for meets the merit criteria. </w:t>
      </w:r>
    </w:p>
    <w:p w14:paraId="38AA380F" w14:textId="77777777" w:rsidR="00B5576B" w:rsidRPr="00144983" w:rsidRDefault="00B5576B" w:rsidP="00B5576B">
      <w:pPr>
        <w:spacing w:before="120" w:after="120" w:line="240" w:lineRule="auto"/>
        <w:rPr>
          <w:color w:val="4472C4" w:themeColor="accent1"/>
        </w:rPr>
      </w:pPr>
      <w:r w:rsidRPr="00144983">
        <w:rPr>
          <w:color w:val="4472C4" w:themeColor="accent1"/>
        </w:rPr>
        <w:t>Technical and Financial Capability</w:t>
      </w:r>
      <w:r>
        <w:rPr>
          <w:color w:val="4472C4" w:themeColor="accent1"/>
        </w:rPr>
        <w:t xml:space="preserve"> (paragraph 34(1)(a) OEI Act and subsection 26(1) OEI Regulations)</w:t>
      </w:r>
    </w:p>
    <w:p w14:paraId="75356153" w14:textId="77777777" w:rsidR="00B5576B" w:rsidRDefault="00B5576B" w:rsidP="00B5576B">
      <w:pPr>
        <w:pStyle w:val="ListParagraph"/>
        <w:numPr>
          <w:ilvl w:val="2"/>
          <w:numId w:val="1"/>
        </w:numPr>
        <w:spacing w:after="60" w:line="240" w:lineRule="auto"/>
        <w:ind w:left="709"/>
        <w:contextualSpacing w:val="0"/>
      </w:pPr>
      <w:r w:rsidRPr="00E80CA1">
        <w:t xml:space="preserve">The </w:t>
      </w:r>
      <w:r>
        <w:t xml:space="preserve">Minister must be satisfied </w:t>
      </w:r>
      <w:r w:rsidRPr="00E80CA1">
        <w:t>that</w:t>
      </w:r>
      <w:r>
        <w:t xml:space="preserve"> the eligible person</w:t>
      </w:r>
      <w:r w:rsidRPr="00E80CA1">
        <w:t xml:space="preserve"> </w:t>
      </w:r>
      <w:r>
        <w:t xml:space="preserve">is </w:t>
      </w:r>
      <w:r>
        <w:rPr>
          <w:color w:val="000000"/>
          <w:shd w:val="clear" w:color="auto" w:fill="FFFFFF"/>
        </w:rPr>
        <w:t xml:space="preserve">likely to have, or be able to arrange to have, the </w:t>
      </w:r>
      <w:r w:rsidRPr="00AD4E64">
        <w:rPr>
          <w:color w:val="000000"/>
          <w:shd w:val="clear" w:color="auto" w:fill="FFFFFF"/>
        </w:rPr>
        <w:t>technical and financial capability to carry out the proposed commercial offshore infrastructure project for the feasibility licence.</w:t>
      </w:r>
      <w:bookmarkStart w:id="24" w:name="_Hlk95974809"/>
      <w:r w:rsidRPr="00AD4E64">
        <w:rPr>
          <w:color w:val="000000"/>
          <w:shd w:val="clear" w:color="auto" w:fill="FFFFFF"/>
        </w:rPr>
        <w:t xml:space="preserve"> </w:t>
      </w:r>
      <w:r w:rsidRPr="00AD4E64">
        <w:t xml:space="preserve">The merit-based assessment may consider </w:t>
      </w:r>
      <w:r>
        <w:br/>
      </w:r>
      <w:r w:rsidRPr="00AD4E64">
        <w:t>one or more of the following:</w:t>
      </w:r>
    </w:p>
    <w:p w14:paraId="1BE3B11B" w14:textId="77777777" w:rsidR="00B5576B" w:rsidRDefault="00B5576B" w:rsidP="00B5576B">
      <w:pPr>
        <w:pStyle w:val="ListParagraph"/>
        <w:spacing w:after="60" w:line="240" w:lineRule="auto"/>
        <w:ind w:left="709"/>
        <w:contextualSpacing w:val="0"/>
      </w:pPr>
    </w:p>
    <w:p w14:paraId="090E0758" w14:textId="77777777" w:rsidR="00B5576B" w:rsidRDefault="00B5576B" w:rsidP="00B5576B">
      <w:pPr>
        <w:pStyle w:val="ListParagraph"/>
        <w:numPr>
          <w:ilvl w:val="0"/>
          <w:numId w:val="3"/>
        </w:numPr>
        <w:spacing w:after="60" w:line="240" w:lineRule="auto"/>
        <w:ind w:left="924" w:hanging="357"/>
        <w:contextualSpacing w:val="0"/>
      </w:pPr>
      <w:r>
        <w:lastRenderedPageBreak/>
        <w:t xml:space="preserve">The technical advice that is or will be available to the person. </w:t>
      </w:r>
    </w:p>
    <w:p w14:paraId="7A3C66B9" w14:textId="77777777" w:rsidR="00B5576B" w:rsidRDefault="00B5576B" w:rsidP="2B714DF7">
      <w:pPr>
        <w:pStyle w:val="ListParagraph"/>
        <w:numPr>
          <w:ilvl w:val="1"/>
          <w:numId w:val="3"/>
        </w:numPr>
        <w:spacing w:after="40" w:line="240" w:lineRule="auto"/>
        <w:ind w:left="1208" w:hanging="357"/>
      </w:pPr>
      <w:r w:rsidRPr="2B714DF7">
        <w:t xml:space="preserve">This will be an assessment of the quality of advice or expertise that is or will be available to the person </w:t>
      </w:r>
      <w:proofErr w:type="gramStart"/>
      <w:r w:rsidRPr="2B714DF7">
        <w:rPr>
          <w:color w:val="000000"/>
          <w:shd w:val="clear" w:color="auto" w:fill="FFFFFF"/>
        </w:rPr>
        <w:t>in order to</w:t>
      </w:r>
      <w:proofErr w:type="gramEnd"/>
      <w:r w:rsidRPr="2B714DF7">
        <w:rPr>
          <w:color w:val="000000"/>
          <w:shd w:val="clear" w:color="auto" w:fill="FFFFFF"/>
        </w:rPr>
        <w:t xml:space="preserve"> be able to carry out the proposed commercial offshore infrastructure project in future</w:t>
      </w:r>
      <w:r w:rsidRPr="2B714DF7">
        <w:t xml:space="preserve">. </w:t>
      </w:r>
    </w:p>
    <w:p w14:paraId="7A3DCA67" w14:textId="77777777" w:rsidR="00B5576B" w:rsidRDefault="00B5576B" w:rsidP="00B5576B">
      <w:pPr>
        <w:pStyle w:val="ListParagraph"/>
        <w:numPr>
          <w:ilvl w:val="1"/>
          <w:numId w:val="3"/>
        </w:numPr>
        <w:spacing w:after="40" w:line="240" w:lineRule="auto"/>
        <w:ind w:left="1208" w:hanging="357"/>
        <w:contextualSpacing w:val="0"/>
      </w:pPr>
      <w:r>
        <w:t>The assessment may also consider:</w:t>
      </w:r>
    </w:p>
    <w:p w14:paraId="2F8AD3B8" w14:textId="77777777" w:rsidR="00B5576B" w:rsidRPr="00AE0F41" w:rsidRDefault="00B5576B" w:rsidP="2B714DF7">
      <w:pPr>
        <w:pStyle w:val="ListParagraph"/>
        <w:numPr>
          <w:ilvl w:val="2"/>
          <w:numId w:val="3"/>
        </w:numPr>
        <w:spacing w:after="0" w:line="240" w:lineRule="auto"/>
        <w:ind w:left="1559" w:hanging="357"/>
      </w:pPr>
      <w:r w:rsidRPr="2B714DF7">
        <w:t>The quality of advice or expertise that is or will be available to the person in assessing the feasibility of the proposed c</w:t>
      </w:r>
      <w:r w:rsidRPr="2B714DF7">
        <w:rPr>
          <w:color w:val="000000"/>
          <w:shd w:val="clear" w:color="auto" w:fill="FFFFFF"/>
        </w:rPr>
        <w:t xml:space="preserve">ommercial offshore infrastructure project. </w:t>
      </w:r>
    </w:p>
    <w:p w14:paraId="7BE90EE2" w14:textId="77777777" w:rsidR="00B5576B" w:rsidRDefault="00B5576B" w:rsidP="00B5576B">
      <w:pPr>
        <w:pStyle w:val="ListParagraph"/>
        <w:numPr>
          <w:ilvl w:val="2"/>
          <w:numId w:val="3"/>
        </w:numPr>
        <w:spacing w:after="0" w:line="240" w:lineRule="auto"/>
        <w:ind w:left="1559" w:hanging="357"/>
        <w:contextualSpacing w:val="0"/>
      </w:pPr>
      <w:r>
        <w:t>The role of each identified member of the project team in carrying out the operations and works authorised by the feasibility licence to progress the proposed project towards FID and carrying out the proposed commercial offshore infrastructure project.</w:t>
      </w:r>
    </w:p>
    <w:p w14:paraId="36ECFA86" w14:textId="77777777" w:rsidR="00B5576B" w:rsidRDefault="00B5576B" w:rsidP="2B714DF7">
      <w:pPr>
        <w:pStyle w:val="ListParagraph"/>
        <w:numPr>
          <w:ilvl w:val="2"/>
          <w:numId w:val="3"/>
        </w:numPr>
        <w:spacing w:after="40" w:line="240" w:lineRule="auto"/>
        <w:ind w:left="1559" w:hanging="357"/>
      </w:pPr>
      <w:r w:rsidRPr="2B714DF7">
        <w:t>Any additional technical expertise that is required to carry out the proposed commercial offshore infrastructure project, such as through new hires or consultants, including how it will be arranged if not already available to the person.</w:t>
      </w:r>
    </w:p>
    <w:p w14:paraId="3C53BB6D" w14:textId="77777777" w:rsidR="00B5576B" w:rsidRDefault="00B5576B" w:rsidP="00B5576B">
      <w:pPr>
        <w:pStyle w:val="ListParagraph"/>
        <w:numPr>
          <w:ilvl w:val="1"/>
          <w:numId w:val="3"/>
        </w:numPr>
        <w:spacing w:after="40" w:line="240" w:lineRule="auto"/>
        <w:ind w:left="1208" w:hanging="357"/>
        <w:contextualSpacing w:val="0"/>
      </w:pPr>
      <w:r>
        <w:t xml:space="preserve">At a minimum to carry out the </w:t>
      </w:r>
      <w:r w:rsidRPr="00E03861">
        <w:t>proposed commercial offshore infrastructure project</w:t>
      </w:r>
      <w:r>
        <w:t xml:space="preserve">, </w:t>
      </w:r>
      <w:r>
        <w:br/>
        <w:t>a person should have, or be able to arrange to have, advice in relation to:</w:t>
      </w:r>
    </w:p>
    <w:p w14:paraId="734A08C8" w14:textId="77777777" w:rsidR="00B5576B" w:rsidRDefault="00B5576B" w:rsidP="00B5576B">
      <w:pPr>
        <w:pStyle w:val="ListParagraph"/>
        <w:numPr>
          <w:ilvl w:val="2"/>
          <w:numId w:val="3"/>
        </w:numPr>
        <w:spacing w:after="0" w:line="240" w:lineRule="auto"/>
        <w:ind w:left="1491" w:hanging="357"/>
        <w:contextualSpacing w:val="0"/>
      </w:pPr>
      <w:r>
        <w:t xml:space="preserve">Engineering – civil, mechanical, project, electrical/electronic and instrumentation, aerospace/aeronautical, as relevant. </w:t>
      </w:r>
    </w:p>
    <w:p w14:paraId="7A3FC5BB" w14:textId="77777777" w:rsidR="00B5576B" w:rsidRDefault="00B5576B" w:rsidP="2B714DF7">
      <w:pPr>
        <w:pStyle w:val="ListParagraph"/>
        <w:numPr>
          <w:ilvl w:val="2"/>
          <w:numId w:val="3"/>
        </w:numPr>
        <w:spacing w:after="0" w:line="240" w:lineRule="auto"/>
        <w:ind w:left="1491" w:hanging="357"/>
      </w:pPr>
      <w:r w:rsidRPr="2B714DF7">
        <w:t>Construction, manufacturing, logistics and procurement.</w:t>
      </w:r>
    </w:p>
    <w:p w14:paraId="7B91987B" w14:textId="77777777" w:rsidR="00B5576B" w:rsidRDefault="00B5576B" w:rsidP="2B714DF7">
      <w:pPr>
        <w:pStyle w:val="ListParagraph"/>
        <w:numPr>
          <w:ilvl w:val="2"/>
          <w:numId w:val="3"/>
        </w:numPr>
        <w:spacing w:after="0" w:line="240" w:lineRule="auto"/>
        <w:ind w:left="1491" w:hanging="357"/>
      </w:pPr>
      <w:r w:rsidRPr="2B714DF7">
        <w:t>Project management, governance and planning/scheduling.</w:t>
      </w:r>
    </w:p>
    <w:p w14:paraId="1B93A923" w14:textId="77777777" w:rsidR="00B5576B" w:rsidRDefault="00B5576B" w:rsidP="00B5576B">
      <w:pPr>
        <w:pStyle w:val="ListParagraph"/>
        <w:numPr>
          <w:ilvl w:val="2"/>
          <w:numId w:val="3"/>
        </w:numPr>
        <w:spacing w:after="0" w:line="240" w:lineRule="auto"/>
        <w:ind w:left="1491" w:hanging="357"/>
        <w:contextualSpacing w:val="0"/>
      </w:pPr>
      <w:r>
        <w:t xml:space="preserve">Commercial. </w:t>
      </w:r>
    </w:p>
    <w:p w14:paraId="0ACC6056" w14:textId="77777777" w:rsidR="00B5576B" w:rsidRDefault="00B5576B" w:rsidP="00B5576B">
      <w:pPr>
        <w:pStyle w:val="ListParagraph"/>
        <w:numPr>
          <w:ilvl w:val="2"/>
          <w:numId w:val="3"/>
        </w:numPr>
        <w:spacing w:after="0" w:line="240" w:lineRule="auto"/>
        <w:ind w:left="1491" w:hanging="357"/>
        <w:contextualSpacing w:val="0"/>
      </w:pPr>
      <w:r>
        <w:t xml:space="preserve">Environment and work health and safety. </w:t>
      </w:r>
    </w:p>
    <w:p w14:paraId="5D9874B2" w14:textId="77777777" w:rsidR="00B5576B" w:rsidRDefault="00B5576B" w:rsidP="00B5576B">
      <w:pPr>
        <w:pStyle w:val="ListParagraph"/>
        <w:numPr>
          <w:ilvl w:val="2"/>
          <w:numId w:val="3"/>
        </w:numPr>
        <w:spacing w:after="0" w:line="240" w:lineRule="auto"/>
        <w:ind w:left="1491" w:hanging="357"/>
        <w:contextualSpacing w:val="0"/>
      </w:pPr>
      <w:r>
        <w:t>Stakeholder engagement.</w:t>
      </w:r>
    </w:p>
    <w:p w14:paraId="3CC1A602" w14:textId="77777777" w:rsidR="00B5576B" w:rsidRDefault="00B5576B" w:rsidP="2B714DF7">
      <w:pPr>
        <w:pStyle w:val="ListParagraph"/>
        <w:numPr>
          <w:ilvl w:val="2"/>
          <w:numId w:val="3"/>
        </w:numPr>
        <w:spacing w:after="40" w:line="240" w:lineRule="auto"/>
        <w:ind w:left="1491" w:hanging="357"/>
      </w:pPr>
      <w:r w:rsidRPr="2B714DF7">
        <w:t xml:space="preserve">Risk assessment/management and audit, inspection and quality assurance. </w:t>
      </w:r>
    </w:p>
    <w:p w14:paraId="6C0A704B" w14:textId="77777777" w:rsidR="00B5576B" w:rsidRDefault="00B5576B" w:rsidP="2B714DF7">
      <w:pPr>
        <w:pStyle w:val="ListParagraph"/>
        <w:numPr>
          <w:ilvl w:val="1"/>
          <w:numId w:val="3"/>
        </w:numPr>
        <w:spacing w:after="60" w:line="240" w:lineRule="auto"/>
        <w:ind w:left="1208" w:hanging="357"/>
      </w:pPr>
      <w:r w:rsidRPr="2B714DF7">
        <w:t xml:space="preserve">A person with a project team with demonstrated experience in successfully delivering similar large-scale infrastructure projects in a timely manner would be assessed as higher merit than a person with a project team containing little prior experience in delivering a similar project in a timely manner. </w:t>
      </w:r>
    </w:p>
    <w:p w14:paraId="6782D7B8" w14:textId="77777777" w:rsidR="00B5576B" w:rsidRDefault="00B5576B" w:rsidP="2B714DF7">
      <w:pPr>
        <w:pStyle w:val="ListParagraph"/>
        <w:numPr>
          <w:ilvl w:val="1"/>
          <w:numId w:val="3"/>
        </w:numPr>
        <w:spacing w:after="40" w:line="240" w:lineRule="auto"/>
        <w:ind w:left="1208" w:hanging="357"/>
      </w:pPr>
      <w:r w:rsidRPr="2B714DF7">
        <w:t xml:space="preserve">A person with a project team with demonstrated experience in delivering the preferred technology for the proposed project would be assessed as higher merit than a person with a project team that has little or no experience in delivering the preferred technology. </w:t>
      </w:r>
    </w:p>
    <w:p w14:paraId="219A8C08" w14:textId="77777777" w:rsidR="00B5576B" w:rsidRDefault="00B5576B" w:rsidP="00B5576B">
      <w:pPr>
        <w:pStyle w:val="ListParagraph"/>
        <w:numPr>
          <w:ilvl w:val="1"/>
          <w:numId w:val="3"/>
        </w:numPr>
        <w:spacing w:after="60" w:line="240" w:lineRule="auto"/>
        <w:ind w:left="1208" w:hanging="357"/>
        <w:contextualSpacing w:val="0"/>
      </w:pPr>
      <w:r>
        <w:t xml:space="preserve">Where contracted advice will be engaged to support the project team, a person that has </w:t>
      </w:r>
      <w:r>
        <w:br/>
        <w:t xml:space="preserve">a contract in place (which may be conditional upon grant of licence) would be assessed as higher merit than a person who does not. </w:t>
      </w:r>
    </w:p>
    <w:p w14:paraId="40FACEBF" w14:textId="77777777" w:rsidR="00B5576B" w:rsidRPr="008A595F" w:rsidRDefault="00B5576B" w:rsidP="2B714DF7">
      <w:pPr>
        <w:pStyle w:val="ListParagraph"/>
        <w:numPr>
          <w:ilvl w:val="1"/>
          <w:numId w:val="3"/>
        </w:numPr>
        <w:spacing w:after="60" w:line="240" w:lineRule="auto"/>
        <w:ind w:left="1208" w:hanging="357"/>
      </w:pPr>
      <w:r w:rsidRPr="2B714DF7">
        <w:t xml:space="preserve">A person that has multiple offshore electricity infrastructure project proposals or licences in Australia or internationally will be assessed on its ability to provide resources for each project or licence in a timely manner.  </w:t>
      </w:r>
    </w:p>
    <w:p w14:paraId="70DA45EF" w14:textId="77777777" w:rsidR="00B5576B" w:rsidRDefault="00B5576B" w:rsidP="00B5576B">
      <w:pPr>
        <w:pStyle w:val="ListParagraph"/>
        <w:numPr>
          <w:ilvl w:val="0"/>
          <w:numId w:val="3"/>
        </w:numPr>
        <w:spacing w:after="60" w:line="240" w:lineRule="auto"/>
        <w:ind w:left="924" w:hanging="357"/>
        <w:contextualSpacing w:val="0"/>
      </w:pPr>
      <w:r w:rsidRPr="008A595F">
        <w:t>The financial resources that are or will be available</w:t>
      </w:r>
      <w:r>
        <w:t xml:space="preserve"> to the person.</w:t>
      </w:r>
      <w:r w:rsidRPr="004B5100">
        <w:t xml:space="preserve"> </w:t>
      </w:r>
    </w:p>
    <w:p w14:paraId="00B9C5C8" w14:textId="77777777" w:rsidR="00B5576B" w:rsidRDefault="00B5576B" w:rsidP="2B714DF7">
      <w:pPr>
        <w:pStyle w:val="ListParagraph"/>
        <w:numPr>
          <w:ilvl w:val="1"/>
          <w:numId w:val="3"/>
        </w:numPr>
        <w:spacing w:after="40" w:line="240" w:lineRule="auto"/>
        <w:ind w:left="1208" w:hanging="357"/>
      </w:pPr>
      <w:r w:rsidRPr="2B714DF7">
        <w:t xml:space="preserve">This will be an assessment of the financial resources that are or will be available to the person to demonstrate the likelihood of the person being able to complete the activities required to reach FID and </w:t>
      </w:r>
      <w:r w:rsidRPr="2B714DF7">
        <w:rPr>
          <w:color w:val="000000"/>
          <w:shd w:val="clear" w:color="auto" w:fill="FFFFFF"/>
        </w:rPr>
        <w:t>carry out the proposed commercial offshore infrastructure project in future</w:t>
      </w:r>
      <w:r w:rsidRPr="2B714DF7">
        <w:t xml:space="preserve">. </w:t>
      </w:r>
    </w:p>
    <w:p w14:paraId="71E5491E" w14:textId="77777777" w:rsidR="00B5576B" w:rsidRDefault="00B5576B" w:rsidP="00B5576B">
      <w:pPr>
        <w:pStyle w:val="ListParagraph"/>
        <w:numPr>
          <w:ilvl w:val="1"/>
          <w:numId w:val="3"/>
        </w:numPr>
        <w:spacing w:after="40" w:line="240" w:lineRule="auto"/>
        <w:ind w:left="1208" w:hanging="357"/>
        <w:contextualSpacing w:val="0"/>
      </w:pPr>
      <w:r>
        <w:t>At a minimum, a person should have:</w:t>
      </w:r>
    </w:p>
    <w:p w14:paraId="0432FE56" w14:textId="77777777" w:rsidR="00B5576B" w:rsidRDefault="00B5576B" w:rsidP="00B5576B">
      <w:pPr>
        <w:pStyle w:val="ListParagraph"/>
        <w:numPr>
          <w:ilvl w:val="2"/>
          <w:numId w:val="3"/>
        </w:numPr>
        <w:spacing w:after="40" w:line="240" w:lineRule="auto"/>
        <w:ind w:left="1491" w:hanging="357"/>
        <w:contextualSpacing w:val="0"/>
      </w:pPr>
      <w:r w:rsidRPr="00833ED6">
        <w:t xml:space="preserve">Funds in place (in its own accounts) for at least 150% of the estimated cost of the </w:t>
      </w:r>
      <w:r>
        <w:t>pr</w:t>
      </w:r>
      <w:r w:rsidRPr="00833ED6">
        <w:t>oposed work for the</w:t>
      </w:r>
      <w:r>
        <w:t xml:space="preserve"> </w:t>
      </w:r>
      <w:r w:rsidRPr="00833ED6">
        <w:t>next 12 months</w:t>
      </w:r>
      <w:r>
        <w:t xml:space="preserve"> of the feasibility licence term. </w:t>
      </w:r>
    </w:p>
    <w:p w14:paraId="3353E09E" w14:textId="77777777" w:rsidR="00B5576B" w:rsidRPr="007C5815" w:rsidRDefault="00B5576B" w:rsidP="2B714DF7">
      <w:pPr>
        <w:pStyle w:val="ListParagraph"/>
        <w:spacing w:after="0" w:line="240" w:lineRule="auto"/>
        <w:ind w:left="1491" w:right="-85"/>
        <w:rPr>
          <w:sz w:val="20"/>
          <w:szCs w:val="20"/>
        </w:rPr>
      </w:pPr>
      <w:r w:rsidRPr="2B714DF7">
        <w:rPr>
          <w:b/>
          <w:bCs/>
          <w:sz w:val="20"/>
          <w:szCs w:val="20"/>
        </w:rPr>
        <w:t xml:space="preserve">Note 1: </w:t>
      </w:r>
      <w:r w:rsidRPr="2B714DF7">
        <w:rPr>
          <w:sz w:val="20"/>
          <w:szCs w:val="20"/>
        </w:rPr>
        <w:t xml:space="preserve">This may include cash or cash </w:t>
      </w:r>
      <w:proofErr w:type="gramStart"/>
      <w:r w:rsidRPr="2B714DF7">
        <w:rPr>
          <w:sz w:val="20"/>
          <w:szCs w:val="20"/>
        </w:rPr>
        <w:t>equivalents, or</w:t>
      </w:r>
      <w:proofErr w:type="gramEnd"/>
      <w:r w:rsidRPr="2B714DF7">
        <w:rPr>
          <w:sz w:val="20"/>
          <w:szCs w:val="20"/>
        </w:rPr>
        <w:t xml:space="preserve"> committed drawn debt facilities which are available in the person’s own accounts upon grant of a licence.</w:t>
      </w:r>
    </w:p>
    <w:p w14:paraId="33DCC9CB" w14:textId="77777777" w:rsidR="00B5576B" w:rsidRPr="007C5815" w:rsidRDefault="00B5576B" w:rsidP="00B5576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A guarantee from another entity that the funds will be </w:t>
      </w:r>
      <w:r>
        <w:rPr>
          <w:sz w:val="20"/>
          <w:szCs w:val="20"/>
        </w:rPr>
        <w:t xml:space="preserve">made </w:t>
      </w:r>
      <w:r w:rsidRPr="007C5815">
        <w:rPr>
          <w:sz w:val="20"/>
          <w:szCs w:val="20"/>
        </w:rPr>
        <w:t xml:space="preserve">available to the person </w:t>
      </w:r>
      <w:r>
        <w:rPr>
          <w:sz w:val="20"/>
          <w:szCs w:val="20"/>
        </w:rPr>
        <w:t xml:space="preserve">conditional only </w:t>
      </w:r>
      <w:r w:rsidRPr="007C5815">
        <w:rPr>
          <w:sz w:val="20"/>
          <w:szCs w:val="20"/>
        </w:rPr>
        <w:t>upon the grant of a licence may be considered.</w:t>
      </w:r>
    </w:p>
    <w:p w14:paraId="383633A8" w14:textId="77777777" w:rsidR="00B5576B" w:rsidRDefault="00B5576B" w:rsidP="2B714DF7">
      <w:pPr>
        <w:pStyle w:val="ListParagraph"/>
        <w:numPr>
          <w:ilvl w:val="2"/>
          <w:numId w:val="3"/>
        </w:numPr>
        <w:spacing w:after="40" w:line="240" w:lineRule="auto"/>
        <w:ind w:left="1491" w:hanging="357"/>
      </w:pPr>
      <w:r w:rsidRPr="2B714DF7">
        <w:t>A detailed funding plan for how to arrange the financial resources for the remainder of the feasibility licence term showing all funding requirements are likely to be met.</w:t>
      </w:r>
    </w:p>
    <w:p w14:paraId="126895BE" w14:textId="6E19D2CB" w:rsidR="00B5576B" w:rsidRDefault="00B5576B" w:rsidP="2B714DF7">
      <w:pPr>
        <w:pStyle w:val="ListParagraph"/>
        <w:numPr>
          <w:ilvl w:val="1"/>
          <w:numId w:val="3"/>
        </w:numPr>
        <w:spacing w:after="0" w:line="240" w:lineRule="auto"/>
        <w:ind w:left="1208" w:hanging="357"/>
      </w:pPr>
      <w:r w:rsidRPr="2B714DF7">
        <w:t xml:space="preserve">A person that has funding in place for the entire feasibility licence term would be assessed as higher merit than a person that has funding in place for only a portion of the licence term and a proposed funding plan for the remainder of the licence term. </w:t>
      </w:r>
    </w:p>
    <w:p w14:paraId="5145481B" w14:textId="77777777" w:rsidR="00B5576B" w:rsidRDefault="00B5576B" w:rsidP="00B5576B">
      <w:pPr>
        <w:pStyle w:val="ListParagraph"/>
        <w:numPr>
          <w:ilvl w:val="0"/>
          <w:numId w:val="3"/>
        </w:numPr>
        <w:spacing w:after="80" w:line="240" w:lineRule="auto"/>
        <w:ind w:left="924" w:right="-227" w:hanging="357"/>
        <w:contextualSpacing w:val="0"/>
      </w:pPr>
      <w:r>
        <w:t xml:space="preserve">The person’s ability to carry out the operations and works that will be authorised by the licence. </w:t>
      </w:r>
    </w:p>
    <w:p w14:paraId="69EC027B" w14:textId="77777777" w:rsidR="00B5576B" w:rsidRDefault="00B5576B" w:rsidP="00B5576B">
      <w:pPr>
        <w:pStyle w:val="ListParagraph"/>
        <w:numPr>
          <w:ilvl w:val="1"/>
          <w:numId w:val="3"/>
        </w:numPr>
        <w:spacing w:after="60" w:line="240" w:lineRule="auto"/>
        <w:ind w:left="1208" w:hanging="357"/>
        <w:contextualSpacing w:val="0"/>
      </w:pPr>
      <w:r>
        <w:lastRenderedPageBreak/>
        <w:t>This will be an assessment of whether the technical advice and the financial resources that are or will be available to the person are sufficient to enable the person to carry out the operations and works authorised by the feasibility licence to progress the proposed project to FID and carrying out the proposed commercial offshore infrastructure project in future.</w:t>
      </w:r>
      <w:r w:rsidDel="0059012B">
        <w:t xml:space="preserve"> </w:t>
      </w:r>
      <w:r>
        <w:t xml:space="preserve"> </w:t>
      </w:r>
    </w:p>
    <w:p w14:paraId="1E281E40" w14:textId="77777777" w:rsidR="00B5576B" w:rsidRPr="00F46D6E" w:rsidRDefault="00B5576B" w:rsidP="2B714DF7">
      <w:pPr>
        <w:pStyle w:val="ListParagraph"/>
        <w:numPr>
          <w:ilvl w:val="1"/>
          <w:numId w:val="3"/>
        </w:numPr>
        <w:spacing w:after="60" w:line="240" w:lineRule="auto"/>
        <w:ind w:left="1208" w:hanging="357"/>
      </w:pPr>
      <w:r w:rsidRPr="2B714DF7">
        <w:t xml:space="preserve">The assessment will consider the person’s other project interests in Australia and internationally which may impact upon the person’s ability to deliver the proposed commercial offshore infrastructure project proposed in the feasibility licence application within a reasonable time. </w:t>
      </w:r>
    </w:p>
    <w:p w14:paraId="041D3081" w14:textId="77777777" w:rsidR="00B5576B" w:rsidRDefault="00B5576B" w:rsidP="00B5576B">
      <w:pPr>
        <w:pStyle w:val="ListParagraph"/>
        <w:numPr>
          <w:ilvl w:val="0"/>
          <w:numId w:val="3"/>
        </w:numPr>
        <w:spacing w:after="80" w:line="240" w:lineRule="auto"/>
        <w:ind w:left="924" w:hanging="357"/>
        <w:contextualSpacing w:val="0"/>
      </w:pPr>
      <w:bookmarkStart w:id="25" w:name="_Hlk104558490"/>
      <w:r>
        <w:t xml:space="preserve">The person’s ability to discharge the obligations in relation to the licence that will be imposed by the Act, the OEI Regulations or any other instrument made under the Act. </w:t>
      </w:r>
    </w:p>
    <w:p w14:paraId="6EDA81A1" w14:textId="77777777" w:rsidR="00B5576B" w:rsidRDefault="00B5576B" w:rsidP="00B5576B">
      <w:pPr>
        <w:pStyle w:val="ListParagraph"/>
        <w:numPr>
          <w:ilvl w:val="1"/>
          <w:numId w:val="3"/>
        </w:numPr>
        <w:spacing w:after="60" w:line="240" w:lineRule="auto"/>
        <w:ind w:left="1208" w:hanging="357"/>
        <w:contextualSpacing w:val="0"/>
      </w:pPr>
      <w:r>
        <w:t xml:space="preserve">This will be an assessment of whether the technical advice and the financial resources that are or will be available to the person are sufficient to enable the person to meet all compliance obligations in relation to the licence, including but not limited to, directions issued under the OEI Act or OEI Regulations, reporting, and fees and levies. </w:t>
      </w:r>
    </w:p>
    <w:p w14:paraId="4FABE33E" w14:textId="77777777" w:rsidR="00B5576B" w:rsidRDefault="00B5576B" w:rsidP="00B5576B">
      <w:pPr>
        <w:pStyle w:val="ListParagraph"/>
        <w:numPr>
          <w:ilvl w:val="1"/>
          <w:numId w:val="3"/>
        </w:numPr>
        <w:spacing w:after="60" w:line="240" w:lineRule="auto"/>
        <w:ind w:left="1208" w:hanging="357"/>
        <w:contextualSpacing w:val="0"/>
      </w:pPr>
      <w:r>
        <w:t xml:space="preserve">A person that has experienced project team member(s) with designated responsibility for licence compliance with the OEI Act would be assessed as higher merit than a person that does not. </w:t>
      </w:r>
    </w:p>
    <w:bookmarkEnd w:id="25"/>
    <w:p w14:paraId="10398EC7" w14:textId="77777777" w:rsidR="00B5576B" w:rsidRDefault="00B5576B" w:rsidP="00B5576B">
      <w:pPr>
        <w:pStyle w:val="ListParagraph"/>
        <w:numPr>
          <w:ilvl w:val="0"/>
          <w:numId w:val="3"/>
        </w:numPr>
        <w:spacing w:after="120" w:line="240" w:lineRule="auto"/>
        <w:ind w:left="924" w:hanging="357"/>
        <w:contextualSpacing w:val="0"/>
      </w:pPr>
      <w:r>
        <w:t>Any other matters the Minister considers relevant.</w:t>
      </w:r>
    </w:p>
    <w:p w14:paraId="0B272630" w14:textId="77777777" w:rsidR="00B5576B" w:rsidRPr="00144983" w:rsidRDefault="00B5576B" w:rsidP="00B5576B">
      <w:pPr>
        <w:spacing w:before="120" w:after="120" w:line="240" w:lineRule="auto"/>
        <w:rPr>
          <w:color w:val="4472C4" w:themeColor="accent1"/>
        </w:rPr>
      </w:pPr>
      <w:bookmarkStart w:id="26" w:name="_Hlk95974859"/>
      <w:bookmarkEnd w:id="24"/>
      <w:r w:rsidRPr="00144983">
        <w:rPr>
          <w:color w:val="4472C4" w:themeColor="accent1"/>
        </w:rPr>
        <w:t xml:space="preserve">Project </w:t>
      </w:r>
      <w:r>
        <w:rPr>
          <w:color w:val="4472C4" w:themeColor="accent1"/>
        </w:rPr>
        <w:t xml:space="preserve">is Likely to be </w:t>
      </w:r>
      <w:r w:rsidRPr="00144983">
        <w:rPr>
          <w:color w:val="4472C4" w:themeColor="accent1"/>
        </w:rPr>
        <w:t>Viab</w:t>
      </w:r>
      <w:r>
        <w:rPr>
          <w:color w:val="4472C4" w:themeColor="accent1"/>
        </w:rPr>
        <w:t>le (paragraph 34(1)(b) OEI Act and subsection 26(2) OEI Regulations)</w:t>
      </w:r>
    </w:p>
    <w:p w14:paraId="77F0B442" w14:textId="77777777" w:rsidR="00B5576B" w:rsidRDefault="00B5576B" w:rsidP="2B714DF7">
      <w:pPr>
        <w:pStyle w:val="ListParagraph"/>
        <w:numPr>
          <w:ilvl w:val="2"/>
          <w:numId w:val="1"/>
        </w:numPr>
        <w:spacing w:after="60" w:line="240" w:lineRule="auto"/>
        <w:ind w:left="709"/>
      </w:pPr>
      <w:r w:rsidRPr="2B714DF7">
        <w:t>The Minister must be satisfied that the proposed commercial offshore infrastructure project is likely to be viable. The merit-based assessment may consider one or more of the following:</w:t>
      </w:r>
    </w:p>
    <w:p w14:paraId="68404A5A" w14:textId="77777777" w:rsidR="00B5576B" w:rsidRDefault="00B5576B" w:rsidP="00B5576B">
      <w:pPr>
        <w:pStyle w:val="ListParagraph"/>
        <w:numPr>
          <w:ilvl w:val="0"/>
          <w:numId w:val="2"/>
        </w:numPr>
        <w:spacing w:after="80" w:line="240" w:lineRule="auto"/>
        <w:ind w:left="924" w:hanging="357"/>
        <w:contextualSpacing w:val="0"/>
      </w:pPr>
      <w:r>
        <w:t xml:space="preserve">The complexity of the project. </w:t>
      </w:r>
    </w:p>
    <w:p w14:paraId="05713AA3" w14:textId="77777777" w:rsidR="00B5576B" w:rsidRDefault="00B5576B" w:rsidP="2B714DF7">
      <w:pPr>
        <w:pStyle w:val="ListParagraph"/>
        <w:numPr>
          <w:ilvl w:val="1"/>
          <w:numId w:val="55"/>
        </w:numPr>
        <w:spacing w:after="60" w:line="240" w:lineRule="auto"/>
        <w:ind w:left="1208" w:hanging="357"/>
      </w:pPr>
      <w:r w:rsidRPr="2B714DF7">
        <w:t xml:space="preserve">This will be an assessment of the technical viability of delivering the proposed project and whether the feasibility activities are likely to address the technical risks and uncertainties of the proposed project to support a timely FID. </w:t>
      </w:r>
      <w:bookmarkStart w:id="27" w:name="_Hlk104625341"/>
    </w:p>
    <w:p w14:paraId="63E32DD2" w14:textId="77777777" w:rsidR="00B5576B" w:rsidRDefault="00B5576B" w:rsidP="00374FB2">
      <w:pPr>
        <w:pStyle w:val="ListParagraph"/>
        <w:numPr>
          <w:ilvl w:val="1"/>
          <w:numId w:val="55"/>
        </w:numPr>
        <w:spacing w:after="60" w:line="240" w:lineRule="auto"/>
        <w:ind w:left="1208" w:hanging="357"/>
        <w:contextualSpacing w:val="0"/>
      </w:pPr>
      <w:r>
        <w:t xml:space="preserve">The assessment will consider key risks and </w:t>
      </w:r>
      <w:r w:rsidRPr="00DD5ACC">
        <w:t xml:space="preserve">uncertainties </w:t>
      </w:r>
      <w:r w:rsidRPr="00B57F3B">
        <w:rPr>
          <w:rFonts w:eastAsia="Times New Roman"/>
        </w:rPr>
        <w:t>that need to be resolved for a positive FID on the proposed project and the potential for the feasibility activities to address these, including where relevant:</w:t>
      </w:r>
      <w:r>
        <w:t xml:space="preserve"> </w:t>
      </w:r>
    </w:p>
    <w:p w14:paraId="1D61AA62" w14:textId="77777777" w:rsidR="00B5576B" w:rsidRDefault="00B5576B" w:rsidP="2B714DF7">
      <w:pPr>
        <w:pStyle w:val="ListParagraph"/>
        <w:numPr>
          <w:ilvl w:val="2"/>
          <w:numId w:val="3"/>
        </w:numPr>
        <w:spacing w:after="0" w:line="240" w:lineRule="auto"/>
        <w:ind w:left="1491" w:hanging="357"/>
      </w:pPr>
      <w:r w:rsidRPr="2B714DF7">
        <w:t xml:space="preserve">Site- and resource-considerations such as geotechnical and geophysical uncertainties, hydrographic and soil/seabed considerations, metocean conditions, climatology and resource assumptions (yield, variability). </w:t>
      </w:r>
    </w:p>
    <w:p w14:paraId="46D223F4" w14:textId="77777777" w:rsidR="00B5576B" w:rsidRDefault="00B5576B" w:rsidP="2B714DF7">
      <w:pPr>
        <w:pStyle w:val="ListParagraph"/>
        <w:numPr>
          <w:ilvl w:val="2"/>
          <w:numId w:val="3"/>
        </w:numPr>
        <w:spacing w:after="0" w:line="240" w:lineRule="auto"/>
        <w:ind w:left="1491" w:hanging="357"/>
      </w:pPr>
      <w:r w:rsidRPr="2B714DF7">
        <w:t xml:space="preserve">Technology and infrastructure considerations such as engineering requirements, potential infrastructure options, technological advances and installation requirements. </w:t>
      </w:r>
    </w:p>
    <w:p w14:paraId="06BA23E2" w14:textId="77777777" w:rsidR="00B5576B" w:rsidRDefault="00B5576B" w:rsidP="00B5576B">
      <w:pPr>
        <w:pStyle w:val="ListParagraph"/>
        <w:numPr>
          <w:ilvl w:val="2"/>
          <w:numId w:val="3"/>
        </w:numPr>
        <w:spacing w:after="60" w:line="240" w:lineRule="auto"/>
        <w:ind w:left="1491" w:hanging="357"/>
        <w:contextualSpacing w:val="0"/>
      </w:pPr>
      <w:r>
        <w:t>Supply chain assumptions such as availability and capability of support services for the proposed project and supply of project components (global and local).</w:t>
      </w:r>
    </w:p>
    <w:p w14:paraId="2DFF3938" w14:textId="77777777" w:rsidR="00B5576B" w:rsidRDefault="00B5576B" w:rsidP="00374FB2">
      <w:pPr>
        <w:pStyle w:val="ListParagraph"/>
        <w:numPr>
          <w:ilvl w:val="1"/>
          <w:numId w:val="55"/>
        </w:numPr>
        <w:spacing w:after="60" w:line="240" w:lineRule="auto"/>
        <w:ind w:left="1151" w:hanging="357"/>
        <w:contextualSpacing w:val="0"/>
      </w:pPr>
      <w:r>
        <w:t xml:space="preserve">At a minimum, a person should have a robust comprehensive project development plan and risk register that outline the key risks and uncertainties and their impact on the proposed project, describe the feasibility activities to be undertaken during the feasibility licence term, and explain how these activities will address the risks and uncertainties to support a timely FID on the proposed project. If the proposed project is phased, the assessment will consider drivers for and likelihood of delivery of each phase. </w:t>
      </w:r>
    </w:p>
    <w:p w14:paraId="3342E1F3" w14:textId="77777777" w:rsidR="00B5576B" w:rsidRDefault="00B5576B" w:rsidP="00374FB2">
      <w:pPr>
        <w:pStyle w:val="ListParagraph"/>
        <w:numPr>
          <w:ilvl w:val="1"/>
          <w:numId w:val="55"/>
        </w:numPr>
        <w:spacing w:after="60" w:line="240" w:lineRule="auto"/>
        <w:ind w:left="1151" w:hanging="357"/>
        <w:contextualSpacing w:val="0"/>
      </w:pPr>
      <w:r>
        <w:t xml:space="preserve">A person is expected to address any conditions on the declared area that may apply to the proposed project. </w:t>
      </w:r>
    </w:p>
    <w:p w14:paraId="27E3017E" w14:textId="77777777" w:rsidR="00B5576B" w:rsidRDefault="00B5576B" w:rsidP="2B714DF7">
      <w:pPr>
        <w:pStyle w:val="ListParagraph"/>
        <w:numPr>
          <w:ilvl w:val="1"/>
          <w:numId w:val="55"/>
        </w:numPr>
        <w:spacing w:after="60" w:line="240" w:lineRule="auto"/>
        <w:ind w:left="1151" w:hanging="357"/>
      </w:pPr>
      <w:r w:rsidRPr="2B714DF7">
        <w:t xml:space="preserve">A person that demonstrates the complexities of the proposed project are likely to be resolved through the feasibility activities, supported by the project development plan and risk register, would be assessed as higher merit than a person with poorly defined feasibility activities or an inadequate project development plan or risk register.   </w:t>
      </w:r>
    </w:p>
    <w:p w14:paraId="4ABD0CEC" w14:textId="77777777" w:rsidR="00B5576B" w:rsidRDefault="00B5576B" w:rsidP="2B714DF7">
      <w:pPr>
        <w:pStyle w:val="ListParagraph"/>
        <w:numPr>
          <w:ilvl w:val="1"/>
          <w:numId w:val="55"/>
        </w:numPr>
        <w:spacing w:after="60" w:line="240" w:lineRule="auto"/>
        <w:ind w:left="1151" w:hanging="357"/>
      </w:pPr>
      <w:r w:rsidRPr="2B714DF7">
        <w:t xml:space="preserve">A person that identifies the specific complexities to be considered relevant to the proposed licence area would be assessed as higher merit than a person that provides a general discussion of common site considerations. </w:t>
      </w:r>
    </w:p>
    <w:bookmarkEnd w:id="27"/>
    <w:p w14:paraId="51A5A4E2" w14:textId="77777777" w:rsidR="00B5576B" w:rsidRDefault="00B5576B" w:rsidP="2B714DF7">
      <w:pPr>
        <w:pStyle w:val="ListParagraph"/>
        <w:numPr>
          <w:ilvl w:val="0"/>
          <w:numId w:val="2"/>
        </w:numPr>
        <w:spacing w:after="80" w:line="240" w:lineRule="auto"/>
        <w:ind w:left="924" w:hanging="357"/>
      </w:pPr>
      <w:r w:rsidRPr="2B714DF7">
        <w:t xml:space="preserve">The route-to-market for the project.  </w:t>
      </w:r>
    </w:p>
    <w:p w14:paraId="5AB34233" w14:textId="77777777" w:rsidR="00B5576B" w:rsidRDefault="00B5576B" w:rsidP="2B714DF7">
      <w:pPr>
        <w:pStyle w:val="ListParagraph"/>
        <w:numPr>
          <w:ilvl w:val="1"/>
          <w:numId w:val="56"/>
        </w:numPr>
        <w:spacing w:after="60" w:line="240" w:lineRule="auto"/>
        <w:ind w:left="1208" w:hanging="357"/>
      </w:pPr>
      <w:r w:rsidRPr="2B714DF7">
        <w:lastRenderedPageBreak/>
        <w:t xml:space="preserve">This will be an assessment of the person’s preferred option for supply or transmission of the electricity and/or renewable energy products that would be generated by the proposed project and the likelihood of the option becoming viable during the licence term to support a timely FID on the proposed project. </w:t>
      </w:r>
    </w:p>
    <w:p w14:paraId="29FF7F09" w14:textId="77777777" w:rsidR="00B5576B" w:rsidRDefault="00B5576B" w:rsidP="2B714DF7">
      <w:pPr>
        <w:pStyle w:val="ListParagraph"/>
        <w:numPr>
          <w:ilvl w:val="1"/>
          <w:numId w:val="56"/>
        </w:numPr>
        <w:spacing w:after="60" w:line="240" w:lineRule="auto"/>
        <w:ind w:left="1208" w:hanging="357"/>
      </w:pPr>
      <w:r w:rsidRPr="2B714DF7">
        <w:t xml:space="preserve">The assessment will consider the person’s plans and schedules to investigate this potential route-to-market in a timely manner, including plans for addressing future grid connection agreements and end user/offtake agreements, where relevant. </w:t>
      </w:r>
    </w:p>
    <w:p w14:paraId="49B9544F" w14:textId="77777777" w:rsidR="00B5576B" w:rsidRDefault="00B5576B" w:rsidP="2B714DF7">
      <w:pPr>
        <w:pStyle w:val="ListParagraph"/>
        <w:numPr>
          <w:ilvl w:val="1"/>
          <w:numId w:val="56"/>
        </w:numPr>
        <w:spacing w:after="60" w:line="240" w:lineRule="auto"/>
        <w:ind w:left="1208" w:hanging="357"/>
      </w:pPr>
      <w:r w:rsidRPr="2B714DF7">
        <w:t xml:space="preserve">At a minimum, a person should identify offtake/supply options that will be considered during the feasibility licence term and the uncertainties to be resolved for each option. </w:t>
      </w:r>
    </w:p>
    <w:p w14:paraId="65E444F2" w14:textId="77777777" w:rsidR="00B5576B" w:rsidRDefault="00B5576B" w:rsidP="2B714DF7">
      <w:pPr>
        <w:pStyle w:val="ListParagraph"/>
        <w:numPr>
          <w:ilvl w:val="1"/>
          <w:numId w:val="56"/>
        </w:numPr>
        <w:spacing w:after="80" w:line="240" w:lineRule="auto"/>
        <w:ind w:left="1208" w:hanging="357"/>
      </w:pPr>
      <w:r w:rsidRPr="2B714DF7">
        <w:t>A person with a comprehensive project development plan and risk assessment identifying how to achieve their preferred route-to-market approach would be assessed as higher merit than a person who provides general discussion of potential route-to-market options.</w:t>
      </w:r>
    </w:p>
    <w:p w14:paraId="0135E77D" w14:textId="77777777" w:rsidR="00B5576B" w:rsidRDefault="00B5576B" w:rsidP="00B5576B">
      <w:pPr>
        <w:pStyle w:val="ListParagraph"/>
        <w:numPr>
          <w:ilvl w:val="0"/>
          <w:numId w:val="2"/>
        </w:numPr>
        <w:spacing w:after="80" w:line="240" w:lineRule="auto"/>
        <w:ind w:left="924" w:hanging="357"/>
        <w:contextualSpacing w:val="0"/>
      </w:pPr>
      <w:bookmarkStart w:id="28" w:name="_Hlk104625642"/>
      <w:r>
        <w:t xml:space="preserve">The estimated commercial return to the licence holder. </w:t>
      </w:r>
    </w:p>
    <w:p w14:paraId="0BFE4549" w14:textId="77777777" w:rsidR="00B5576B" w:rsidRDefault="00B5576B" w:rsidP="00B5576B">
      <w:pPr>
        <w:pStyle w:val="ListParagraph"/>
        <w:numPr>
          <w:ilvl w:val="1"/>
          <w:numId w:val="2"/>
        </w:numPr>
        <w:spacing w:after="60" w:line="240" w:lineRule="auto"/>
        <w:ind w:left="1208" w:hanging="357"/>
        <w:contextualSpacing w:val="0"/>
      </w:pPr>
      <w:r>
        <w:t xml:space="preserve">This will be an assessment of the likelihood of the proposed project meeting the person’s commercial conditions for a positive FID. As commercial conditions are specific to each person and may differ between entities in the person’s corporate structure, there are </w:t>
      </w:r>
      <w:r>
        <w:br/>
        <w:t xml:space="preserve">no standard conditions or threshold values for this assessment. </w:t>
      </w:r>
    </w:p>
    <w:p w14:paraId="34B4AEB4" w14:textId="77777777" w:rsidR="00B5576B" w:rsidRDefault="00B5576B" w:rsidP="00B5576B">
      <w:pPr>
        <w:pStyle w:val="ListParagraph"/>
        <w:numPr>
          <w:ilvl w:val="1"/>
          <w:numId w:val="2"/>
        </w:numPr>
        <w:spacing w:after="60" w:line="240" w:lineRule="auto"/>
        <w:ind w:left="1208" w:hanging="357"/>
        <w:contextualSpacing w:val="0"/>
      </w:pPr>
      <w:r>
        <w:t>The assessment</w:t>
      </w:r>
      <w:r w:rsidRPr="00050C16">
        <w:t xml:space="preserve"> will consider commercial </w:t>
      </w:r>
      <w:r>
        <w:t>agreements and milestones</w:t>
      </w:r>
      <w:r w:rsidRPr="00050C16">
        <w:t xml:space="preserve"> that need to be addressed to</w:t>
      </w:r>
      <w:r>
        <w:t xml:space="preserve"> p</w:t>
      </w:r>
      <w:r w:rsidRPr="00050C16">
        <w:t>rogress</w:t>
      </w:r>
      <w:r>
        <w:t xml:space="preserve"> </w:t>
      </w:r>
      <w:r w:rsidRPr="00050C16">
        <w:t>the proposed project from feasibility stage to FID. This may include investor milestones,</w:t>
      </w:r>
      <w:r>
        <w:t xml:space="preserve"> phase gate decision points,</w:t>
      </w:r>
      <w:r w:rsidRPr="00050C16">
        <w:t xml:space="preserve"> funding targets beyond feasibility activities and/or access or proximity agreements, where relevant. </w:t>
      </w:r>
    </w:p>
    <w:p w14:paraId="129F02AD" w14:textId="77777777" w:rsidR="00B5576B" w:rsidRDefault="00B5576B" w:rsidP="00B5576B">
      <w:pPr>
        <w:pStyle w:val="ListParagraph"/>
        <w:numPr>
          <w:ilvl w:val="1"/>
          <w:numId w:val="2"/>
        </w:numPr>
        <w:spacing w:after="40" w:line="240" w:lineRule="auto"/>
        <w:ind w:left="1208" w:hanging="357"/>
        <w:contextualSpacing w:val="0"/>
      </w:pPr>
      <w:r>
        <w:t>The assessment will consider the reasonableness of proposed financing methods, project construction schedules, commercial and economic assumptions, cost and price estimates,</w:t>
      </w:r>
      <w:r w:rsidRPr="008D53C0">
        <w:t xml:space="preserve"> </w:t>
      </w:r>
      <w:r>
        <w:t xml:space="preserve">annual energy </w:t>
      </w:r>
      <w:r w:rsidRPr="00BF0D79">
        <w:t xml:space="preserve">production </w:t>
      </w:r>
      <w:r>
        <w:t>forecasts and before and after tax cashflows. Base, low and high case scenarios will be assessed. Project economics are understood to be preliminary at this stage.</w:t>
      </w:r>
      <w:r w:rsidRPr="0071549D">
        <w:t xml:space="preserve"> </w:t>
      </w:r>
      <w:r>
        <w:t>Cost and price estimates will be benchmarked with reference to industry standards.</w:t>
      </w:r>
    </w:p>
    <w:p w14:paraId="7936696B" w14:textId="77777777" w:rsidR="00B5576B" w:rsidRDefault="00B5576B" w:rsidP="2B714DF7">
      <w:pPr>
        <w:pStyle w:val="ListParagraph"/>
        <w:numPr>
          <w:ilvl w:val="1"/>
          <w:numId w:val="2"/>
        </w:numPr>
        <w:spacing w:after="40" w:line="240" w:lineRule="auto"/>
        <w:ind w:left="1208" w:hanging="357"/>
      </w:pPr>
      <w:r w:rsidRPr="2B714DF7">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377729C4" w14:textId="77777777" w:rsidR="00B5576B" w:rsidRDefault="00B5576B" w:rsidP="00B5576B">
      <w:pPr>
        <w:pStyle w:val="ListParagraph"/>
        <w:numPr>
          <w:ilvl w:val="1"/>
          <w:numId w:val="2"/>
        </w:numPr>
        <w:spacing w:after="40" w:line="240" w:lineRule="auto"/>
        <w:ind w:left="1208" w:hanging="357"/>
        <w:contextualSpacing w:val="0"/>
      </w:pPr>
      <w:r>
        <w:t>A person with a project development plan containing activities to resolve uncertainties around key variables will be assessed as higher merit than a person with a project development plan where these activities are poorly defined.</w:t>
      </w:r>
    </w:p>
    <w:p w14:paraId="718A180C" w14:textId="77777777" w:rsidR="00B5576B" w:rsidRPr="007C5815" w:rsidRDefault="00B5576B" w:rsidP="00B5576B">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licence reports.</w:t>
      </w:r>
    </w:p>
    <w:p w14:paraId="59C96803" w14:textId="77777777" w:rsidR="00B5576B" w:rsidRDefault="00B5576B" w:rsidP="00B5576B">
      <w:pPr>
        <w:pStyle w:val="ListParagraph"/>
        <w:numPr>
          <w:ilvl w:val="1"/>
          <w:numId w:val="2"/>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8"/>
    <w:p w14:paraId="1EA82B69" w14:textId="77777777" w:rsidR="00B5576B" w:rsidRDefault="00B5576B" w:rsidP="00B5576B">
      <w:pPr>
        <w:pStyle w:val="ListParagraph"/>
        <w:numPr>
          <w:ilvl w:val="0"/>
          <w:numId w:val="2"/>
        </w:numPr>
        <w:spacing w:after="80" w:line="240" w:lineRule="auto"/>
        <w:ind w:left="924" w:hanging="357"/>
        <w:contextualSpacing w:val="0"/>
      </w:pPr>
      <w:r>
        <w:t>Any other matters the Minister considers relevant, which might include:</w:t>
      </w:r>
    </w:p>
    <w:p w14:paraId="34961956" w14:textId="77777777" w:rsidR="00B5576B" w:rsidRDefault="00B5576B" w:rsidP="00374FB2">
      <w:pPr>
        <w:pStyle w:val="ListParagraph"/>
        <w:numPr>
          <w:ilvl w:val="1"/>
          <w:numId w:val="57"/>
        </w:numPr>
        <w:spacing w:after="60" w:line="240" w:lineRule="auto"/>
        <w:ind w:left="1208" w:right="-164" w:hanging="357"/>
        <w:contextualSpacing w:val="0"/>
      </w:pPr>
      <w:r>
        <w:t xml:space="preserve">Consenting requirements and stakeholder consultation: This will be an assessment of the </w:t>
      </w:r>
      <w:bookmarkStart w:id="29" w:name="_Hlk104625710"/>
      <w:r>
        <w:t>person’s identified environmental, State/Territory and energy regulator consenting requirements for the proposed project (if applicable) and identified stakeholders/users likely to be impacted by the proposed project, and the person’s plans and schedules to address these to obtain the consents and agreements required for FID</w:t>
      </w:r>
      <w:r w:rsidRPr="00AB0924">
        <w:t xml:space="preserve"> </w:t>
      </w:r>
      <w:r>
        <w:t xml:space="preserve">in a timely manner. </w:t>
      </w:r>
    </w:p>
    <w:p w14:paraId="05679115" w14:textId="7206C959" w:rsidR="00B5576B" w:rsidRPr="00E1577F" w:rsidRDefault="00B5576B" w:rsidP="00374FB2">
      <w:pPr>
        <w:pStyle w:val="ListParagraph"/>
        <w:numPr>
          <w:ilvl w:val="1"/>
          <w:numId w:val="57"/>
        </w:numPr>
        <w:spacing w:after="120" w:line="240" w:lineRule="auto"/>
        <w:ind w:left="1208" w:hanging="357"/>
        <w:contextualSpacing w:val="0"/>
        <w:rPr>
          <w:color w:val="4472C4" w:themeColor="accent1"/>
        </w:rPr>
      </w:pPr>
      <w:r>
        <w:t xml:space="preserve">A person that has commenced EPBC Act referral processes before being granted </w:t>
      </w:r>
      <w:r>
        <w:br/>
        <w:t xml:space="preserve">a feasibility licence </w:t>
      </w:r>
      <w:r w:rsidRPr="004D2AB1">
        <w:t>w</w:t>
      </w:r>
      <w:r>
        <w:t>ould</w:t>
      </w:r>
      <w:r w:rsidRPr="004D2AB1">
        <w:t xml:space="preserve"> not be</w:t>
      </w:r>
      <w:r>
        <w:t xml:space="preserve"> assessed as higher merit as this is one of the consenting activities that should be undertaken during the feasibility licence term. </w:t>
      </w:r>
      <w:bookmarkEnd w:id="26"/>
      <w:bookmarkEnd w:id="29"/>
    </w:p>
    <w:p w14:paraId="713589B3" w14:textId="77777777" w:rsidR="00B5576B" w:rsidRPr="00144983" w:rsidRDefault="00B5576B" w:rsidP="00B5576B">
      <w:pPr>
        <w:spacing w:before="120" w:after="120" w:line="240" w:lineRule="auto"/>
        <w:rPr>
          <w:color w:val="4472C4" w:themeColor="accent1"/>
        </w:rPr>
      </w:pPr>
      <w:r w:rsidRPr="00144983">
        <w:rPr>
          <w:color w:val="4472C4" w:themeColor="accent1"/>
        </w:rPr>
        <w:t>Suitable to Hold the Licence</w:t>
      </w:r>
      <w:r>
        <w:rPr>
          <w:color w:val="4472C4" w:themeColor="accent1"/>
        </w:rPr>
        <w:t xml:space="preserve"> (paragraph 34(1)(c) OEI Act and subsection 26(3) OEI Regulations)</w:t>
      </w:r>
    </w:p>
    <w:p w14:paraId="2DF08546" w14:textId="77777777" w:rsidR="00B5576B" w:rsidRDefault="00B5576B" w:rsidP="00B5576B">
      <w:pPr>
        <w:pStyle w:val="ListParagraph"/>
        <w:numPr>
          <w:ilvl w:val="2"/>
          <w:numId w:val="1"/>
        </w:numPr>
        <w:spacing w:after="60" w:line="240" w:lineRule="auto"/>
        <w:ind w:left="709"/>
        <w:contextualSpacing w:val="0"/>
      </w:pPr>
      <w:r>
        <w:t>The Minister must be satisfied that the eligible person is suitable to hold the licence. The merit-based assessment may consider one or more of the following:</w:t>
      </w:r>
    </w:p>
    <w:p w14:paraId="7F35A1F9" w14:textId="77777777" w:rsidR="00B5576B" w:rsidRDefault="00B5576B" w:rsidP="00374FB2">
      <w:pPr>
        <w:pStyle w:val="ListParagraph"/>
        <w:numPr>
          <w:ilvl w:val="0"/>
          <w:numId w:val="47"/>
        </w:numPr>
        <w:spacing w:after="60" w:line="240" w:lineRule="auto"/>
        <w:ind w:left="924" w:hanging="357"/>
        <w:contextualSpacing w:val="0"/>
      </w:pPr>
      <w:r>
        <w:lastRenderedPageBreak/>
        <w:t>The person’s (body corporate</w:t>
      </w:r>
      <w:r w:rsidRPr="00E21146">
        <w:t xml:space="preserve"> </w:t>
      </w:r>
      <w:r>
        <w:t>and its key officers) past performance in offshore infrastructure projects, or other large infrastructure projects, in Australia or internationally.</w:t>
      </w:r>
    </w:p>
    <w:p w14:paraId="4793BB9A" w14:textId="77777777" w:rsidR="00B5576B" w:rsidRDefault="00B5576B" w:rsidP="00374FB2">
      <w:pPr>
        <w:pStyle w:val="ListParagraph"/>
        <w:numPr>
          <w:ilvl w:val="0"/>
          <w:numId w:val="73"/>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0990DD63" w14:textId="77777777" w:rsidR="00B5576B" w:rsidRDefault="00B5576B" w:rsidP="00374FB2">
      <w:pPr>
        <w:pStyle w:val="ListParagraph"/>
        <w:numPr>
          <w:ilvl w:val="0"/>
          <w:numId w:val="73"/>
        </w:numPr>
        <w:spacing w:after="60" w:line="240" w:lineRule="auto"/>
        <w:ind w:left="1208" w:hanging="357"/>
        <w:contextualSpacing w:val="0"/>
      </w:pPr>
      <w:r>
        <w:t xml:space="preserve">The Minister may choose to not offer a licence to a person if the person’s past performance or conduct indicates a history of non-compliance with relevant legislation or the person has been declared bankrupt, insolvent, had their affairs placed in administration, has been disqualified from managing a company, or has been found guilty of certain offences. </w:t>
      </w:r>
    </w:p>
    <w:p w14:paraId="1589DBA9" w14:textId="77777777" w:rsidR="00B5576B" w:rsidRDefault="00B5576B" w:rsidP="2B714DF7">
      <w:pPr>
        <w:pStyle w:val="ListParagraph"/>
        <w:numPr>
          <w:ilvl w:val="0"/>
          <w:numId w:val="73"/>
        </w:numPr>
        <w:spacing w:after="60" w:line="240" w:lineRule="auto"/>
        <w:ind w:left="1208" w:hanging="357"/>
      </w:pPr>
      <w:r w:rsidRPr="2B714DF7">
        <w:t xml:space="preserve">A disclosure of past misconduct will not necessarily result in an assessment that the eligible person is not suitable to hold a licence. The assessment will have regard to the disclosures in the context of the application in its entirety to determine what relevance they bear to the suitability of the person regarding the </w:t>
      </w:r>
      <w:proofErr w:type="gramStart"/>
      <w:r w:rsidRPr="2B714DF7">
        <w:t>particular licence</w:t>
      </w:r>
      <w:proofErr w:type="gramEnd"/>
      <w:r w:rsidRPr="2B714DF7">
        <w:t xml:space="preserve"> for which they have applied.</w:t>
      </w:r>
    </w:p>
    <w:p w14:paraId="64BC9AD0" w14:textId="77777777" w:rsidR="00B5576B" w:rsidRDefault="00B5576B" w:rsidP="2B714DF7">
      <w:pPr>
        <w:pStyle w:val="ListParagraph"/>
        <w:numPr>
          <w:ilvl w:val="0"/>
          <w:numId w:val="73"/>
        </w:numPr>
        <w:spacing w:after="60" w:line="240" w:lineRule="auto"/>
        <w:ind w:left="1208" w:hanging="357"/>
      </w:pPr>
      <w:r w:rsidRPr="2B714DF7">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328C1526" w14:textId="77777777" w:rsidR="00B5576B" w:rsidRPr="009D5599" w:rsidRDefault="00B5576B" w:rsidP="2B714DF7">
      <w:pPr>
        <w:spacing w:after="60" w:line="240" w:lineRule="auto"/>
        <w:ind w:left="1276"/>
        <w:rPr>
          <w:sz w:val="20"/>
          <w:szCs w:val="20"/>
        </w:rPr>
      </w:pPr>
      <w:r w:rsidRPr="2B714DF7">
        <w:rPr>
          <w:b/>
          <w:bCs/>
          <w:sz w:val="20"/>
          <w:szCs w:val="20"/>
        </w:rPr>
        <w:t>Note:</w:t>
      </w:r>
      <w:r w:rsidRPr="2B714DF7">
        <w:rPr>
          <w:sz w:val="20"/>
          <w:szCs w:val="20"/>
        </w:rPr>
        <w:t xml:space="preserve"> Where a commercial technology is emerging, the person will be assessed on its previous experience with this technology in any relevant size project. </w:t>
      </w:r>
    </w:p>
    <w:p w14:paraId="431428BF" w14:textId="77777777" w:rsidR="00B5576B" w:rsidRDefault="00B5576B" w:rsidP="2B714DF7">
      <w:pPr>
        <w:pStyle w:val="ListParagraph"/>
        <w:numPr>
          <w:ilvl w:val="0"/>
          <w:numId w:val="73"/>
        </w:numPr>
        <w:spacing w:after="60" w:line="240" w:lineRule="auto"/>
        <w:ind w:left="1208" w:hanging="357"/>
      </w:pPr>
      <w:r w:rsidRPr="2B714DF7">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776C0E56" w14:textId="77777777" w:rsidR="00B5576B" w:rsidRDefault="00B5576B" w:rsidP="00374FB2">
      <w:pPr>
        <w:pStyle w:val="ListParagraph"/>
        <w:numPr>
          <w:ilvl w:val="0"/>
          <w:numId w:val="73"/>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76EE91D" w14:textId="77777777" w:rsidR="00B5576B" w:rsidRDefault="00B5576B" w:rsidP="00374FB2">
      <w:pPr>
        <w:pStyle w:val="ListParagraph"/>
        <w:numPr>
          <w:ilvl w:val="0"/>
          <w:numId w:val="47"/>
        </w:numPr>
        <w:spacing w:after="60" w:line="240" w:lineRule="auto"/>
        <w:ind w:left="924" w:hanging="357"/>
        <w:contextualSpacing w:val="0"/>
      </w:pPr>
      <w:r>
        <w:t xml:space="preserve">The person’s past financial performance. </w:t>
      </w:r>
    </w:p>
    <w:p w14:paraId="44F1B85B" w14:textId="77777777" w:rsidR="00B5576B" w:rsidRDefault="00B5576B" w:rsidP="2B714DF7">
      <w:pPr>
        <w:pStyle w:val="ListParagraph"/>
        <w:numPr>
          <w:ilvl w:val="0"/>
          <w:numId w:val="74"/>
        </w:numPr>
        <w:spacing w:after="60" w:line="240" w:lineRule="auto"/>
        <w:ind w:left="1208" w:hanging="357"/>
      </w:pPr>
      <w:r w:rsidRPr="2B714DF7">
        <w:t xml:space="preserve">A person should meet </w:t>
      </w:r>
      <w:r w:rsidRPr="2B714DF7">
        <w:rPr>
          <w:b/>
          <w:bCs/>
        </w:rPr>
        <w:t>at least one</w:t>
      </w:r>
      <w:r w:rsidRPr="2B714DF7">
        <w:t xml:space="preserve"> of the criteria in </w:t>
      </w:r>
      <w:r w:rsidRPr="2B714DF7">
        <w:rPr>
          <w:b/>
          <w:bCs/>
        </w:rPr>
        <w:t xml:space="preserve">Table 1 </w:t>
      </w:r>
      <w:r w:rsidRPr="2B714DF7">
        <w:t xml:space="preserve">of this Guideline. Where appropriate this assessment may consider the financial performance of any entity in the person’s Corporate </w:t>
      </w:r>
      <w:proofErr w:type="gramStart"/>
      <w:r w:rsidRPr="2B714DF7">
        <w:t>Structure</w:t>
      </w:r>
      <w:proofErr w:type="gramEnd"/>
      <w:r w:rsidRPr="2B714DF7">
        <w:t xml:space="preserve"> or any entity providing financial resources to the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B5576B" w:rsidRPr="008C2142" w14:paraId="794AA59C" w14:textId="77777777" w:rsidTr="2B714DF7">
        <w:trPr>
          <w:trHeight w:val="639"/>
          <w:jc w:val="center"/>
        </w:trPr>
        <w:tc>
          <w:tcPr>
            <w:tcW w:w="3462" w:type="dxa"/>
            <w:shd w:val="clear" w:color="auto" w:fill="B4C6E7" w:themeFill="accent1" w:themeFillTint="66"/>
          </w:tcPr>
          <w:p w14:paraId="083A4517" w14:textId="77777777" w:rsidR="00B5576B" w:rsidRPr="008C2142" w:rsidRDefault="00B5576B">
            <w:pPr>
              <w:jc w:val="center"/>
              <w:rPr>
                <w:b/>
                <w:bCs/>
                <w:sz w:val="20"/>
                <w:szCs w:val="20"/>
              </w:rPr>
            </w:pPr>
            <w:r w:rsidRPr="008C2142">
              <w:rPr>
                <w:b/>
                <w:bCs/>
                <w:sz w:val="20"/>
                <w:szCs w:val="20"/>
              </w:rPr>
              <w:t>Criteria</w:t>
            </w:r>
          </w:p>
          <w:p w14:paraId="3E794884" w14:textId="77777777" w:rsidR="00B5576B" w:rsidRPr="008C2142" w:rsidRDefault="00B5576B" w:rsidP="2B714DF7">
            <w:pPr>
              <w:jc w:val="center"/>
              <w:rPr>
                <w:b/>
                <w:bCs/>
                <w:sz w:val="20"/>
                <w:szCs w:val="20"/>
              </w:rPr>
            </w:pPr>
            <w:r w:rsidRPr="2B714DF7">
              <w:rPr>
                <w:b/>
                <w:bCs/>
                <w:sz w:val="20"/>
                <w:szCs w:val="20"/>
              </w:rPr>
              <w:t>Previous Three-Year Average</w:t>
            </w:r>
          </w:p>
        </w:tc>
        <w:tc>
          <w:tcPr>
            <w:tcW w:w="3462" w:type="dxa"/>
            <w:shd w:val="clear" w:color="auto" w:fill="B4C6E7" w:themeFill="accent1" w:themeFillTint="66"/>
          </w:tcPr>
          <w:p w14:paraId="4DDFBC88" w14:textId="77777777" w:rsidR="00B5576B" w:rsidRPr="008C2142" w:rsidRDefault="00B5576B">
            <w:pPr>
              <w:jc w:val="center"/>
              <w:rPr>
                <w:b/>
                <w:bCs/>
                <w:sz w:val="20"/>
                <w:szCs w:val="20"/>
              </w:rPr>
            </w:pPr>
            <w:r w:rsidRPr="008C2142">
              <w:rPr>
                <w:b/>
                <w:bCs/>
                <w:sz w:val="20"/>
                <w:szCs w:val="20"/>
              </w:rPr>
              <w:t xml:space="preserve">Feasibility Licence </w:t>
            </w:r>
          </w:p>
          <w:p w14:paraId="1B507950" w14:textId="77777777" w:rsidR="00B5576B" w:rsidRPr="008C2142" w:rsidRDefault="00B5576B">
            <w:pPr>
              <w:jc w:val="center"/>
              <w:rPr>
                <w:b/>
                <w:bCs/>
                <w:sz w:val="20"/>
                <w:szCs w:val="20"/>
              </w:rPr>
            </w:pPr>
            <w:r w:rsidRPr="008C2142">
              <w:rPr>
                <w:b/>
                <w:bCs/>
                <w:sz w:val="20"/>
                <w:szCs w:val="20"/>
              </w:rPr>
              <w:t>Requirements</w:t>
            </w:r>
            <w:r>
              <w:rPr>
                <w:b/>
                <w:bCs/>
                <w:sz w:val="20"/>
                <w:szCs w:val="20"/>
              </w:rPr>
              <w:t xml:space="preserve"> (USD)</w:t>
            </w:r>
          </w:p>
        </w:tc>
      </w:tr>
      <w:tr w:rsidR="00B5576B" w:rsidRPr="008C2142" w14:paraId="7203775E" w14:textId="77777777" w:rsidTr="2B714DF7">
        <w:trPr>
          <w:trHeight w:val="118"/>
          <w:jc w:val="center"/>
        </w:trPr>
        <w:tc>
          <w:tcPr>
            <w:tcW w:w="3462" w:type="dxa"/>
          </w:tcPr>
          <w:p w14:paraId="3FC050AD" w14:textId="77777777" w:rsidR="00B5576B" w:rsidRPr="008C2142" w:rsidRDefault="00B5576B">
            <w:pPr>
              <w:spacing w:before="40" w:after="40"/>
              <w:jc w:val="center"/>
              <w:rPr>
                <w:sz w:val="20"/>
                <w:szCs w:val="20"/>
              </w:rPr>
            </w:pPr>
            <w:r w:rsidRPr="008C2142">
              <w:rPr>
                <w:sz w:val="20"/>
                <w:szCs w:val="20"/>
              </w:rPr>
              <w:t>Annual turnover</w:t>
            </w:r>
          </w:p>
        </w:tc>
        <w:tc>
          <w:tcPr>
            <w:tcW w:w="3462" w:type="dxa"/>
          </w:tcPr>
          <w:p w14:paraId="4FE3D231" w14:textId="77777777" w:rsidR="00B5576B" w:rsidRPr="008C2142" w:rsidRDefault="00B5576B">
            <w:pPr>
              <w:spacing w:before="40" w:after="40"/>
              <w:jc w:val="center"/>
              <w:rPr>
                <w:sz w:val="20"/>
                <w:szCs w:val="20"/>
              </w:rPr>
            </w:pPr>
            <w:r w:rsidRPr="008C2142">
              <w:rPr>
                <w:sz w:val="20"/>
                <w:szCs w:val="20"/>
              </w:rPr>
              <w:t>&gt; $300 million</w:t>
            </w:r>
          </w:p>
        </w:tc>
      </w:tr>
      <w:tr w:rsidR="00B5576B" w:rsidRPr="008C2142" w14:paraId="2507CA1E" w14:textId="77777777" w:rsidTr="2B714DF7">
        <w:trPr>
          <w:trHeight w:val="70"/>
          <w:jc w:val="center"/>
        </w:trPr>
        <w:tc>
          <w:tcPr>
            <w:tcW w:w="3462" w:type="dxa"/>
          </w:tcPr>
          <w:p w14:paraId="0A073BA0" w14:textId="77777777" w:rsidR="00B5576B" w:rsidRPr="008C2142" w:rsidRDefault="00B5576B">
            <w:pPr>
              <w:spacing w:before="40" w:after="40"/>
              <w:jc w:val="center"/>
              <w:rPr>
                <w:sz w:val="20"/>
                <w:szCs w:val="20"/>
              </w:rPr>
            </w:pPr>
            <w:r w:rsidRPr="008C2142">
              <w:rPr>
                <w:sz w:val="20"/>
                <w:szCs w:val="20"/>
              </w:rPr>
              <w:t>Net assets</w:t>
            </w:r>
          </w:p>
        </w:tc>
        <w:tc>
          <w:tcPr>
            <w:tcW w:w="3462" w:type="dxa"/>
          </w:tcPr>
          <w:p w14:paraId="528720F2" w14:textId="77777777" w:rsidR="00B5576B" w:rsidRPr="008C2142" w:rsidRDefault="00B5576B">
            <w:pPr>
              <w:spacing w:before="40" w:after="40"/>
              <w:jc w:val="center"/>
              <w:rPr>
                <w:sz w:val="20"/>
                <w:szCs w:val="20"/>
              </w:rPr>
            </w:pPr>
            <w:r w:rsidRPr="008C2142">
              <w:rPr>
                <w:sz w:val="20"/>
                <w:szCs w:val="20"/>
              </w:rPr>
              <w:t>&gt; $100 million</w:t>
            </w:r>
          </w:p>
        </w:tc>
      </w:tr>
      <w:tr w:rsidR="00B5576B" w:rsidRPr="008C2142" w14:paraId="2DD569D4" w14:textId="77777777" w:rsidTr="2B714DF7">
        <w:trPr>
          <w:trHeight w:val="70"/>
          <w:jc w:val="center"/>
        </w:trPr>
        <w:tc>
          <w:tcPr>
            <w:tcW w:w="3462" w:type="dxa"/>
          </w:tcPr>
          <w:p w14:paraId="36E1B172" w14:textId="77777777" w:rsidR="00B5576B" w:rsidRPr="008C2142" w:rsidRDefault="00B5576B">
            <w:pPr>
              <w:spacing w:before="40" w:after="40"/>
              <w:jc w:val="center"/>
              <w:rPr>
                <w:sz w:val="20"/>
                <w:szCs w:val="20"/>
              </w:rPr>
            </w:pPr>
            <w:r w:rsidRPr="008C2142">
              <w:rPr>
                <w:sz w:val="20"/>
                <w:szCs w:val="20"/>
              </w:rPr>
              <w:t>Cash at bank</w:t>
            </w:r>
          </w:p>
        </w:tc>
        <w:tc>
          <w:tcPr>
            <w:tcW w:w="3462" w:type="dxa"/>
          </w:tcPr>
          <w:p w14:paraId="0B61465F" w14:textId="77777777" w:rsidR="00B5576B" w:rsidRPr="008C2142" w:rsidRDefault="00B5576B">
            <w:pPr>
              <w:spacing w:before="40" w:after="40"/>
              <w:jc w:val="center"/>
              <w:rPr>
                <w:sz w:val="20"/>
                <w:szCs w:val="20"/>
              </w:rPr>
            </w:pPr>
            <w:r w:rsidRPr="008C2142">
              <w:rPr>
                <w:sz w:val="20"/>
                <w:szCs w:val="20"/>
              </w:rPr>
              <w:t>&gt; $300 million</w:t>
            </w:r>
          </w:p>
        </w:tc>
      </w:tr>
      <w:tr w:rsidR="00B5576B" w:rsidRPr="008C2142" w14:paraId="496639A7" w14:textId="77777777" w:rsidTr="2B714DF7">
        <w:trPr>
          <w:trHeight w:val="70"/>
          <w:jc w:val="center"/>
        </w:trPr>
        <w:tc>
          <w:tcPr>
            <w:tcW w:w="3462" w:type="dxa"/>
          </w:tcPr>
          <w:p w14:paraId="6F49B025" w14:textId="77777777" w:rsidR="00B5576B" w:rsidRPr="008C2142" w:rsidRDefault="00B5576B">
            <w:pPr>
              <w:spacing w:before="40" w:after="40"/>
              <w:jc w:val="center"/>
              <w:rPr>
                <w:sz w:val="20"/>
                <w:szCs w:val="20"/>
              </w:rPr>
            </w:pPr>
            <w:r w:rsidRPr="008C2142">
              <w:rPr>
                <w:sz w:val="20"/>
                <w:szCs w:val="20"/>
              </w:rPr>
              <w:t>Assets / funds under management</w:t>
            </w:r>
          </w:p>
        </w:tc>
        <w:tc>
          <w:tcPr>
            <w:tcW w:w="3462" w:type="dxa"/>
          </w:tcPr>
          <w:p w14:paraId="78F77C3D" w14:textId="77777777" w:rsidR="00B5576B" w:rsidRPr="008C2142" w:rsidRDefault="00B5576B">
            <w:pPr>
              <w:spacing w:before="40" w:after="40"/>
              <w:jc w:val="center"/>
              <w:rPr>
                <w:sz w:val="20"/>
                <w:szCs w:val="20"/>
              </w:rPr>
            </w:pPr>
            <w:r>
              <w:rPr>
                <w:color w:val="000000"/>
                <w:sz w:val="20"/>
                <w:szCs w:val="20"/>
              </w:rPr>
              <w:t>&gt; $500 million</w:t>
            </w:r>
          </w:p>
        </w:tc>
      </w:tr>
      <w:tr w:rsidR="00B5576B" w:rsidRPr="008C2142" w14:paraId="5AD91899" w14:textId="77777777" w:rsidTr="2B714DF7">
        <w:trPr>
          <w:trHeight w:val="70"/>
          <w:jc w:val="center"/>
        </w:trPr>
        <w:tc>
          <w:tcPr>
            <w:tcW w:w="3462" w:type="dxa"/>
          </w:tcPr>
          <w:p w14:paraId="71BEA17E" w14:textId="77777777" w:rsidR="00B5576B" w:rsidRPr="008C2142" w:rsidRDefault="00B5576B">
            <w:pPr>
              <w:spacing w:before="40" w:after="40"/>
              <w:jc w:val="center"/>
              <w:rPr>
                <w:sz w:val="20"/>
                <w:szCs w:val="20"/>
              </w:rPr>
            </w:pPr>
            <w:r w:rsidRPr="008C2142">
              <w:rPr>
                <w:sz w:val="20"/>
                <w:szCs w:val="20"/>
              </w:rPr>
              <w:t>Undrawn debt facilities</w:t>
            </w:r>
          </w:p>
        </w:tc>
        <w:tc>
          <w:tcPr>
            <w:tcW w:w="3462" w:type="dxa"/>
          </w:tcPr>
          <w:p w14:paraId="39465935" w14:textId="77777777" w:rsidR="00B5576B" w:rsidRPr="008C2142" w:rsidRDefault="00B5576B">
            <w:pPr>
              <w:spacing w:before="40" w:after="40"/>
              <w:jc w:val="center"/>
              <w:rPr>
                <w:sz w:val="20"/>
                <w:szCs w:val="20"/>
              </w:rPr>
            </w:pPr>
            <w:r>
              <w:rPr>
                <w:color w:val="000000"/>
                <w:sz w:val="20"/>
                <w:szCs w:val="20"/>
              </w:rPr>
              <w:t>&gt; $300 million</w:t>
            </w:r>
          </w:p>
        </w:tc>
      </w:tr>
    </w:tbl>
    <w:p w14:paraId="55919752" w14:textId="77777777" w:rsidR="00B5576B" w:rsidRDefault="00B5576B" w:rsidP="00B5576B">
      <w:pPr>
        <w:spacing w:after="60" w:line="240" w:lineRule="auto"/>
      </w:pPr>
      <w:r w:rsidRPr="2B714DF7">
        <w:rPr>
          <w:sz w:val="18"/>
          <w:szCs w:val="18"/>
        </w:rPr>
        <w:t xml:space="preserve">                      Table 1. Financial performance criteria previous three-year average of person or controlling/funding entity. </w:t>
      </w:r>
    </w:p>
    <w:p w14:paraId="4D671AA7" w14:textId="77777777" w:rsidR="00B5576B" w:rsidRDefault="00B5576B" w:rsidP="2B714DF7">
      <w:pPr>
        <w:pStyle w:val="ListParagraph"/>
        <w:numPr>
          <w:ilvl w:val="0"/>
          <w:numId w:val="74"/>
        </w:numPr>
        <w:spacing w:after="60" w:line="240" w:lineRule="auto"/>
        <w:ind w:left="1208" w:hanging="357"/>
      </w:pPr>
      <w:r w:rsidRPr="2B714DF7">
        <w:t xml:space="preserve">Past financial performance of the person (body corporate and its key officers) refers to financial performance in similar operating environments in Australia or internationally. </w:t>
      </w:r>
      <w:r>
        <w:br/>
      </w:r>
      <w:r w:rsidRPr="2B714DF7">
        <w:t>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feasibility licence application.</w:t>
      </w:r>
    </w:p>
    <w:p w14:paraId="0C4E2895" w14:textId="77777777" w:rsidR="00B5576B" w:rsidRDefault="00B5576B" w:rsidP="2B714DF7">
      <w:pPr>
        <w:pStyle w:val="ListParagraph"/>
        <w:numPr>
          <w:ilvl w:val="0"/>
          <w:numId w:val="47"/>
        </w:numPr>
        <w:spacing w:after="60" w:line="240" w:lineRule="auto"/>
        <w:ind w:left="924" w:hanging="357"/>
      </w:pPr>
      <w:r w:rsidRPr="2B714DF7">
        <w:t xml:space="preserve">The person’s corporate governance arrangements, including the relevant Board’s size, collective skills and experience to operate an offshore infrastructure project. </w:t>
      </w:r>
    </w:p>
    <w:p w14:paraId="2D779B25" w14:textId="77777777" w:rsidR="00B5576B" w:rsidRDefault="00B5576B" w:rsidP="2B714DF7">
      <w:pPr>
        <w:pStyle w:val="ListParagraph"/>
        <w:numPr>
          <w:ilvl w:val="0"/>
          <w:numId w:val="75"/>
        </w:numPr>
        <w:spacing w:after="60" w:line="240" w:lineRule="auto"/>
        <w:ind w:left="1208" w:hanging="357"/>
      </w:pPr>
      <w:r w:rsidRPr="2B714DF7">
        <w:t xml:space="preserve">Corporate governance arrangement refers to the structure and oversight of the person and may </w:t>
      </w:r>
      <w:proofErr w:type="gramStart"/>
      <w:r w:rsidRPr="2B714DF7">
        <w:t>take into account</w:t>
      </w:r>
      <w:proofErr w:type="gramEnd"/>
      <w:r w:rsidRPr="2B714DF7">
        <w:t xml:space="preserve"> how the person has been established including transparency, chain of command and responsibilities and relevant skills and experience of the Board. </w:t>
      </w:r>
    </w:p>
    <w:p w14:paraId="6087AB10" w14:textId="77777777" w:rsidR="00B5576B" w:rsidRPr="00235003" w:rsidRDefault="00B5576B" w:rsidP="00374FB2">
      <w:pPr>
        <w:pStyle w:val="ListParagraph"/>
        <w:numPr>
          <w:ilvl w:val="0"/>
          <w:numId w:val="75"/>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4FBA6FBC" w14:textId="77777777" w:rsidR="00B5576B" w:rsidRPr="00235003" w:rsidRDefault="00B5576B" w:rsidP="2B714DF7">
      <w:pPr>
        <w:pStyle w:val="ListParagraph"/>
        <w:numPr>
          <w:ilvl w:val="1"/>
          <w:numId w:val="22"/>
        </w:numPr>
        <w:spacing w:after="40" w:line="240" w:lineRule="auto"/>
      </w:pPr>
      <w:r w:rsidRPr="2B714DF7">
        <w:lastRenderedPageBreak/>
        <w:t xml:space="preserve">An appropriately sized Board with the skills, commitment and knowledge of the entity and industry in which it operates. </w:t>
      </w:r>
    </w:p>
    <w:p w14:paraId="3E5D60DB" w14:textId="77777777" w:rsidR="00B5576B" w:rsidRPr="00235003" w:rsidRDefault="00B5576B" w:rsidP="00374FB2">
      <w:pPr>
        <w:pStyle w:val="ListParagraph"/>
        <w:numPr>
          <w:ilvl w:val="1"/>
          <w:numId w:val="22"/>
        </w:numPr>
        <w:spacing w:after="40" w:line="240" w:lineRule="auto"/>
        <w:contextualSpacing w:val="0"/>
      </w:pPr>
      <w:r w:rsidRPr="00235003">
        <w:t xml:space="preserve">Clearly defined roles and responsibility of the Board and Management with a regular review process. </w:t>
      </w:r>
    </w:p>
    <w:p w14:paraId="1F597812" w14:textId="77777777" w:rsidR="00B5576B" w:rsidRDefault="00B5576B" w:rsidP="00374FB2">
      <w:pPr>
        <w:pStyle w:val="ListParagraph"/>
        <w:numPr>
          <w:ilvl w:val="1"/>
          <w:numId w:val="22"/>
        </w:numPr>
        <w:spacing w:after="60" w:line="240" w:lineRule="auto"/>
        <w:contextualSpacing w:val="0"/>
      </w:pPr>
      <w:r w:rsidRPr="00235003">
        <w:t xml:space="preserve">A sound risk management framework. </w:t>
      </w:r>
    </w:p>
    <w:p w14:paraId="465FFB18" w14:textId="77777777" w:rsidR="00B5576B" w:rsidRDefault="00B5576B" w:rsidP="00374FB2">
      <w:pPr>
        <w:pStyle w:val="ListParagraph"/>
        <w:numPr>
          <w:ilvl w:val="0"/>
          <w:numId w:val="75"/>
        </w:numPr>
        <w:spacing w:after="60" w:line="240" w:lineRule="auto"/>
        <w:ind w:left="1208" w:hanging="357"/>
        <w:contextualSpacing w:val="0"/>
      </w:pPr>
      <w:r>
        <w:t xml:space="preserve">A person </w:t>
      </w:r>
      <w:r w:rsidRPr="00235003">
        <w:t xml:space="preserve">who meets the benchmarks in </w:t>
      </w:r>
      <w:r w:rsidRPr="0023682E">
        <w:t>section 4.4.9(c) of this Guideline and has appropriate audit processes to verify the integrity of corporate reports would be assessed as higher merit than a person who meets only some of the benchmarks in section 4.4.9(c) of this Guideline or is relying on the corporate governance standard of an entity in its</w:t>
      </w:r>
      <w:r w:rsidRPr="00235003">
        <w:t xml:space="preserve"> </w:t>
      </w:r>
      <w:r>
        <w:t>C</w:t>
      </w:r>
      <w:r w:rsidRPr="00235003">
        <w:t xml:space="preserve">orporate </w:t>
      </w:r>
      <w:r>
        <w:t>S</w:t>
      </w:r>
      <w:r w:rsidRPr="00235003">
        <w:t>tructure to meet the benchmarks.</w:t>
      </w:r>
    </w:p>
    <w:p w14:paraId="6B30962B" w14:textId="77777777" w:rsidR="00B5576B" w:rsidRDefault="00B5576B" w:rsidP="00374FB2">
      <w:pPr>
        <w:pStyle w:val="ListParagraph"/>
        <w:numPr>
          <w:ilvl w:val="0"/>
          <w:numId w:val="47"/>
        </w:numPr>
        <w:spacing w:after="60" w:line="240" w:lineRule="auto"/>
        <w:ind w:left="924" w:hanging="357"/>
        <w:contextualSpacing w:val="0"/>
      </w:pPr>
      <w:r>
        <w:t>Any other matters the Minister considers relevant.</w:t>
      </w:r>
    </w:p>
    <w:p w14:paraId="41FDD047" w14:textId="77777777" w:rsidR="00B5576B" w:rsidRPr="00144983" w:rsidRDefault="00B5576B" w:rsidP="00B5576B">
      <w:pPr>
        <w:spacing w:before="120" w:after="120" w:line="240" w:lineRule="auto"/>
        <w:rPr>
          <w:color w:val="4472C4" w:themeColor="accent1"/>
        </w:rPr>
      </w:pPr>
      <w:r w:rsidRPr="00144983">
        <w:rPr>
          <w:color w:val="4472C4" w:themeColor="accent1"/>
        </w:rPr>
        <w:t>National Interest</w:t>
      </w:r>
      <w:r>
        <w:rPr>
          <w:color w:val="4472C4" w:themeColor="accent1"/>
        </w:rPr>
        <w:t xml:space="preserve"> (paragraph 34(1)(d) OEI Act and sections 25 and 26(4) OEI Regulations)</w:t>
      </w:r>
    </w:p>
    <w:p w14:paraId="412C19EC" w14:textId="77777777" w:rsidR="00B5576B" w:rsidRPr="00C93D9E" w:rsidRDefault="00B5576B" w:rsidP="00B5576B">
      <w:pPr>
        <w:pStyle w:val="ListParagraph"/>
        <w:numPr>
          <w:ilvl w:val="2"/>
          <w:numId w:val="1"/>
        </w:numPr>
        <w:spacing w:after="80" w:line="240" w:lineRule="auto"/>
        <w:ind w:left="709"/>
        <w:contextualSpacing w:val="0"/>
      </w:pPr>
      <w:r>
        <w:t xml:space="preserve">The Minister must be satisfied that the proposed commercial offshore infrastructure project for the licence is in the national interest. </w:t>
      </w:r>
      <w:r w:rsidRPr="00C93D9E">
        <w:t>The merit-based assessment may consider one or more of the following:</w:t>
      </w:r>
    </w:p>
    <w:p w14:paraId="53EB3C50" w14:textId="77777777" w:rsidR="00B5576B" w:rsidRPr="00C82A68" w:rsidRDefault="00B5576B" w:rsidP="00374FB2">
      <w:pPr>
        <w:pStyle w:val="ListParagraph"/>
        <w:numPr>
          <w:ilvl w:val="0"/>
          <w:numId w:val="48"/>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t xml:space="preserve"> and the use of Australian goods and services</w:t>
      </w:r>
      <w:r w:rsidRPr="00C82A68">
        <w:t>.</w:t>
      </w:r>
    </w:p>
    <w:p w14:paraId="0275B124" w14:textId="49C84F03" w:rsidR="00B5576B" w:rsidRDefault="00B5576B" w:rsidP="13A89C52">
      <w:pPr>
        <w:pStyle w:val="ListParagraph"/>
        <w:numPr>
          <w:ilvl w:val="1"/>
          <w:numId w:val="58"/>
        </w:numPr>
        <w:spacing w:after="40" w:line="240" w:lineRule="auto"/>
        <w:ind w:left="1208" w:hanging="357"/>
      </w:pPr>
      <w:r w:rsidRPr="13A89C52">
        <w:t xml:space="preserve">This will be an assessment of the forecast socio-economic benefits of the proposed project should it proceed to a commercial licence, to assess the potential community benefits that could be provided from the project if it proceeds. It will consider current assumptions and forecasts relating to benefits to the broader economy, potential jobs creation, workforce training, regional development, local content, Gross Value Add, a breakdown of investment across local and foreign content, potential contribution to electricity grid supply, energy security, emissions reduction assumptions and/or benefits to international relations, where relevant. </w:t>
      </w:r>
    </w:p>
    <w:p w14:paraId="78197104" w14:textId="77777777" w:rsidR="00B5576B" w:rsidRPr="007C5815" w:rsidRDefault="00B5576B" w:rsidP="00B5576B">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 through annual licence reports</w:t>
      </w:r>
      <w:r w:rsidRPr="007C5815">
        <w:rPr>
          <w:b/>
          <w:bCs/>
          <w:sz w:val="20"/>
          <w:szCs w:val="20"/>
        </w:rPr>
        <w:t xml:space="preserve">. </w:t>
      </w:r>
    </w:p>
    <w:p w14:paraId="0311967A" w14:textId="267BBFD3" w:rsidR="00B5576B" w:rsidRPr="007C5815" w:rsidRDefault="00B5576B" w:rsidP="13A89C52">
      <w:pPr>
        <w:pStyle w:val="ListParagraph"/>
        <w:spacing w:after="40" w:line="240" w:lineRule="auto"/>
        <w:ind w:left="1208"/>
        <w:rPr>
          <w:sz w:val="20"/>
          <w:szCs w:val="20"/>
        </w:rPr>
      </w:pPr>
      <w:r w:rsidRPr="13A89C52">
        <w:rPr>
          <w:b/>
          <w:bCs/>
          <w:sz w:val="20"/>
          <w:szCs w:val="20"/>
        </w:rPr>
        <w:t>Note 2:</w:t>
      </w:r>
      <w:r w:rsidRPr="13A89C52">
        <w:rPr>
          <w:sz w:val="20"/>
          <w:szCs w:val="20"/>
        </w:rPr>
        <w:t xml:space="preserve"> Assumptions and forecasts provided in the feasibility licence application will be reviewed during the assessment of any future commercial licence application to ascertain the realised impact and contribution of the project to the economy and the community.</w:t>
      </w:r>
    </w:p>
    <w:p w14:paraId="54C67FA4" w14:textId="7B125C81" w:rsidR="00B5576B" w:rsidRDefault="00B5576B" w:rsidP="13A89C52">
      <w:pPr>
        <w:pStyle w:val="ListParagraph"/>
        <w:spacing w:after="60" w:line="240" w:lineRule="auto"/>
        <w:ind w:left="1208"/>
        <w:rPr>
          <w:sz w:val="20"/>
          <w:szCs w:val="20"/>
        </w:rPr>
      </w:pPr>
      <w:r w:rsidRPr="13A89C52">
        <w:rPr>
          <w:b/>
          <w:bCs/>
          <w:sz w:val="20"/>
          <w:szCs w:val="20"/>
        </w:rPr>
        <w:t>Note 3:</w:t>
      </w:r>
      <w:r w:rsidRPr="13A89C52">
        <w:rPr>
          <w:sz w:val="20"/>
          <w:szCs w:val="20"/>
        </w:rPr>
        <w:t xml:space="preserve"> Local communities </w:t>
      </w:r>
      <w:proofErr w:type="gramStart"/>
      <w:r w:rsidRPr="13A89C52">
        <w:rPr>
          <w:sz w:val="20"/>
          <w:szCs w:val="20"/>
        </w:rPr>
        <w:t>means</w:t>
      </w:r>
      <w:proofErr w:type="gramEnd"/>
      <w:r w:rsidRPr="13A89C52">
        <w:rPr>
          <w:sz w:val="20"/>
          <w:szCs w:val="20"/>
        </w:rPr>
        <w:t xml:space="preserve"> the communities that are located adjacent to or in close proximity to the proposed licence area.  </w:t>
      </w:r>
    </w:p>
    <w:p w14:paraId="5E1B8EB2" w14:textId="06AA0A1A" w:rsidR="00B5576B" w:rsidRPr="007C5815" w:rsidRDefault="00B5576B" w:rsidP="13A89C52">
      <w:pPr>
        <w:pStyle w:val="ListParagraph"/>
        <w:spacing w:after="60" w:line="240" w:lineRule="auto"/>
        <w:ind w:left="1208"/>
        <w:rPr>
          <w:sz w:val="20"/>
          <w:szCs w:val="20"/>
        </w:rPr>
      </w:pPr>
      <w:bookmarkStart w:id="30" w:name="_Hlk155771745"/>
      <w:r w:rsidRPr="13A89C52">
        <w:rPr>
          <w:b/>
          <w:bCs/>
          <w:sz w:val="20"/>
          <w:szCs w:val="20"/>
        </w:rPr>
        <w:t>Note 4:</w:t>
      </w:r>
      <w:r w:rsidRPr="13A89C52">
        <w:rPr>
          <w:sz w:val="20"/>
          <w:szCs w:val="20"/>
        </w:rPr>
        <w:t xml:space="preserve"> 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bookmarkEnd w:id="30"/>
    <w:p w14:paraId="623E2485" w14:textId="0EDFD542" w:rsidR="00B5576B" w:rsidRDefault="00B5576B" w:rsidP="13A89C52">
      <w:pPr>
        <w:pStyle w:val="ListParagraph"/>
        <w:numPr>
          <w:ilvl w:val="1"/>
          <w:numId w:val="58"/>
        </w:numPr>
        <w:spacing w:after="60" w:line="240" w:lineRule="auto"/>
        <w:ind w:left="1208" w:hanging="357"/>
      </w:pPr>
      <w:r w:rsidRPr="13A89C52">
        <w:t xml:space="preserve">A person that can demonstrate through their project development plan that there is a likely future benefit to the Australian economy, workforce outcomes including training, and </w:t>
      </w:r>
      <w:r>
        <w:br/>
      </w:r>
      <w:r w:rsidRPr="13A89C52">
        <w:t>local community would be assessed as higher merit than a person that is unable to do so.</w:t>
      </w:r>
    </w:p>
    <w:p w14:paraId="050BE4B4" w14:textId="77777777" w:rsidR="00B5576B" w:rsidRDefault="00B5576B" w:rsidP="00374FB2">
      <w:pPr>
        <w:pStyle w:val="ListParagraph"/>
        <w:numPr>
          <w:ilvl w:val="0"/>
          <w:numId w:val="48"/>
        </w:numPr>
        <w:spacing w:after="80" w:line="240" w:lineRule="auto"/>
        <w:ind w:left="924" w:hanging="357"/>
        <w:contextualSpacing w:val="0"/>
      </w:pPr>
      <w:r>
        <w:t xml:space="preserve">National security. </w:t>
      </w:r>
    </w:p>
    <w:p w14:paraId="34516D76" w14:textId="77777777" w:rsidR="00B5576B" w:rsidRDefault="00B5576B" w:rsidP="2B714DF7">
      <w:pPr>
        <w:pStyle w:val="ListParagraph"/>
        <w:numPr>
          <w:ilvl w:val="1"/>
          <w:numId w:val="59"/>
        </w:numPr>
        <w:spacing w:after="60" w:line="240" w:lineRule="auto"/>
        <w:ind w:left="1208" w:hanging="357"/>
      </w:pPr>
      <w:r w:rsidRPr="2B714DF7">
        <w:t>This will be an assessment of whether the proposed project has the potential to impact negatively on national security.</w:t>
      </w:r>
    </w:p>
    <w:p w14:paraId="32E117D1" w14:textId="77777777" w:rsidR="00B5576B" w:rsidRDefault="00B5576B" w:rsidP="00374FB2">
      <w:pPr>
        <w:pStyle w:val="ListParagraph"/>
        <w:numPr>
          <w:ilvl w:val="1"/>
          <w:numId w:val="59"/>
        </w:numPr>
        <w:spacing w:after="60" w:line="240" w:lineRule="auto"/>
        <w:ind w:left="1208" w:hanging="357"/>
        <w:contextualSpacing w:val="0"/>
      </w:pPr>
      <w:r>
        <w:t xml:space="preserve">The assessment is separate to any assessment by the Foreign Investment Review Board. </w:t>
      </w:r>
    </w:p>
    <w:p w14:paraId="005B7F80" w14:textId="77777777" w:rsidR="00B5576B" w:rsidRDefault="00B5576B" w:rsidP="00B5576B">
      <w:pPr>
        <w:pStyle w:val="ListParagraph"/>
        <w:spacing w:after="60" w:line="240" w:lineRule="auto"/>
        <w:ind w:left="1208"/>
        <w:contextualSpacing w:val="0"/>
      </w:pPr>
    </w:p>
    <w:p w14:paraId="51370B6B" w14:textId="77777777" w:rsidR="00B5576B" w:rsidRDefault="00B5576B" w:rsidP="00374FB2">
      <w:pPr>
        <w:pStyle w:val="ListParagraph"/>
        <w:numPr>
          <w:ilvl w:val="0"/>
          <w:numId w:val="48"/>
        </w:numPr>
        <w:spacing w:after="60" w:line="240" w:lineRule="auto"/>
        <w:ind w:left="924" w:hanging="357"/>
        <w:contextualSpacing w:val="0"/>
      </w:pPr>
      <w:r>
        <w:t xml:space="preserve">Whether the project is likely to be delivered within a reasonable time. </w:t>
      </w:r>
    </w:p>
    <w:p w14:paraId="47BDF15F" w14:textId="77777777" w:rsidR="00B5576B" w:rsidRDefault="00B5576B" w:rsidP="00374FB2">
      <w:pPr>
        <w:pStyle w:val="ListParagraph"/>
        <w:numPr>
          <w:ilvl w:val="1"/>
          <w:numId w:val="61"/>
        </w:numPr>
        <w:spacing w:after="60" w:line="240" w:lineRule="auto"/>
        <w:ind w:left="1208" w:hanging="357"/>
        <w:contextualSpacing w:val="0"/>
      </w:pPr>
      <w:r>
        <w:t xml:space="preserve">This will be an assessment of how efficiently the person is planning to deliver the proposed project, supported by a robust comprehensive project development plan and schedule, </w:t>
      </w:r>
      <w:r>
        <w:br/>
        <w:t xml:space="preserve">as the most efficient delivery is preferred. </w:t>
      </w:r>
    </w:p>
    <w:p w14:paraId="5CE1A825" w14:textId="77777777" w:rsidR="00B5576B" w:rsidRDefault="00B5576B" w:rsidP="2B714DF7">
      <w:pPr>
        <w:pStyle w:val="ListParagraph"/>
        <w:numPr>
          <w:ilvl w:val="1"/>
          <w:numId w:val="61"/>
        </w:numPr>
        <w:spacing w:after="60" w:line="240" w:lineRule="auto"/>
        <w:ind w:left="1208" w:hanging="357"/>
      </w:pPr>
      <w:r w:rsidRPr="2B714DF7">
        <w:t xml:space="preserve">The assessment may consider whether the proposed feasibility activities are likely to be achieved in a timely manner </w:t>
      </w:r>
      <w:proofErr w:type="gramStart"/>
      <w:r w:rsidRPr="2B714DF7">
        <w:t>in order to</w:t>
      </w:r>
      <w:proofErr w:type="gramEnd"/>
      <w:r w:rsidRPr="2B714DF7">
        <w:t xml:space="preserve"> reach FID within a reasonable time.</w:t>
      </w:r>
    </w:p>
    <w:p w14:paraId="57FC7D17" w14:textId="77777777" w:rsidR="00B5576B" w:rsidRDefault="00B5576B" w:rsidP="00374FB2">
      <w:pPr>
        <w:pStyle w:val="ListParagraph"/>
        <w:numPr>
          <w:ilvl w:val="1"/>
          <w:numId w:val="61"/>
        </w:numPr>
        <w:spacing w:after="60" w:line="240" w:lineRule="auto"/>
        <w:ind w:left="1208" w:hanging="357"/>
        <w:contextualSpacing w:val="0"/>
      </w:pPr>
      <w:r>
        <w:t xml:space="preserve">The assessment will consider whether the project is proposed to be delivered in phases, the timing of the projected phasing and drivers for and likelihood of delivery of each phase. </w:t>
      </w:r>
    </w:p>
    <w:p w14:paraId="0C57B98B" w14:textId="77777777" w:rsidR="00B5576B" w:rsidRDefault="00B5576B" w:rsidP="2B714DF7">
      <w:pPr>
        <w:pStyle w:val="ListParagraph"/>
        <w:numPr>
          <w:ilvl w:val="1"/>
          <w:numId w:val="61"/>
        </w:numPr>
        <w:spacing w:after="60" w:line="240" w:lineRule="auto"/>
        <w:ind w:left="1208" w:hanging="357"/>
      </w:pPr>
      <w:r w:rsidRPr="2B714DF7">
        <w:lastRenderedPageBreak/>
        <w:t xml:space="preserve">A person that appropriately demonstrates they </w:t>
      </w:r>
      <w:proofErr w:type="gramStart"/>
      <w:r w:rsidRPr="2B714DF7">
        <w:t>are capable of delivering</w:t>
      </w:r>
      <w:proofErr w:type="gramEnd"/>
      <w:r w:rsidRPr="2B714DF7">
        <w:t xml:space="preserve"> the proposed project in a timely and efficient manner, supported by a robust comprehensive project development plan and schedule, would be assessed as higher merit than a person which is reliant upon uncertain drivers to justify proceeding to FID. </w:t>
      </w:r>
    </w:p>
    <w:p w14:paraId="1C75C956" w14:textId="77777777" w:rsidR="00B5576B" w:rsidRDefault="00B5576B" w:rsidP="2B714DF7">
      <w:pPr>
        <w:pStyle w:val="ListParagraph"/>
        <w:numPr>
          <w:ilvl w:val="1"/>
          <w:numId w:val="61"/>
        </w:numPr>
        <w:spacing w:after="60" w:line="240" w:lineRule="auto"/>
        <w:ind w:left="1208" w:hanging="357"/>
      </w:pPr>
      <w:r w:rsidRPr="2B714DF7">
        <w:t xml:space="preserve">A person that has multiple offshore electricity infrastructure project proposals or licences in Australia or internationally will be assessed on its ability to deliver the proposed project under the licence </w:t>
      </w:r>
      <w:proofErr w:type="gramStart"/>
      <w:r w:rsidRPr="2B714DF7">
        <w:t>taking into account</w:t>
      </w:r>
      <w:proofErr w:type="gramEnd"/>
      <w:r w:rsidRPr="2B714DF7">
        <w:t xml:space="preserve"> all of the proposed and current projects and licences in the portfolio.</w:t>
      </w:r>
    </w:p>
    <w:p w14:paraId="6DB9B8CA" w14:textId="77777777" w:rsidR="00B5576B" w:rsidRDefault="00B5576B" w:rsidP="00374FB2">
      <w:pPr>
        <w:pStyle w:val="ListParagraph"/>
        <w:numPr>
          <w:ilvl w:val="0"/>
          <w:numId w:val="48"/>
        </w:numPr>
        <w:spacing w:after="60" w:line="240" w:lineRule="auto"/>
        <w:ind w:left="924" w:hanging="357"/>
        <w:contextualSpacing w:val="0"/>
      </w:pPr>
      <w:r>
        <w:t xml:space="preserve">Whether the project is likely to make efficient use of the licence area. </w:t>
      </w:r>
    </w:p>
    <w:p w14:paraId="08F30157" w14:textId="77777777" w:rsidR="00B5576B" w:rsidRDefault="00B5576B" w:rsidP="2B714DF7">
      <w:pPr>
        <w:pStyle w:val="ListParagraph"/>
        <w:numPr>
          <w:ilvl w:val="1"/>
          <w:numId w:val="60"/>
        </w:numPr>
        <w:spacing w:after="60" w:line="240" w:lineRule="auto"/>
        <w:ind w:left="1208" w:hanging="357"/>
      </w:pPr>
      <w:r w:rsidRPr="2B714DF7">
        <w:t xml:space="preserve">This will be an assessment of the proposed licence area against the proposed generation capacity of the proposed project to ensure the most efficient use of the Commonwealth seabed area. </w:t>
      </w:r>
    </w:p>
    <w:p w14:paraId="6D872611" w14:textId="77777777" w:rsidR="00B5576B" w:rsidRDefault="00B5576B" w:rsidP="2B714DF7">
      <w:pPr>
        <w:pStyle w:val="ListParagraph"/>
        <w:numPr>
          <w:ilvl w:val="1"/>
          <w:numId w:val="60"/>
        </w:numPr>
        <w:spacing w:after="60" w:line="240" w:lineRule="auto"/>
        <w:ind w:left="1208" w:hanging="357"/>
      </w:pPr>
      <w:r w:rsidRPr="2B714DF7">
        <w:t xml:space="preserve">The assessment will consider the factors to be </w:t>
      </w:r>
      <w:proofErr w:type="gramStart"/>
      <w:r w:rsidRPr="2B714DF7">
        <w:t>taken into account</w:t>
      </w:r>
      <w:proofErr w:type="gramEnd"/>
      <w:r w:rsidRPr="2B714DF7">
        <w:t xml:space="preserve"> in determining the proposed infrastructure layout, including spacing, and the person’s justification for the operational area.  </w:t>
      </w:r>
    </w:p>
    <w:p w14:paraId="74CC549B" w14:textId="77777777" w:rsidR="00B5576B" w:rsidRDefault="00B5576B" w:rsidP="00374FB2">
      <w:pPr>
        <w:pStyle w:val="ListParagraph"/>
        <w:numPr>
          <w:ilvl w:val="1"/>
          <w:numId w:val="60"/>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 1 GW project in a 500 km</w:t>
      </w:r>
      <w:r w:rsidRPr="00012E0F">
        <w:rPr>
          <w:vertAlign w:val="superscript"/>
        </w:rPr>
        <w:t>2</w:t>
      </w:r>
      <w:r>
        <w:t xml:space="preserve"> licence area unless specific area restrictions apply to the licence area. </w:t>
      </w:r>
    </w:p>
    <w:p w14:paraId="5DD6B704" w14:textId="77777777" w:rsidR="00B5576B" w:rsidRDefault="00B5576B" w:rsidP="2B714DF7">
      <w:pPr>
        <w:pStyle w:val="ListParagraph"/>
        <w:numPr>
          <w:ilvl w:val="1"/>
          <w:numId w:val="60"/>
        </w:numPr>
        <w:spacing w:after="60" w:line="240" w:lineRule="auto"/>
        <w:ind w:left="1208" w:hanging="357"/>
      </w:pPr>
      <w:r w:rsidRPr="2B714DF7">
        <w:t xml:space="preserve">Where a project is proposed to be delivered in phases, for comparative purposes the efficiency of use of the licence area in each phase will be considered along with the drivers for and likelihood of delivery of each phase.  </w:t>
      </w:r>
    </w:p>
    <w:p w14:paraId="11380646" w14:textId="77777777" w:rsidR="00B5576B" w:rsidRDefault="00B5576B" w:rsidP="2B714DF7">
      <w:pPr>
        <w:pStyle w:val="ListParagraph"/>
        <w:numPr>
          <w:ilvl w:val="1"/>
          <w:numId w:val="60"/>
        </w:numPr>
        <w:spacing w:after="60" w:line="240" w:lineRule="auto"/>
        <w:ind w:left="1208" w:hanging="357"/>
      </w:pPr>
      <w:r w:rsidRPr="2B714DF7">
        <w:t xml:space="preserve">A person that appropriately identifies the factors to be considered for infrastructure layout with respect to the characteristics of the proposed licence area would be assessed as higher merit than a person that provides a general discussion of layout considerations without demonstrating appropriate application to the proposed licence area. </w:t>
      </w:r>
    </w:p>
    <w:p w14:paraId="2D555B89" w14:textId="77777777" w:rsidR="00B5576B" w:rsidRDefault="00B5576B" w:rsidP="00374FB2">
      <w:pPr>
        <w:pStyle w:val="ListParagraph"/>
        <w:numPr>
          <w:ilvl w:val="0"/>
          <w:numId w:val="48"/>
        </w:numPr>
        <w:spacing w:after="60" w:line="240" w:lineRule="auto"/>
        <w:ind w:left="924" w:hanging="357"/>
        <w:contextualSpacing w:val="0"/>
      </w:pPr>
      <w:r>
        <w:t xml:space="preserve">Conflicts that might arise with other uses or users of the licence area and the person’s proposed measures and actions to investigate and mitigate such conflicts. </w:t>
      </w:r>
    </w:p>
    <w:p w14:paraId="3EA561C6" w14:textId="77777777" w:rsidR="00B5576B" w:rsidRDefault="00B5576B" w:rsidP="00374FB2">
      <w:pPr>
        <w:pStyle w:val="ListParagraph"/>
        <w:numPr>
          <w:ilvl w:val="1"/>
          <w:numId w:val="62"/>
        </w:numPr>
        <w:spacing w:after="60" w:line="240" w:lineRule="auto"/>
        <w:ind w:left="1208" w:hanging="357"/>
        <w:contextualSpacing w:val="0"/>
      </w:pPr>
      <w:r>
        <w:t>This will be an assessment of whether the proposed project is likely to be incompatible with other uses or users of the licence area or adjacent marine environment including Defence, shipping, aviation, fishing, native title, local communities, oil and gas, greenhouse gas and other offshore electricity infrastructure licences, where relevant.</w:t>
      </w:r>
    </w:p>
    <w:p w14:paraId="69A4BBF3" w14:textId="77777777" w:rsidR="00B5576B" w:rsidRDefault="00B5576B" w:rsidP="2B714DF7">
      <w:pPr>
        <w:pStyle w:val="ListParagraph"/>
        <w:numPr>
          <w:ilvl w:val="1"/>
          <w:numId w:val="62"/>
        </w:numPr>
        <w:spacing w:after="60" w:line="240" w:lineRule="auto"/>
        <w:ind w:left="1208" w:hanging="357"/>
      </w:pPr>
      <w:r w:rsidRPr="2B714DF7">
        <w:t xml:space="preserve">The person’s proposed measures and actions to investigate and mitigate such conflicts will also be assessed. A person should be able to demonstrate that they have identified relevant stakeholders and have a plan to investigate, manage, and resolve any conflicts. </w:t>
      </w:r>
    </w:p>
    <w:p w14:paraId="6FCB3D01" w14:textId="77777777" w:rsidR="00B5576B" w:rsidRDefault="00B5576B" w:rsidP="00374FB2">
      <w:pPr>
        <w:pStyle w:val="ListParagraph"/>
        <w:numPr>
          <w:ilvl w:val="0"/>
          <w:numId w:val="48"/>
        </w:numPr>
        <w:spacing w:after="120" w:line="240" w:lineRule="auto"/>
        <w:ind w:left="924" w:hanging="357"/>
        <w:contextualSpacing w:val="0"/>
      </w:pPr>
      <w:r>
        <w:t>Any other matters the Minister considers relevant.</w:t>
      </w:r>
    </w:p>
    <w:p w14:paraId="62F0467F" w14:textId="77777777" w:rsidR="00B5576B" w:rsidRPr="00BF5CE2" w:rsidRDefault="00B5576B" w:rsidP="00B5576B">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36CD6F26" w14:textId="6FD5207C" w:rsidR="00B5576B" w:rsidRDefault="00B5576B" w:rsidP="13A89C52">
      <w:pPr>
        <w:pStyle w:val="ListParagraph"/>
        <w:numPr>
          <w:ilvl w:val="2"/>
          <w:numId w:val="1"/>
        </w:numPr>
        <w:spacing w:after="60" w:line="240" w:lineRule="auto"/>
        <w:ind w:left="709"/>
      </w:pPr>
      <w:r w:rsidRPr="13A89C52">
        <w:t xml:space="preserve">If an application for a feasibility licence covers an area that is covered by an existing offshore research and demonstration licence or transmission and infrastructure licence, the person should have consulted with the existing licence holder prior to applying for the feasibility licence. If this is not done to an appropriate standard as evidenced in the application, a submission will be invited from relevant existing licence holder(s) as appropriate. This will extend the assessment process by a minimum of 30 days. </w:t>
      </w:r>
      <w:bookmarkStart w:id="31" w:name="_Toc102034196"/>
      <w:bookmarkStart w:id="32" w:name="_Toc102034842"/>
      <w:bookmarkStart w:id="33" w:name="_Toc102034197"/>
      <w:bookmarkStart w:id="34" w:name="_Toc102034843"/>
      <w:bookmarkStart w:id="35" w:name="_Toc102034198"/>
      <w:bookmarkStart w:id="36" w:name="_Toc102034844"/>
      <w:bookmarkStart w:id="37" w:name="_Toc102034199"/>
      <w:bookmarkStart w:id="38" w:name="_Toc102034845"/>
      <w:bookmarkStart w:id="39" w:name="_Toc102034200"/>
      <w:bookmarkStart w:id="40" w:name="_Toc102034846"/>
      <w:bookmarkEnd w:id="31"/>
      <w:bookmarkEnd w:id="32"/>
      <w:bookmarkEnd w:id="33"/>
      <w:bookmarkEnd w:id="34"/>
      <w:bookmarkEnd w:id="35"/>
      <w:bookmarkEnd w:id="36"/>
      <w:bookmarkEnd w:id="37"/>
      <w:bookmarkEnd w:id="38"/>
      <w:bookmarkEnd w:id="39"/>
      <w:bookmarkEnd w:id="40"/>
    </w:p>
    <w:p w14:paraId="022DC5B2" w14:textId="77777777" w:rsidR="00B5576B" w:rsidRDefault="00B5576B" w:rsidP="00B5576B">
      <w:pPr>
        <w:pStyle w:val="ListParagraph"/>
        <w:numPr>
          <w:ilvl w:val="2"/>
          <w:numId w:val="1"/>
        </w:numPr>
        <w:spacing w:after="80" w:line="240" w:lineRule="auto"/>
        <w:ind w:left="709"/>
        <w:contextualSpacing w:val="0"/>
      </w:pPr>
      <w:r>
        <w:t xml:space="preserve">The Registrar may notify the holder of the existing licence of the name of the applicant; the proposed licence area of the feasibility licence; and the kind of project that the applicant proposes to carry out in the proposed licence area. </w:t>
      </w:r>
    </w:p>
    <w:p w14:paraId="3105FCAE" w14:textId="77777777" w:rsidR="00B5576B" w:rsidRPr="00667FC0" w:rsidRDefault="00B5576B" w:rsidP="00B5576B">
      <w:pPr>
        <w:pStyle w:val="Heading2"/>
        <w:numPr>
          <w:ilvl w:val="1"/>
          <w:numId w:val="1"/>
        </w:numPr>
        <w:spacing w:before="120"/>
        <w:ind w:hanging="720"/>
      </w:pPr>
      <w:bookmarkStart w:id="41" w:name="_Toc142401131"/>
      <w:r w:rsidRPr="00667FC0">
        <w:t>Request for Further Information from the Registrar</w:t>
      </w:r>
      <w:r>
        <w:t xml:space="preserve"> </w:t>
      </w:r>
      <w:r w:rsidRPr="00FA4447">
        <w:rPr>
          <w:b w:val="0"/>
          <w:bCs/>
        </w:rPr>
        <w:t>(</w:t>
      </w:r>
      <w:r>
        <w:rPr>
          <w:b w:val="0"/>
          <w:bCs/>
        </w:rPr>
        <w:t>section</w:t>
      </w:r>
      <w:r w:rsidRPr="00FA4447">
        <w:rPr>
          <w:b w:val="0"/>
          <w:bCs/>
        </w:rPr>
        <w:t xml:space="preserve"> </w:t>
      </w:r>
      <w:r>
        <w:rPr>
          <w:b w:val="0"/>
          <w:bCs/>
        </w:rPr>
        <w:t>41</w:t>
      </w:r>
      <w:r w:rsidRPr="00FA4447">
        <w:rPr>
          <w:b w:val="0"/>
          <w:bCs/>
        </w:rPr>
        <w:t xml:space="preserve"> </w:t>
      </w:r>
      <w:r>
        <w:rPr>
          <w:b w:val="0"/>
          <w:bCs/>
        </w:rPr>
        <w:t>OEI R</w:t>
      </w:r>
      <w:r w:rsidRPr="00FA4447">
        <w:rPr>
          <w:b w:val="0"/>
          <w:bCs/>
        </w:rPr>
        <w:t>eg</w:t>
      </w:r>
      <w:r>
        <w:rPr>
          <w:b w:val="0"/>
          <w:bCs/>
        </w:rPr>
        <w:t>ulation</w:t>
      </w:r>
      <w:r w:rsidRPr="00FA4447">
        <w:rPr>
          <w:b w:val="0"/>
          <w:bCs/>
        </w:rPr>
        <w:t>s)</w:t>
      </w:r>
      <w:bookmarkEnd w:id="41"/>
    </w:p>
    <w:p w14:paraId="4DBB6FD6" w14:textId="15DFE6B6" w:rsidR="00B5576B" w:rsidRDefault="00B5576B" w:rsidP="13A89C52">
      <w:pPr>
        <w:pStyle w:val="ListParagraph"/>
        <w:numPr>
          <w:ilvl w:val="2"/>
          <w:numId w:val="1"/>
        </w:numPr>
        <w:spacing w:after="60" w:line="240" w:lineRule="auto"/>
        <w:ind w:left="709"/>
      </w:pPr>
      <w:r w:rsidRPr="13A89C52">
        <w:t>For the purposes of advising the Minister in relation to an application, the Registrar may request additional information or clarify any aspect of the application through a written request for further information (</w:t>
      </w:r>
      <w:r w:rsidRPr="13A89C52">
        <w:rPr>
          <w:b/>
          <w:bCs/>
        </w:rPr>
        <w:t>RFI</w:t>
      </w:r>
      <w:r w:rsidRPr="13A89C52">
        <w:t xml:space="preserve">) issued to the person. The RFI will specify the information that needs to be provided by the person and the manner and timeframe for submission of the RFI response. </w:t>
      </w:r>
    </w:p>
    <w:p w14:paraId="2ABE404E" w14:textId="42994210" w:rsidR="00B5576B" w:rsidRPr="00F47519" w:rsidRDefault="00B5576B" w:rsidP="13A89C52">
      <w:pPr>
        <w:pStyle w:val="ListParagraph"/>
        <w:numPr>
          <w:ilvl w:val="2"/>
          <w:numId w:val="1"/>
        </w:numPr>
        <w:spacing w:after="80" w:line="240" w:lineRule="auto"/>
        <w:ind w:left="709"/>
      </w:pPr>
      <w:r w:rsidRPr="13A89C52">
        <w:t xml:space="preserve">If further information is requested and not submitted within the specified timeframe, the Minister may, by written notice given to the person, refuse to consider or take any further action </w:t>
      </w:r>
      <w:r w:rsidRPr="13A89C52">
        <w:lastRenderedPageBreak/>
        <w:t>in relation to the application.</w:t>
      </w:r>
      <w:bookmarkStart w:id="42" w:name="_Hlk101965549"/>
      <w:r w:rsidRPr="13A89C52">
        <w:t xml:space="preserve"> The application fee will not be refunded. A person will need to </w:t>
      </w:r>
      <w:r>
        <w:br/>
      </w:r>
      <w:r w:rsidRPr="13A89C52">
        <w:t xml:space="preserve">re-apply under the licensing scheme if it wishes to proceed with its proposed project.  </w:t>
      </w:r>
    </w:p>
    <w:p w14:paraId="5FB5C8D3" w14:textId="77777777" w:rsidR="00B5576B" w:rsidRPr="00667FC0" w:rsidRDefault="00B5576B" w:rsidP="00B5576B">
      <w:pPr>
        <w:pStyle w:val="Heading2"/>
        <w:numPr>
          <w:ilvl w:val="1"/>
          <w:numId w:val="1"/>
        </w:numPr>
        <w:spacing w:before="120"/>
        <w:ind w:hanging="720"/>
      </w:pPr>
      <w:bookmarkStart w:id="43" w:name="_Toc142401132"/>
      <w:r w:rsidRPr="00667FC0">
        <w:t>Decision-Making</w:t>
      </w:r>
      <w:r>
        <w:t xml:space="preserve"> </w:t>
      </w:r>
      <w:r w:rsidRPr="00FA4447">
        <w:rPr>
          <w:b w:val="0"/>
          <w:bCs/>
        </w:rPr>
        <w:t>(</w:t>
      </w:r>
      <w:r>
        <w:rPr>
          <w:b w:val="0"/>
          <w:bCs/>
        </w:rPr>
        <w:t xml:space="preserve">section 42 </w:t>
      </w:r>
      <w:r w:rsidRPr="00FA4447">
        <w:rPr>
          <w:b w:val="0"/>
          <w:bCs/>
        </w:rPr>
        <w:t>OEI Regulations)</w:t>
      </w:r>
      <w:bookmarkEnd w:id="43"/>
    </w:p>
    <w:p w14:paraId="5BE63459" w14:textId="77777777" w:rsidR="00B5576B" w:rsidRDefault="00B5576B" w:rsidP="00B5576B">
      <w:pPr>
        <w:pStyle w:val="ListParagraph"/>
        <w:numPr>
          <w:ilvl w:val="2"/>
          <w:numId w:val="1"/>
        </w:numPr>
        <w:spacing w:after="60" w:line="240" w:lineRule="auto"/>
        <w:ind w:left="709"/>
        <w:contextualSpacing w:val="0"/>
      </w:pPr>
      <w:r>
        <w:t xml:space="preserve">When sufficient information has been provided by the person, the Registrar will prepare advice for the Minister and recommend whether a feasibility licence should be offered to the person. The advice may recommend conditions to be placed on the licence and reasons for the conditions (see </w:t>
      </w:r>
      <w:r w:rsidRPr="00103335">
        <w:t>section 4.10 of</w:t>
      </w:r>
      <w:r>
        <w:t xml:space="preserve"> this Guideline). </w:t>
      </w:r>
    </w:p>
    <w:p w14:paraId="2973112D" w14:textId="2206F250" w:rsidR="00B5576B" w:rsidRDefault="00B5576B" w:rsidP="13A89C52">
      <w:pPr>
        <w:pStyle w:val="ListParagraph"/>
        <w:numPr>
          <w:ilvl w:val="2"/>
          <w:numId w:val="1"/>
        </w:numPr>
        <w:spacing w:after="60" w:line="240" w:lineRule="auto"/>
        <w:ind w:left="709"/>
      </w:pPr>
      <w:r w:rsidRPr="13A89C52">
        <w:t xml:space="preserve">In considering an application for a licence, the Minister must have regard to any information, assessment, analysis, report, advice or recommendation in relation to the application given to the Minister by the Registrar. </w:t>
      </w:r>
    </w:p>
    <w:p w14:paraId="3E66B2D4" w14:textId="6C6750A4" w:rsidR="00B5576B" w:rsidRPr="0008245F" w:rsidRDefault="00B5576B" w:rsidP="13A89C52">
      <w:pPr>
        <w:pStyle w:val="ListParagraph"/>
        <w:numPr>
          <w:ilvl w:val="2"/>
          <w:numId w:val="1"/>
        </w:numPr>
        <w:spacing w:after="80" w:line="240" w:lineRule="auto"/>
        <w:ind w:left="709"/>
      </w:pPr>
      <w:r w:rsidRPr="13A89C52">
        <w:t xml:space="preserve">The Minister will </w:t>
      </w:r>
      <w:proofErr w:type="gramStart"/>
      <w:r w:rsidRPr="13A89C52">
        <w:t>make a decision</w:t>
      </w:r>
      <w:proofErr w:type="gramEnd"/>
      <w:r w:rsidRPr="13A89C52">
        <w:t xml:space="preserve"> and advise the Registrar of the decision. </w:t>
      </w:r>
    </w:p>
    <w:p w14:paraId="04E753CC" w14:textId="77777777" w:rsidR="00B5576B" w:rsidRPr="00667FC0" w:rsidRDefault="00B5576B" w:rsidP="00B5576B">
      <w:pPr>
        <w:pStyle w:val="Heading2"/>
        <w:numPr>
          <w:ilvl w:val="1"/>
          <w:numId w:val="1"/>
        </w:numPr>
        <w:spacing w:before="120"/>
        <w:ind w:hanging="720"/>
      </w:pPr>
      <w:bookmarkStart w:id="44" w:name="_Toc102034193"/>
      <w:bookmarkStart w:id="45" w:name="_Toc102034839"/>
      <w:bookmarkStart w:id="46" w:name="_Toc102034194"/>
      <w:bookmarkStart w:id="47" w:name="_Toc102034840"/>
      <w:bookmarkStart w:id="48" w:name="_Toc142401133"/>
      <w:bookmarkStart w:id="49" w:name="_Hlk101965569"/>
      <w:bookmarkEnd w:id="42"/>
      <w:bookmarkEnd w:id="44"/>
      <w:bookmarkEnd w:id="45"/>
      <w:bookmarkEnd w:id="46"/>
      <w:bookmarkEnd w:id="47"/>
      <w:r w:rsidRPr="00667FC0">
        <w:t xml:space="preserve">Overlap of </w:t>
      </w:r>
      <w:r>
        <w:t xml:space="preserve">Feasibility Licence </w:t>
      </w:r>
      <w:r w:rsidRPr="00667FC0">
        <w:t>Application Areas</w:t>
      </w:r>
      <w:r>
        <w:t xml:space="preserve"> </w:t>
      </w:r>
      <w:r w:rsidRPr="000834A2">
        <w:rPr>
          <w:b w:val="0"/>
          <w:bCs/>
        </w:rPr>
        <w:t>(</w:t>
      </w:r>
      <w:r>
        <w:rPr>
          <w:b w:val="0"/>
          <w:bCs/>
        </w:rPr>
        <w:t xml:space="preserve">sections 11-16 </w:t>
      </w:r>
      <w:r w:rsidRPr="000834A2">
        <w:rPr>
          <w:b w:val="0"/>
          <w:bCs/>
        </w:rPr>
        <w:t>OEI Regulations)</w:t>
      </w:r>
      <w:bookmarkEnd w:id="48"/>
    </w:p>
    <w:p w14:paraId="39867859" w14:textId="3BACD287" w:rsidR="00B5576B" w:rsidRDefault="00B5576B" w:rsidP="13A89C52">
      <w:pPr>
        <w:pStyle w:val="ListParagraph"/>
        <w:numPr>
          <w:ilvl w:val="2"/>
          <w:numId w:val="1"/>
        </w:numPr>
        <w:spacing w:after="40" w:line="240" w:lineRule="auto"/>
        <w:ind w:left="709"/>
      </w:pPr>
      <w:r w:rsidRPr="13A89C52">
        <w:t xml:space="preserve">If two or more applications for a feasibility licence made in response to the same invitation overlap, in that they cover wholly or partly the same area, the Registrar will assess the applications against the merit criteria in subsection 11(3) of the OEI Regulations then advise the Minister of the assessment. </w:t>
      </w:r>
    </w:p>
    <w:p w14:paraId="76C3D3DB" w14:textId="77777777" w:rsidR="00B5576B" w:rsidRPr="007C5815" w:rsidRDefault="00B5576B" w:rsidP="00B5576B">
      <w:pPr>
        <w:pStyle w:val="ListParagraph"/>
        <w:spacing w:after="60" w:line="240" w:lineRule="auto"/>
        <w:contextualSpacing w:val="0"/>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rPr>
          <w:sz w:val="20"/>
          <w:szCs w:val="20"/>
        </w:rPr>
        <w:br/>
      </w:r>
      <w:r w:rsidRPr="007C5815">
        <w:rPr>
          <w:sz w:val="20"/>
          <w:szCs w:val="20"/>
        </w:rPr>
        <w:t xml:space="preserve">OEI Regulations, the Minister may refuse the application which is of lesser merit. </w:t>
      </w:r>
    </w:p>
    <w:p w14:paraId="51A37D7B" w14:textId="77777777" w:rsidR="00B5576B" w:rsidRPr="004B2CD4" w:rsidRDefault="00B5576B" w:rsidP="00B5576B">
      <w:pPr>
        <w:pStyle w:val="ListParagraph"/>
        <w:numPr>
          <w:ilvl w:val="2"/>
          <w:numId w:val="1"/>
        </w:numPr>
        <w:spacing w:after="60" w:line="240" w:lineRule="auto"/>
        <w:ind w:left="709"/>
        <w:contextualSpacing w:val="0"/>
      </w:pPr>
      <w:r w:rsidRPr="004B2CD4">
        <w:t xml:space="preserve">If the Minister considers </w:t>
      </w:r>
      <w:r>
        <w:t>there is a group of</w:t>
      </w:r>
      <w:r w:rsidRPr="004B2CD4">
        <w:t xml:space="preserve"> applications </w:t>
      </w:r>
      <w:r>
        <w:t>that are</w:t>
      </w:r>
      <w:r w:rsidRPr="004B2CD4">
        <w:t xml:space="preserve"> of equal merit, and:</w:t>
      </w:r>
    </w:p>
    <w:p w14:paraId="0811BA85" w14:textId="77777777" w:rsidR="00B5576B" w:rsidRPr="004B2CD4" w:rsidRDefault="00B5576B" w:rsidP="00374FB2">
      <w:pPr>
        <w:pStyle w:val="ListParagraph"/>
        <w:numPr>
          <w:ilvl w:val="0"/>
          <w:numId w:val="66"/>
        </w:numPr>
        <w:spacing w:after="60" w:line="240" w:lineRule="auto"/>
        <w:ind w:left="924" w:hanging="357"/>
        <w:contextualSpacing w:val="0"/>
      </w:pPr>
      <w:r>
        <w:t>E</w:t>
      </w:r>
      <w:r w:rsidRPr="004B2CD4">
        <w:t xml:space="preserve">ach application in the group overlaps at least one other application in the group; and </w:t>
      </w:r>
    </w:p>
    <w:p w14:paraId="2B2D23D6" w14:textId="48646AAB" w:rsidR="00B5576B" w:rsidRPr="004B2CD4" w:rsidRDefault="00B5576B" w:rsidP="13A89C52">
      <w:pPr>
        <w:pStyle w:val="ListParagraph"/>
        <w:numPr>
          <w:ilvl w:val="0"/>
          <w:numId w:val="66"/>
        </w:numPr>
        <w:spacing w:after="60" w:line="240" w:lineRule="auto"/>
        <w:ind w:left="924" w:hanging="357"/>
      </w:pPr>
      <w:r w:rsidRPr="13A89C52">
        <w:t xml:space="preserve">The licence areas proposed by </w:t>
      </w:r>
      <w:proofErr w:type="gramStart"/>
      <w:r w:rsidRPr="13A89C52">
        <w:t>all of</w:t>
      </w:r>
      <w:proofErr w:type="gramEnd"/>
      <w:r w:rsidRPr="13A89C52">
        <w:t xml:space="preserve"> the applications in the group (including parts of those areas that overlap, and parts that do not overlap) together form a continuous area; and</w:t>
      </w:r>
    </w:p>
    <w:p w14:paraId="7DC47FF6" w14:textId="77777777" w:rsidR="00B5576B" w:rsidRPr="004B2CD4" w:rsidRDefault="00B5576B" w:rsidP="00374FB2">
      <w:pPr>
        <w:pStyle w:val="ListParagraph"/>
        <w:numPr>
          <w:ilvl w:val="0"/>
          <w:numId w:val="66"/>
        </w:numPr>
        <w:spacing w:after="60" w:line="240" w:lineRule="auto"/>
        <w:ind w:left="924" w:hanging="357"/>
        <w:contextualSpacing w:val="0"/>
      </w:pPr>
      <w:r>
        <w:t>T</w:t>
      </w:r>
      <w:r w:rsidRPr="004B2CD4">
        <w:t>he Minister is satisfied that, if not for the overlap</w:t>
      </w:r>
      <w:r>
        <w:t>(s)</w:t>
      </w:r>
      <w:r w:rsidRPr="004B2CD4">
        <w:t xml:space="preserve">, a feasibility licence could be offered in response to each of the applications in the </w:t>
      </w:r>
      <w:proofErr w:type="gramStart"/>
      <w:r w:rsidRPr="004B2CD4">
        <w:t>group;</w:t>
      </w:r>
      <w:proofErr w:type="gramEnd"/>
    </w:p>
    <w:p w14:paraId="766DFB8C" w14:textId="3578D15B" w:rsidR="00B5576B" w:rsidRPr="004B2CD4" w:rsidRDefault="00B5576B" w:rsidP="00B5576B">
      <w:pPr>
        <w:spacing w:after="60" w:line="240" w:lineRule="auto"/>
        <w:ind w:left="709"/>
      </w:pPr>
      <w:r w:rsidRPr="13A89C52">
        <w:t xml:space="preserve">the Minister may determine that these applications form an overlapping application group under section 11 of the OEI Regulations. The Registrar will notify the applicants in writing that the determination has been made and invite the applicants to revise and resubmit their applications to remove the overlap. </w:t>
      </w:r>
    </w:p>
    <w:p w14:paraId="74581B5F" w14:textId="200A8F56" w:rsidR="00B5576B" w:rsidRDefault="00B5576B" w:rsidP="13A89C52">
      <w:pPr>
        <w:pStyle w:val="ListParagraph"/>
        <w:numPr>
          <w:ilvl w:val="2"/>
          <w:numId w:val="1"/>
        </w:numPr>
        <w:spacing w:after="60" w:line="240" w:lineRule="auto"/>
        <w:ind w:left="709"/>
      </w:pPr>
      <w:r w:rsidRPr="13A89C52">
        <w:t xml:space="preserve">The notice and invitation must set out, for each other applicant whose application overlaps the applicant’s application, the area(s) of overlap; and the name of the other applicant; and the kind of project that the other applicant proposes to carry out. The notice and invitation may include such other information as the Registrar considers reasonable about the applications and other applications that cover areas adjacent to, or nearby, the area covered by the applicant’s application. </w:t>
      </w:r>
    </w:p>
    <w:p w14:paraId="731F12E8" w14:textId="3EEF67DC" w:rsidR="00B5576B" w:rsidRPr="000A3484" w:rsidRDefault="00B5576B" w:rsidP="13A89C52">
      <w:pPr>
        <w:pStyle w:val="ListParagraph"/>
        <w:numPr>
          <w:ilvl w:val="2"/>
          <w:numId w:val="1"/>
        </w:numPr>
        <w:spacing w:after="60" w:line="240" w:lineRule="auto"/>
        <w:ind w:left="709"/>
      </w:pPr>
      <w:r w:rsidRPr="13A89C52">
        <w:t xml:space="preserve">The notice and invitation must specify the date on or before which an application, as revised, must be resubmitted, and must inform the applicant that any revised application must be in accordance with section 13 of the OEI Regulations. </w:t>
      </w:r>
    </w:p>
    <w:p w14:paraId="0A2530D1" w14:textId="02DA93B5" w:rsidR="00B5576B" w:rsidRPr="008C6BE4" w:rsidRDefault="00B5576B" w:rsidP="13A89C52">
      <w:pPr>
        <w:pStyle w:val="ListParagraph"/>
        <w:numPr>
          <w:ilvl w:val="2"/>
          <w:numId w:val="1"/>
        </w:numPr>
        <w:spacing w:after="60" w:line="240" w:lineRule="auto"/>
        <w:ind w:left="709"/>
      </w:pPr>
      <w:r w:rsidRPr="13A89C52">
        <w:t xml:space="preserve">An applicant who revises its application in response to the invitation is not required to pay an additional fee for revising or resubmitting the application. </w:t>
      </w:r>
    </w:p>
    <w:p w14:paraId="4FCE7002" w14:textId="3A6C6970" w:rsidR="00B5576B" w:rsidRPr="00027AF3" w:rsidRDefault="00B5576B" w:rsidP="13A89C52">
      <w:pPr>
        <w:pStyle w:val="ListParagraph"/>
        <w:numPr>
          <w:ilvl w:val="2"/>
          <w:numId w:val="1"/>
        </w:numPr>
        <w:spacing w:after="40" w:line="240" w:lineRule="auto"/>
        <w:ind w:left="709"/>
      </w:pPr>
      <w:r w:rsidRPr="13A89C52">
        <w:t xml:space="preserve">If an applicant revises and resubmits an application in response to the invitation, and the revised application is in accordance with section 13 of the OEI Regulations and meets the submission requirements in subsection 12(4) of the OEI Regulations, the resubmitted application replaces the original application and the original application will be disregarded. </w:t>
      </w:r>
    </w:p>
    <w:p w14:paraId="3DABCB67" w14:textId="77D2F537" w:rsidR="00B5576B" w:rsidRDefault="00B5576B" w:rsidP="13A89C52">
      <w:pPr>
        <w:pStyle w:val="ListParagraph"/>
        <w:spacing w:after="40" w:line="240" w:lineRule="auto"/>
        <w:ind w:left="709"/>
        <w:rPr>
          <w:sz w:val="20"/>
          <w:szCs w:val="20"/>
        </w:rPr>
      </w:pPr>
      <w:r w:rsidRPr="13A89C52">
        <w:rPr>
          <w:b/>
          <w:bCs/>
          <w:sz w:val="20"/>
          <w:szCs w:val="20"/>
        </w:rPr>
        <w:t>Note 1:</w:t>
      </w:r>
      <w:r w:rsidRPr="13A89C52">
        <w:rPr>
          <w:sz w:val="20"/>
          <w:szCs w:val="20"/>
        </w:rPr>
        <w:t xml:space="preserve"> The revised application must be, so far as is reasonably possible, substantially </w:t>
      </w:r>
      <w:proofErr w:type="gramStart"/>
      <w:r w:rsidRPr="13A89C52">
        <w:rPr>
          <w:sz w:val="20"/>
          <w:szCs w:val="20"/>
        </w:rPr>
        <w:t>similar to</w:t>
      </w:r>
      <w:proofErr w:type="gramEnd"/>
      <w:r w:rsidRPr="13A89C52">
        <w:rPr>
          <w:sz w:val="20"/>
          <w:szCs w:val="20"/>
        </w:rPr>
        <w:t xml:space="preserve"> the original application.</w:t>
      </w:r>
    </w:p>
    <w:p w14:paraId="02A6FD9F" w14:textId="67F7124B" w:rsidR="00B5576B" w:rsidRPr="007C5815" w:rsidRDefault="00B5576B" w:rsidP="13A89C52">
      <w:pPr>
        <w:pStyle w:val="ListParagraph"/>
        <w:spacing w:after="40" w:line="240" w:lineRule="auto"/>
        <w:ind w:left="709"/>
        <w:rPr>
          <w:sz w:val="20"/>
          <w:szCs w:val="20"/>
        </w:rPr>
      </w:pPr>
      <w:r w:rsidRPr="13A89C52">
        <w:rPr>
          <w:b/>
          <w:bCs/>
          <w:sz w:val="20"/>
          <w:szCs w:val="20"/>
        </w:rPr>
        <w:t>Note 2:</w:t>
      </w:r>
      <w:r w:rsidRPr="13A89C52">
        <w:rPr>
          <w:sz w:val="20"/>
          <w:szCs w:val="20"/>
        </w:rPr>
        <w:t xml:space="preserve"> </w:t>
      </w:r>
      <w:r w:rsidRPr="13A89C52">
        <w:rPr>
          <w:color w:val="000000" w:themeColor="text1"/>
          <w:sz w:val="20"/>
          <w:szCs w:val="20"/>
        </w:rPr>
        <w:t xml:space="preserve">In considering the “substantially similar” test, the Registrar may </w:t>
      </w:r>
      <w:proofErr w:type="gramStart"/>
      <w:r w:rsidRPr="13A89C52">
        <w:rPr>
          <w:color w:val="000000" w:themeColor="text1"/>
          <w:sz w:val="20"/>
          <w:szCs w:val="20"/>
        </w:rPr>
        <w:t>take into account</w:t>
      </w:r>
      <w:proofErr w:type="gramEnd"/>
      <w:r w:rsidRPr="13A89C52">
        <w:rPr>
          <w:color w:val="000000" w:themeColor="text1"/>
          <w:sz w:val="20"/>
          <w:szCs w:val="20"/>
        </w:rPr>
        <w:t xml:space="preserve"> anything it considers relevant, including the location, shape and size of the original and revised proposed licence areas and the details of the original and revised proposed projects. A proposed 1 GW wind project with a licence area of 500 km</w:t>
      </w:r>
      <w:r w:rsidRPr="13A89C52">
        <w:rPr>
          <w:color w:val="000000" w:themeColor="text1"/>
          <w:sz w:val="20"/>
          <w:szCs w:val="20"/>
          <w:vertAlign w:val="superscript"/>
        </w:rPr>
        <w:t>2</w:t>
      </w:r>
      <w:r w:rsidRPr="13A89C52">
        <w:rPr>
          <w:color w:val="000000" w:themeColor="text1"/>
          <w:sz w:val="20"/>
          <w:szCs w:val="20"/>
        </w:rPr>
        <w:t xml:space="preserve"> should remain substantially</w:t>
      </w:r>
      <w:r w:rsidRPr="13A89C52" w:rsidDel="00D265AA">
        <w:rPr>
          <w:color w:val="000000" w:themeColor="text1"/>
          <w:sz w:val="20"/>
          <w:szCs w:val="20"/>
        </w:rPr>
        <w:t xml:space="preserve"> </w:t>
      </w:r>
      <w:proofErr w:type="gramStart"/>
      <w:r w:rsidR="00D265AA" w:rsidRPr="13A89C52">
        <w:rPr>
          <w:color w:val="000000" w:themeColor="text1"/>
          <w:sz w:val="20"/>
          <w:szCs w:val="20"/>
        </w:rPr>
        <w:t xml:space="preserve">similar </w:t>
      </w:r>
      <w:r w:rsidR="00D265AA">
        <w:rPr>
          <w:color w:val="000000" w:themeColor="text1"/>
          <w:sz w:val="20"/>
          <w:szCs w:val="20"/>
        </w:rPr>
        <w:t>to</w:t>
      </w:r>
      <w:proofErr w:type="gramEnd"/>
      <w:r w:rsidR="00D265AA">
        <w:rPr>
          <w:color w:val="000000" w:themeColor="text1"/>
          <w:sz w:val="20"/>
          <w:szCs w:val="20"/>
        </w:rPr>
        <w:t xml:space="preserve"> </w:t>
      </w:r>
      <w:r w:rsidRPr="13A89C52">
        <w:rPr>
          <w:color w:val="000000" w:themeColor="text1"/>
          <w:sz w:val="20"/>
          <w:szCs w:val="20"/>
        </w:rPr>
        <w:t>a 1 GW wind project with a licence area of 500 km</w:t>
      </w:r>
      <w:r w:rsidRPr="13A89C52">
        <w:rPr>
          <w:color w:val="000000" w:themeColor="text1"/>
          <w:sz w:val="20"/>
          <w:szCs w:val="20"/>
          <w:vertAlign w:val="superscript"/>
        </w:rPr>
        <w:t>2</w:t>
      </w:r>
      <w:r w:rsidRPr="13A89C52">
        <w:rPr>
          <w:color w:val="000000" w:themeColor="text1"/>
          <w:sz w:val="20"/>
          <w:szCs w:val="20"/>
        </w:rPr>
        <w:t xml:space="preserve"> after any application revisions, and any proposed relocation should be for the minimum distance necessary to resolve any overlaps with other applications.</w:t>
      </w:r>
    </w:p>
    <w:p w14:paraId="5B5C7003" w14:textId="77777777" w:rsidR="00B5576B" w:rsidRPr="007C5815" w:rsidRDefault="00B5576B" w:rsidP="00B5576B">
      <w:pPr>
        <w:pStyle w:val="ListParagraph"/>
        <w:spacing w:after="40" w:line="240" w:lineRule="auto"/>
        <w:ind w:left="709"/>
        <w:contextualSpacing w:val="0"/>
        <w:rPr>
          <w:sz w:val="20"/>
          <w:szCs w:val="20"/>
        </w:rPr>
      </w:pPr>
      <w:r w:rsidRPr="007C5815">
        <w:rPr>
          <w:b/>
          <w:bCs/>
          <w:sz w:val="20"/>
          <w:szCs w:val="20"/>
        </w:rPr>
        <w:t xml:space="preserve">Note </w:t>
      </w:r>
      <w:r>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0442063A" w14:textId="586FD314" w:rsidR="00B5576B" w:rsidRDefault="00B5576B" w:rsidP="13A89C52">
      <w:pPr>
        <w:pStyle w:val="ListParagraph"/>
        <w:spacing w:after="40" w:line="240" w:lineRule="auto"/>
        <w:ind w:left="709"/>
      </w:pPr>
      <w:r w:rsidRPr="13A89C52">
        <w:rPr>
          <w:b/>
          <w:bCs/>
          <w:sz w:val="20"/>
          <w:szCs w:val="20"/>
        </w:rPr>
        <w:lastRenderedPageBreak/>
        <w:t>Note 4:</w:t>
      </w:r>
      <w:r w:rsidRPr="13A89C52">
        <w:rPr>
          <w:sz w:val="20"/>
          <w:szCs w:val="20"/>
        </w:rPr>
        <w:t xml:space="preserve"> If </w:t>
      </w:r>
      <w:proofErr w:type="gramStart"/>
      <w:r w:rsidRPr="13A89C52">
        <w:rPr>
          <w:sz w:val="20"/>
          <w:szCs w:val="20"/>
        </w:rPr>
        <w:t>as a result of</w:t>
      </w:r>
      <w:proofErr w:type="gramEnd"/>
      <w:r w:rsidRPr="13A89C52">
        <w:rPr>
          <w:sz w:val="20"/>
          <w:szCs w:val="20"/>
        </w:rPr>
        <w:t xml:space="preserve"> the resubmission the overlap is resolved, refer to the Offer section of this Guideline</w:t>
      </w:r>
      <w:r w:rsidRPr="13A89C52">
        <w:t xml:space="preserve">. </w:t>
      </w:r>
    </w:p>
    <w:p w14:paraId="73F58F19" w14:textId="11E8C526" w:rsidR="00B5576B" w:rsidRPr="007C5815" w:rsidRDefault="00B5576B" w:rsidP="13A89C52">
      <w:pPr>
        <w:pStyle w:val="ListParagraph"/>
        <w:spacing w:after="80" w:line="240" w:lineRule="auto"/>
        <w:ind w:left="709"/>
        <w:rPr>
          <w:sz w:val="20"/>
          <w:szCs w:val="20"/>
        </w:rPr>
      </w:pPr>
      <w:r w:rsidRPr="13A89C52">
        <w:rPr>
          <w:b/>
          <w:bCs/>
          <w:sz w:val="20"/>
          <w:szCs w:val="20"/>
        </w:rPr>
        <w:t>Note 5</w:t>
      </w:r>
      <w:r w:rsidRPr="13A89C52">
        <w:rPr>
          <w:sz w:val="20"/>
          <w:szCs w:val="20"/>
        </w:rPr>
        <w:t xml:space="preserve">: An applicant may choose not to revise and resubmit its application, in which case the original application remains for the purposes of sections 14-16 of the OEI Regulations. </w:t>
      </w:r>
    </w:p>
    <w:p w14:paraId="2E7F9C7B" w14:textId="67BF8A39" w:rsidR="00B5576B" w:rsidRPr="00B83D89" w:rsidRDefault="00B5576B" w:rsidP="13A89C52">
      <w:pPr>
        <w:pStyle w:val="ListParagraph"/>
        <w:numPr>
          <w:ilvl w:val="2"/>
          <w:numId w:val="1"/>
        </w:numPr>
        <w:spacing w:after="60" w:line="240" w:lineRule="auto"/>
        <w:ind w:left="709"/>
      </w:pPr>
      <w:r w:rsidRPr="13A89C52">
        <w:t>If the Registrar has invited two or more applicants from an overlapping application group to revise and resubmit their applications under subsection 12(2) of the OEI Regulations and the day specified in the notice has passed, the Minister may determine that a group of two or more of the applications forms a financial offer group if:</w:t>
      </w:r>
    </w:p>
    <w:p w14:paraId="70A2F1D3" w14:textId="77777777" w:rsidR="00B5576B" w:rsidRPr="00B83D89" w:rsidRDefault="00B5576B" w:rsidP="00374FB2">
      <w:pPr>
        <w:pStyle w:val="ListParagraph"/>
        <w:numPr>
          <w:ilvl w:val="0"/>
          <w:numId w:val="67"/>
        </w:numPr>
        <w:spacing w:after="60" w:line="240" w:lineRule="auto"/>
        <w:ind w:left="924" w:hanging="357"/>
        <w:contextualSpacing w:val="0"/>
      </w:pPr>
      <w:r>
        <w:t>Each</w:t>
      </w:r>
      <w:r w:rsidRPr="00B83D89">
        <w:t xml:space="preserve"> application</w:t>
      </w:r>
      <w:r>
        <w:t xml:space="preserve"> in the group</w:t>
      </w:r>
      <w:r w:rsidRPr="00B83D89">
        <w:t xml:space="preserve"> overlap</w:t>
      </w:r>
      <w:r>
        <w:t>s</w:t>
      </w:r>
      <w:r w:rsidRPr="00B83D89">
        <w:t xml:space="preserve"> at least one other application in the group; and </w:t>
      </w:r>
    </w:p>
    <w:p w14:paraId="36240F02" w14:textId="09519C6B" w:rsidR="00B5576B" w:rsidRDefault="00B5576B" w:rsidP="13A89C52">
      <w:pPr>
        <w:pStyle w:val="ListParagraph"/>
        <w:numPr>
          <w:ilvl w:val="0"/>
          <w:numId w:val="67"/>
        </w:numPr>
        <w:spacing w:after="60" w:line="240" w:lineRule="auto"/>
        <w:ind w:left="924" w:hanging="357"/>
      </w:pPr>
      <w:r w:rsidRPr="13A89C52">
        <w:t xml:space="preserve">The licence areas proposed by </w:t>
      </w:r>
      <w:proofErr w:type="gramStart"/>
      <w:r w:rsidRPr="13A89C52">
        <w:t>all of</w:t>
      </w:r>
      <w:proofErr w:type="gramEnd"/>
      <w:r w:rsidRPr="13A89C52">
        <w:t xml:space="preserve"> the applications in the group (including parts of those areas that overlap, and parts that do not overlap) together form a continuous area; and </w:t>
      </w:r>
    </w:p>
    <w:p w14:paraId="2060942C" w14:textId="77777777" w:rsidR="00B5576B" w:rsidRPr="00B83D89" w:rsidRDefault="00B5576B" w:rsidP="00374FB2">
      <w:pPr>
        <w:pStyle w:val="ListParagraph"/>
        <w:numPr>
          <w:ilvl w:val="0"/>
          <w:numId w:val="67"/>
        </w:numPr>
        <w:spacing w:after="80" w:line="240" w:lineRule="auto"/>
        <w:ind w:left="924" w:hanging="357"/>
        <w:contextualSpacing w:val="0"/>
      </w:pPr>
      <w:r>
        <w:t>T</w:t>
      </w:r>
      <w:r w:rsidRPr="004B2CD4">
        <w:t>he Minister is satisfied that, if not for the overlap</w:t>
      </w:r>
      <w:r>
        <w:t>(s)</w:t>
      </w:r>
      <w:r w:rsidRPr="004B2CD4">
        <w:t>, a feasibility licence could be offered in response to each of the applications in the group</w:t>
      </w:r>
      <w:r>
        <w:t>.</w:t>
      </w:r>
    </w:p>
    <w:p w14:paraId="34212AA9" w14:textId="77777777" w:rsidR="00B5576B" w:rsidRPr="00527C3C" w:rsidRDefault="00B5576B" w:rsidP="00B5576B">
      <w:pPr>
        <w:spacing w:before="80" w:after="120" w:line="240" w:lineRule="auto"/>
        <w:rPr>
          <w:i/>
          <w:color w:val="4472C4" w:themeColor="accent1"/>
          <w:u w:val="single"/>
        </w:rPr>
      </w:pPr>
      <w:r w:rsidRPr="00527C3C">
        <w:rPr>
          <w:i/>
          <w:color w:val="4472C4" w:themeColor="accent1"/>
          <w:u w:val="single"/>
        </w:rPr>
        <w:t>Feasibility Licences – Financial Offers (</w:t>
      </w:r>
      <w:r>
        <w:rPr>
          <w:i/>
          <w:color w:val="4472C4" w:themeColor="accent1"/>
          <w:u w:val="single"/>
        </w:rPr>
        <w:t>section</w:t>
      </w:r>
      <w:r w:rsidRPr="00527C3C">
        <w:rPr>
          <w:i/>
          <w:color w:val="4472C4" w:themeColor="accent1"/>
          <w:u w:val="single"/>
        </w:rPr>
        <w:t>s 15 and 16 OEI Regulations)</w:t>
      </w:r>
    </w:p>
    <w:p w14:paraId="776E6497" w14:textId="019D9644" w:rsidR="00B5576B" w:rsidRDefault="00B5576B" w:rsidP="13A89C52">
      <w:pPr>
        <w:pStyle w:val="ListParagraph"/>
        <w:numPr>
          <w:ilvl w:val="2"/>
          <w:numId w:val="1"/>
        </w:numPr>
        <w:spacing w:after="60" w:line="240" w:lineRule="auto"/>
        <w:ind w:left="709"/>
      </w:pPr>
      <w:r w:rsidRPr="13A89C52">
        <w:t xml:space="preserve">If the Minister determines that a group of two or more applications for feasibility licences forms a financial offer group, the Minister may, in writing, invite the applicants to submit financial offers in relation to their applications. </w:t>
      </w:r>
    </w:p>
    <w:p w14:paraId="6115F4D5" w14:textId="77777777" w:rsidR="00B5576B" w:rsidRDefault="00B5576B" w:rsidP="00B5576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t>include information on how the</w:t>
      </w:r>
      <w:r w:rsidRPr="00720514">
        <w:t xml:space="preserve"> offer</w:t>
      </w:r>
      <w:r>
        <w:t>s are</w:t>
      </w:r>
      <w:r w:rsidRPr="00720514">
        <w:t xml:space="preserve"> to be </w:t>
      </w:r>
      <w:r>
        <w:t>m</w:t>
      </w:r>
      <w:r w:rsidRPr="00720514">
        <w:t>ade</w:t>
      </w:r>
      <w:r>
        <w:t xml:space="preserve"> (i.e. the method for submission), specify </w:t>
      </w:r>
      <w:r w:rsidRPr="00720514">
        <w:t xml:space="preserve">the </w:t>
      </w:r>
      <w:r>
        <w:t>day on or before which the offers must be made,</w:t>
      </w:r>
      <w:r w:rsidRPr="00720514">
        <w:t xml:space="preserve"> require the </w:t>
      </w:r>
      <w:r>
        <w:t xml:space="preserve">applicants </w:t>
      </w:r>
      <w:r w:rsidRPr="00720514">
        <w:t xml:space="preserve">to substantiate </w:t>
      </w:r>
      <w:r>
        <w:t>their</w:t>
      </w:r>
      <w:r w:rsidRPr="00720514">
        <w:t xml:space="preserve"> ability to pay amount offered</w:t>
      </w:r>
      <w:r>
        <w:t xml:space="preserve"> and set out the effect of section 16 of the OEI Regulations</w:t>
      </w:r>
      <w:r w:rsidRPr="00720514">
        <w:t xml:space="preserve">. The invitation may </w:t>
      </w:r>
      <w:r>
        <w:t xml:space="preserve">specify </w:t>
      </w:r>
      <w:r w:rsidRPr="00720514">
        <w:t>other requirements</w:t>
      </w:r>
      <w:r>
        <w:t xml:space="preserve"> to be addressed in the submission of the financial offer</w:t>
      </w:r>
      <w:r w:rsidRPr="00720514">
        <w:t xml:space="preserve">. </w:t>
      </w:r>
    </w:p>
    <w:p w14:paraId="225E7283" w14:textId="77777777" w:rsidR="00B5576B" w:rsidRPr="006C6434" w:rsidRDefault="00B5576B" w:rsidP="00B5576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t>3</w:t>
      </w:r>
      <w:r w:rsidRPr="00B83D89">
        <w:t xml:space="preserve">2(3) OEI Act). </w:t>
      </w:r>
      <w:r w:rsidRPr="006C4B7E">
        <w:t>Unsolicited financial offers will be rejected.</w:t>
      </w:r>
    </w:p>
    <w:p w14:paraId="1C5BCAFB" w14:textId="12305C81" w:rsidR="00B5576B" w:rsidRDefault="00B5576B" w:rsidP="13A89C52">
      <w:pPr>
        <w:pStyle w:val="ListParagraph"/>
        <w:numPr>
          <w:ilvl w:val="2"/>
          <w:numId w:val="1"/>
        </w:numPr>
        <w:spacing w:after="60" w:line="240" w:lineRule="auto"/>
        <w:ind w:left="709"/>
      </w:pPr>
      <w:r w:rsidRPr="13A89C52">
        <w:t>A financial offer in relation to an application for a feasibility licence must be made in writing to the Registrar, on or before the day specified in the invitation, and must address any other requirements specified in the invitation. The Registrar will advise the Minister of the financial offers after the day specified in the invitation has passed.</w:t>
      </w:r>
    </w:p>
    <w:p w14:paraId="0886CC4A" w14:textId="06C2764C" w:rsidR="00B5576B" w:rsidRDefault="00B5576B" w:rsidP="13A89C52">
      <w:pPr>
        <w:pStyle w:val="ListParagraph"/>
        <w:spacing w:after="40" w:line="240" w:lineRule="auto"/>
        <w:ind w:left="709"/>
        <w:rPr>
          <w:sz w:val="20"/>
          <w:szCs w:val="20"/>
        </w:rPr>
      </w:pPr>
      <w:bookmarkStart w:id="50" w:name="_Hlk114557934"/>
      <w:r w:rsidRPr="13A89C52">
        <w:rPr>
          <w:b/>
          <w:bCs/>
          <w:sz w:val="20"/>
          <w:szCs w:val="20"/>
        </w:rPr>
        <w:t>Note 1:</w:t>
      </w:r>
      <w:r w:rsidRPr="13A89C52">
        <w:rPr>
          <w:sz w:val="20"/>
          <w:szCs w:val="20"/>
        </w:rPr>
        <w:t xml:space="preserve"> For the purposes of subsections 16(2) and 16(3) of the OEI Regulations, an applicant that does not submit a financial offer in response to the invitation will be treated as submitting a financial offer of nil. </w:t>
      </w:r>
    </w:p>
    <w:p w14:paraId="3657E2D6" w14:textId="77777777" w:rsidR="00B5576B" w:rsidRPr="007C5815" w:rsidRDefault="00B5576B" w:rsidP="00B5576B">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50"/>
    <w:p w14:paraId="64A60F2C" w14:textId="70371F92" w:rsidR="00B5576B" w:rsidRDefault="00B5576B" w:rsidP="13A89C52">
      <w:pPr>
        <w:pStyle w:val="ListParagraph"/>
        <w:numPr>
          <w:ilvl w:val="2"/>
          <w:numId w:val="1"/>
        </w:numPr>
        <w:spacing w:after="40" w:line="240" w:lineRule="auto"/>
        <w:ind w:left="709"/>
      </w:pPr>
      <w:r w:rsidRPr="13A89C52">
        <w:t xml:space="preserve">The Minister may only offer to grant a feasibility licence to the applicant that has submitted the highest financial offer out of the applications in the financial offer group. </w:t>
      </w:r>
    </w:p>
    <w:p w14:paraId="51A0E63F" w14:textId="0E704D26" w:rsidR="00B5576B" w:rsidRDefault="00B5576B" w:rsidP="13A89C52">
      <w:pPr>
        <w:pStyle w:val="ListParagraph"/>
        <w:spacing w:after="60" w:line="240" w:lineRule="auto"/>
        <w:ind w:left="709"/>
        <w:rPr>
          <w:sz w:val="20"/>
          <w:szCs w:val="20"/>
        </w:rPr>
      </w:pPr>
      <w:r w:rsidRPr="13A89C52">
        <w:rPr>
          <w:b/>
          <w:bCs/>
          <w:sz w:val="20"/>
          <w:szCs w:val="20"/>
        </w:rPr>
        <w:t>Note:</w:t>
      </w:r>
      <w:r w:rsidRPr="13A89C52">
        <w:rPr>
          <w:sz w:val="20"/>
          <w:szCs w:val="20"/>
        </w:rPr>
        <w:t xml:space="preserve"> Once the Minister has offered a feasibility licence in this manner, it may be possible for the Minister to offer further feasibility licences to applicants who submitted lower financial offers under the process set out in subsection 16(5) of the OEI Regulations. </w:t>
      </w:r>
    </w:p>
    <w:p w14:paraId="5DA97F93" w14:textId="6643D232" w:rsidR="00B5576B" w:rsidRDefault="00B5576B" w:rsidP="13A89C52">
      <w:pPr>
        <w:pStyle w:val="ListParagraph"/>
        <w:numPr>
          <w:ilvl w:val="2"/>
          <w:numId w:val="1"/>
        </w:numPr>
        <w:spacing w:after="60" w:line="240" w:lineRule="auto"/>
        <w:ind w:left="709"/>
      </w:pPr>
      <w:r w:rsidRPr="13A89C52">
        <w:t>If there is no single highest offer because two or more applicants have submitted equal financial offers, the Minister may:</w:t>
      </w:r>
    </w:p>
    <w:p w14:paraId="4A8FFFF8" w14:textId="77777777" w:rsidR="00B5576B" w:rsidRDefault="00B5576B" w:rsidP="00374FB2">
      <w:pPr>
        <w:pStyle w:val="ListParagraph"/>
        <w:numPr>
          <w:ilvl w:val="0"/>
          <w:numId w:val="68"/>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t xml:space="preserve">. </w:t>
      </w:r>
    </w:p>
    <w:p w14:paraId="115BB792" w14:textId="211CDDFB" w:rsidR="00B5576B" w:rsidRDefault="00B5576B" w:rsidP="13A89C52">
      <w:pPr>
        <w:pStyle w:val="ListParagraph"/>
        <w:numPr>
          <w:ilvl w:val="0"/>
          <w:numId w:val="68"/>
        </w:numPr>
        <w:spacing w:after="80" w:line="240" w:lineRule="auto"/>
        <w:ind w:left="924" w:hanging="357"/>
      </w:pPr>
      <w:r w:rsidRPr="13A89C52">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069E13CA" w14:textId="77777777" w:rsidR="00B5576B" w:rsidRPr="00667FC0" w:rsidRDefault="00B5576B" w:rsidP="00B5576B">
      <w:pPr>
        <w:pStyle w:val="Heading2"/>
        <w:numPr>
          <w:ilvl w:val="1"/>
          <w:numId w:val="1"/>
        </w:numPr>
        <w:spacing w:before="120"/>
        <w:ind w:hanging="720"/>
      </w:pPr>
      <w:bookmarkStart w:id="51" w:name="_Toc142401134"/>
      <w:r w:rsidRPr="00667FC0">
        <w:t>Offer to Grant a</w:t>
      </w:r>
      <w:r>
        <w:t xml:space="preserve"> Feasibility</w:t>
      </w:r>
      <w:r w:rsidRPr="00667FC0">
        <w:t xml:space="preserve"> Licence</w:t>
      </w:r>
      <w:r w:rsidRPr="000834A2">
        <w:rPr>
          <w:b w:val="0"/>
          <w:bCs/>
        </w:rPr>
        <w:t xml:space="preserve"> (</w:t>
      </w:r>
      <w:r>
        <w:rPr>
          <w:b w:val="0"/>
          <w:bCs/>
        </w:rPr>
        <w:t>section 27</w:t>
      </w:r>
      <w:r w:rsidRPr="000834A2">
        <w:rPr>
          <w:b w:val="0"/>
          <w:bCs/>
        </w:rPr>
        <w:t xml:space="preserve"> OEI Regulations)</w:t>
      </w:r>
      <w:bookmarkEnd w:id="51"/>
    </w:p>
    <w:p w14:paraId="7969E540" w14:textId="5D0FF0CF" w:rsidR="00B5576B" w:rsidRDefault="00B5576B" w:rsidP="13A89C52">
      <w:pPr>
        <w:pStyle w:val="ListParagraph"/>
        <w:numPr>
          <w:ilvl w:val="2"/>
          <w:numId w:val="1"/>
        </w:numPr>
        <w:spacing w:after="60" w:line="240" w:lineRule="auto"/>
        <w:ind w:left="709"/>
      </w:pPr>
      <w:r w:rsidRPr="13A89C52">
        <w:t xml:space="preserve">If the Minister decides to grant a feasibility licence to a person, a written offer will be given to the person by the Minister or by the Registrar on behalf of the Minister.  </w:t>
      </w:r>
    </w:p>
    <w:p w14:paraId="6E8CC348" w14:textId="77777777" w:rsidR="00B5576B" w:rsidRDefault="00B5576B" w:rsidP="00B5576B">
      <w:pPr>
        <w:pStyle w:val="ListParagraph"/>
        <w:numPr>
          <w:ilvl w:val="2"/>
          <w:numId w:val="1"/>
        </w:numPr>
        <w:spacing w:after="40" w:line="240" w:lineRule="auto"/>
        <w:ind w:left="709"/>
        <w:contextualSpacing w:val="0"/>
      </w:pPr>
      <w:r>
        <w:t xml:space="preserve">The offer must specify the feasibility licence area, the day that the licence would come into force if the offer </w:t>
      </w:r>
      <w:proofErr w:type="gramStart"/>
      <w:r>
        <w:t>is</w:t>
      </w:r>
      <w:proofErr w:type="gramEnd"/>
      <w:r>
        <w:t xml:space="preserve"> accepted, the end day of the licence, the conditions that would apply to the licence, the day on or before which the offer must be accepted and the method for accepting the offer. </w:t>
      </w:r>
    </w:p>
    <w:p w14:paraId="292C84E3" w14:textId="77777777" w:rsidR="00B5576B" w:rsidRPr="00727430" w:rsidRDefault="00B5576B" w:rsidP="00B5576B">
      <w:pPr>
        <w:pStyle w:val="ListParagraph"/>
        <w:spacing w:after="60" w:line="240" w:lineRule="auto"/>
        <w:ind w:left="709"/>
        <w:contextualSpacing w:val="0"/>
        <w:rPr>
          <w:sz w:val="20"/>
          <w:szCs w:val="20"/>
        </w:rPr>
      </w:pPr>
      <w:r w:rsidRPr="00727430">
        <w:rPr>
          <w:b/>
          <w:bCs/>
          <w:sz w:val="20"/>
          <w:szCs w:val="20"/>
        </w:rPr>
        <w:t>Note:</w:t>
      </w:r>
      <w:r w:rsidRPr="00727430">
        <w:rPr>
          <w:sz w:val="20"/>
          <w:szCs w:val="20"/>
        </w:rPr>
        <w:t xml:space="preserve"> For a feasibility licence, the offer must </w:t>
      </w:r>
      <w:r>
        <w:rPr>
          <w:sz w:val="20"/>
          <w:szCs w:val="20"/>
        </w:rPr>
        <w:t xml:space="preserve">also </w:t>
      </w:r>
      <w:r w:rsidRPr="00727430">
        <w:rPr>
          <w:sz w:val="20"/>
          <w:szCs w:val="20"/>
        </w:rPr>
        <w:t xml:space="preserve">specify the day </w:t>
      </w:r>
      <w:r w:rsidRPr="002116D5">
        <w:rPr>
          <w:sz w:val="20"/>
          <w:szCs w:val="20"/>
        </w:rPr>
        <w:t>by which any financial offer (if relevant) must be paid to</w:t>
      </w:r>
      <w:r w:rsidRPr="004F79CD">
        <w:rPr>
          <w:sz w:val="20"/>
          <w:szCs w:val="20"/>
        </w:rPr>
        <w:t xml:space="preserve"> the Commonwealth if the offer</w:t>
      </w:r>
      <w:r>
        <w:rPr>
          <w:sz w:val="20"/>
          <w:szCs w:val="20"/>
        </w:rPr>
        <w:t xml:space="preserve"> is accepted</w:t>
      </w:r>
      <w:r w:rsidRPr="00727430">
        <w:rPr>
          <w:sz w:val="20"/>
          <w:szCs w:val="20"/>
        </w:rPr>
        <w:t>.</w:t>
      </w:r>
    </w:p>
    <w:p w14:paraId="2BF2C950" w14:textId="77777777" w:rsidR="00B5576B" w:rsidRDefault="00B5576B" w:rsidP="00B5576B">
      <w:pPr>
        <w:pStyle w:val="ListParagraph"/>
        <w:numPr>
          <w:ilvl w:val="2"/>
          <w:numId w:val="1"/>
        </w:numPr>
        <w:spacing w:after="60" w:line="240" w:lineRule="auto"/>
        <w:ind w:left="709"/>
        <w:contextualSpacing w:val="0"/>
      </w:pPr>
      <w:r>
        <w:t xml:space="preserve">If the offer is not accepted by the day specified, the applicant’s application for the licence will lapse. The application fee will not be refunded. </w:t>
      </w:r>
    </w:p>
    <w:p w14:paraId="1C21DB88" w14:textId="29B64573" w:rsidR="00B5576B" w:rsidRPr="002A1DEE" w:rsidRDefault="00B5576B" w:rsidP="13A89C52">
      <w:pPr>
        <w:pStyle w:val="ListParagraph"/>
        <w:numPr>
          <w:ilvl w:val="2"/>
          <w:numId w:val="1"/>
        </w:numPr>
        <w:spacing w:after="80" w:line="240" w:lineRule="auto"/>
        <w:ind w:left="709"/>
      </w:pPr>
      <w:r w:rsidRPr="13A89C52">
        <w:lastRenderedPageBreak/>
        <w:t>In relation to a financial offer group, if a person receives an offer for the grant of a feasibility licence and declines the offer, the Minister may make an offer to the person who submitted the second highest offer, where applicable.</w:t>
      </w:r>
    </w:p>
    <w:p w14:paraId="59EF9F3C" w14:textId="1DAB4E78" w:rsidR="00B5576B" w:rsidRPr="00667FC0" w:rsidRDefault="00B5576B" w:rsidP="00B5576B">
      <w:pPr>
        <w:pStyle w:val="Heading2"/>
        <w:numPr>
          <w:ilvl w:val="1"/>
          <w:numId w:val="1"/>
        </w:numPr>
        <w:spacing w:before="160"/>
        <w:ind w:hanging="720"/>
      </w:pPr>
      <w:bookmarkStart w:id="52" w:name="_Toc14240113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section 28 OEI Regulations</w:t>
      </w:r>
      <w:r w:rsidRPr="000834A2">
        <w:rPr>
          <w:b w:val="0"/>
          <w:bCs/>
        </w:rPr>
        <w:t>)</w:t>
      </w:r>
      <w:bookmarkEnd w:id="52"/>
    </w:p>
    <w:p w14:paraId="58BCAECA" w14:textId="77777777" w:rsidR="00B5576B" w:rsidRDefault="00B5576B" w:rsidP="00B5576B">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598A6E19" w14:textId="04E1527C" w:rsidR="00B5576B" w:rsidRPr="00727430" w:rsidRDefault="00B5576B" w:rsidP="13A89C52">
      <w:pPr>
        <w:pStyle w:val="ListParagraph"/>
        <w:numPr>
          <w:ilvl w:val="0"/>
          <w:numId w:val="76"/>
        </w:numPr>
        <w:spacing w:after="60" w:line="240" w:lineRule="auto"/>
        <w:ind w:left="924" w:hanging="357"/>
      </w:pPr>
      <w:r w:rsidRPr="13A89C52">
        <w:t xml:space="preserve">If an applicant for a feasibility licence submits a financial offer in relation to the application, the Minister may only grant the feasibility licence to the applicant if the amount of the financial offer has been paid to the Commonwealth. </w:t>
      </w:r>
    </w:p>
    <w:p w14:paraId="2EAE9272" w14:textId="5F326757" w:rsidR="00B5576B" w:rsidRPr="00C939CE" w:rsidRDefault="00B5576B" w:rsidP="13A89C52">
      <w:pPr>
        <w:pStyle w:val="ListParagraph"/>
        <w:numPr>
          <w:ilvl w:val="2"/>
          <w:numId w:val="1"/>
        </w:numPr>
        <w:spacing w:after="60" w:line="240" w:lineRule="auto"/>
        <w:ind w:left="709"/>
      </w:pPr>
      <w:r w:rsidRPr="13A89C52">
        <w:t xml:space="preserve">The notice of grant of the licence will be given to the person by the Minister or by the Registrar on behalf of the Minister. A feasibility licence granted </w:t>
      </w:r>
      <w:proofErr w:type="gramStart"/>
      <w:r w:rsidRPr="13A89C52">
        <w:t>as a result of</w:t>
      </w:r>
      <w:proofErr w:type="gramEnd"/>
      <w:r w:rsidRPr="13A89C52">
        <w:t xml:space="preserve"> the acceptance of an offer under section 27 of the OEI Regulations must be consistent with the details set out in the offer. </w:t>
      </w:r>
    </w:p>
    <w:p w14:paraId="7A34DF53" w14:textId="163C0D13" w:rsidR="00B5576B" w:rsidRDefault="00B5576B" w:rsidP="13A89C52">
      <w:pPr>
        <w:pStyle w:val="ListParagraph"/>
        <w:numPr>
          <w:ilvl w:val="2"/>
          <w:numId w:val="1"/>
        </w:numPr>
        <w:spacing w:after="60" w:line="240" w:lineRule="auto"/>
        <w:ind w:left="709"/>
      </w:pPr>
      <w:r w:rsidRPr="13A89C52">
        <w:t xml:space="preserve">The notice of grant must specify the licence area, the start day and end day of the licence, the conditions that are to apply to the licence and any other matters prescribed by the licensing scheme. It must be given in accordance with the licensing scheme. </w:t>
      </w:r>
    </w:p>
    <w:p w14:paraId="59687108" w14:textId="77777777" w:rsidR="00B5576B" w:rsidRDefault="00B5576B" w:rsidP="00B5576B">
      <w:pPr>
        <w:pStyle w:val="ListParagraph"/>
        <w:numPr>
          <w:ilvl w:val="2"/>
          <w:numId w:val="1"/>
        </w:numPr>
        <w:spacing w:after="60" w:line="240" w:lineRule="auto"/>
        <w:ind w:left="709"/>
        <w:contextualSpacing w:val="0"/>
      </w:pPr>
      <w:r>
        <w:t xml:space="preserve">The licence comes into force on the day on which it is granted, or a later day as specified in the notice of grant. </w:t>
      </w:r>
    </w:p>
    <w:p w14:paraId="16C51FBE" w14:textId="21F9F1EC" w:rsidR="00B5576B" w:rsidRDefault="00B5576B" w:rsidP="00B5576B">
      <w:pPr>
        <w:pStyle w:val="ListParagraph"/>
        <w:numPr>
          <w:ilvl w:val="2"/>
          <w:numId w:val="1"/>
        </w:numPr>
        <w:spacing w:after="80" w:line="240" w:lineRule="auto"/>
        <w:ind w:left="709"/>
        <w:contextualSpacing w:val="0"/>
      </w:pPr>
      <w:r>
        <w:t xml:space="preserve">A record of the notice of grant must be entered in the Register of Licences (see </w:t>
      </w:r>
      <w:r w:rsidR="00764541">
        <w:rPr>
          <w:b/>
          <w:bCs/>
        </w:rPr>
        <w:t>Chapter</w:t>
      </w:r>
      <w:r w:rsidRPr="001E0593">
        <w:rPr>
          <w:b/>
          <w:bCs/>
        </w:rPr>
        <w:t xml:space="preserve"> </w:t>
      </w:r>
      <w:r>
        <w:rPr>
          <w:b/>
          <w:bCs/>
        </w:rPr>
        <w:t>9</w:t>
      </w:r>
      <w:r>
        <w:t xml:space="preserve"> below). </w:t>
      </w:r>
    </w:p>
    <w:p w14:paraId="235F7BB7" w14:textId="77777777" w:rsidR="00B5576B" w:rsidRPr="00E84856" w:rsidRDefault="00B5576B" w:rsidP="00B5576B">
      <w:pPr>
        <w:spacing w:before="80" w:after="120" w:line="240" w:lineRule="auto"/>
        <w:rPr>
          <w:i/>
          <w:color w:val="4472C4" w:themeColor="accent1"/>
          <w:u w:val="single"/>
        </w:rPr>
      </w:pPr>
      <w:r w:rsidRPr="00E84856">
        <w:rPr>
          <w:i/>
          <w:color w:val="4472C4" w:themeColor="accent1"/>
          <w:u w:val="single"/>
        </w:rPr>
        <w:t xml:space="preserve">End Day of a </w:t>
      </w:r>
      <w:r>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2119DE18" w14:textId="1F468033" w:rsidR="00B5576B" w:rsidRDefault="00B5576B" w:rsidP="13A89C52">
      <w:pPr>
        <w:pStyle w:val="ListParagraph"/>
        <w:numPr>
          <w:ilvl w:val="2"/>
          <w:numId w:val="1"/>
        </w:numPr>
        <w:spacing w:after="60" w:line="240" w:lineRule="auto"/>
        <w:ind w:left="709"/>
      </w:pPr>
      <w:r w:rsidRPr="13A89C52">
        <w:t xml:space="preserve">The end day will be stated in the notice of grant and may be extended (see </w:t>
      </w:r>
      <w:r w:rsidR="00764541" w:rsidRPr="13A89C52">
        <w:rPr>
          <w:b/>
          <w:bCs/>
        </w:rPr>
        <w:t>Chapter</w:t>
      </w:r>
      <w:r w:rsidRPr="13A89C52">
        <w:rPr>
          <w:b/>
          <w:bCs/>
        </w:rPr>
        <w:t xml:space="preserve"> 8</w:t>
      </w:r>
      <w:r w:rsidRPr="13A89C52">
        <w:t xml:space="preserve"> below).  </w:t>
      </w:r>
    </w:p>
    <w:p w14:paraId="786A048C" w14:textId="77777777" w:rsidR="00B5576B" w:rsidRDefault="00B5576B" w:rsidP="00B5576B">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163D7A27" w14:textId="77777777" w:rsidR="00B5576B" w:rsidRDefault="00B5576B" w:rsidP="00B5576B">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feasibility licence area (including any vacated area), the feasibility licence ceases to have effect when the commercial licence takes effect. </w:t>
      </w:r>
    </w:p>
    <w:p w14:paraId="4F83F76B" w14:textId="77777777" w:rsidR="00B5576B" w:rsidRPr="007C5815" w:rsidRDefault="00B5576B" w:rsidP="00B5576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14B7A821" w14:textId="77777777" w:rsidR="00B5576B" w:rsidRDefault="00B5576B" w:rsidP="2B714DF7">
      <w:pPr>
        <w:pStyle w:val="ListParagraph"/>
        <w:numPr>
          <w:ilvl w:val="2"/>
          <w:numId w:val="1"/>
        </w:numPr>
        <w:spacing w:after="80" w:line="240" w:lineRule="auto"/>
        <w:ind w:left="709"/>
      </w:pPr>
      <w:r w:rsidRPr="2B714DF7">
        <w:t xml:space="preserve">On or after the end day of a feasibility licence, the licence does not authorise the construction, installation, operation or maintenance of offshore renewable energy infrastructure except to the extent necessary to decommission infrastructure. </w:t>
      </w:r>
    </w:p>
    <w:p w14:paraId="64B9AED0" w14:textId="05913AE2" w:rsidR="00B5576B" w:rsidRPr="00667FC0" w:rsidRDefault="00B5576B" w:rsidP="00B5576B">
      <w:pPr>
        <w:pStyle w:val="Heading2"/>
        <w:numPr>
          <w:ilvl w:val="1"/>
          <w:numId w:val="1"/>
        </w:numPr>
        <w:spacing w:before="120"/>
        <w:ind w:hanging="720"/>
      </w:pPr>
      <w:bookmarkStart w:id="53" w:name="_Toc142401136"/>
      <w:r w:rsidRPr="00667FC0">
        <w:t>Conditions on a</w:t>
      </w:r>
      <w:r>
        <w:t xml:space="preserve"> Feasibility</w:t>
      </w:r>
      <w:r w:rsidRPr="00667FC0">
        <w:t xml:space="preserve"> Licence</w:t>
      </w:r>
      <w:r>
        <w:t xml:space="preserve"> </w:t>
      </w:r>
      <w:r w:rsidRPr="000834A2">
        <w:rPr>
          <w:b w:val="0"/>
          <w:bCs/>
        </w:rPr>
        <w:t>(section 35 OEI Act)</w:t>
      </w:r>
      <w:bookmarkEnd w:id="53"/>
    </w:p>
    <w:bookmarkEnd w:id="49"/>
    <w:p w14:paraId="42743D93" w14:textId="77777777" w:rsidR="00B5576B" w:rsidRDefault="00B5576B" w:rsidP="2B714DF7">
      <w:pPr>
        <w:pStyle w:val="ListParagraph"/>
        <w:numPr>
          <w:ilvl w:val="2"/>
          <w:numId w:val="1"/>
        </w:numPr>
        <w:spacing w:after="60" w:line="240" w:lineRule="auto"/>
        <w:ind w:left="709"/>
      </w:pPr>
      <w:r w:rsidRPr="2B714DF7">
        <w:t>Licence holders must comply with the conditions of the licence including:</w:t>
      </w:r>
    </w:p>
    <w:p w14:paraId="006B0C58" w14:textId="77777777" w:rsidR="00B5576B" w:rsidRDefault="00B5576B" w:rsidP="2B714DF7">
      <w:pPr>
        <w:pStyle w:val="ListParagraph"/>
        <w:numPr>
          <w:ilvl w:val="0"/>
          <w:numId w:val="31"/>
        </w:numPr>
        <w:spacing w:after="60" w:line="240" w:lineRule="auto"/>
        <w:ind w:left="924" w:hanging="357"/>
      </w:pPr>
      <w:r w:rsidRPr="2B714DF7">
        <w:t>Any conditions on the licence as stated in the OEI Act including:</w:t>
      </w:r>
    </w:p>
    <w:p w14:paraId="25C53A93" w14:textId="77777777" w:rsidR="00B5576B" w:rsidRDefault="00B5576B" w:rsidP="00374FB2">
      <w:pPr>
        <w:pStyle w:val="ListParagraph"/>
        <w:numPr>
          <w:ilvl w:val="1"/>
          <w:numId w:val="31"/>
        </w:numPr>
        <w:spacing w:after="60" w:line="240" w:lineRule="auto"/>
        <w:ind w:left="1208" w:hanging="357"/>
        <w:contextualSpacing w:val="0"/>
      </w:pPr>
      <w:r>
        <w:t>To pay an amount of offshore electricity infrastructure levy.</w:t>
      </w:r>
    </w:p>
    <w:p w14:paraId="1A64F27F" w14:textId="77777777" w:rsidR="00B5576B" w:rsidRDefault="00B5576B" w:rsidP="2B714DF7">
      <w:pPr>
        <w:pStyle w:val="ListParagraph"/>
        <w:numPr>
          <w:ilvl w:val="1"/>
          <w:numId w:val="31"/>
        </w:numPr>
        <w:spacing w:after="60" w:line="240" w:lineRule="auto"/>
        <w:ind w:left="1208" w:hanging="357"/>
      </w:pPr>
      <w:r w:rsidRPr="2B714DF7">
        <w:t>To comply with any conditions on the declared area that apply to the licence area.</w:t>
      </w:r>
    </w:p>
    <w:p w14:paraId="2DB7AFFE" w14:textId="77777777" w:rsidR="00B5576B" w:rsidRDefault="00B5576B" w:rsidP="2B714DF7">
      <w:pPr>
        <w:pStyle w:val="ListParagraph"/>
        <w:numPr>
          <w:ilvl w:val="1"/>
          <w:numId w:val="31"/>
        </w:numPr>
        <w:spacing w:after="60" w:line="240" w:lineRule="auto"/>
        <w:ind w:left="1208" w:hanging="357"/>
      </w:pPr>
      <w:r w:rsidRPr="2B714DF7">
        <w:t>To comply with any conditions prescribed by the licensing scheme.</w:t>
      </w:r>
    </w:p>
    <w:p w14:paraId="7AE767CB" w14:textId="77777777" w:rsidR="00B5576B" w:rsidRDefault="00B5576B" w:rsidP="2B714DF7">
      <w:pPr>
        <w:pStyle w:val="ListParagraph"/>
        <w:numPr>
          <w:ilvl w:val="1"/>
          <w:numId w:val="31"/>
        </w:numPr>
        <w:spacing w:after="60" w:line="240" w:lineRule="auto"/>
        <w:ind w:left="1208" w:hanging="357"/>
      </w:pPr>
      <w:r w:rsidRPr="2B714DF7">
        <w:t xml:space="preserve">That the licence holder, or any other person carrying out activities on behalf of the licence holder, complies with the management plan for the licence. </w:t>
      </w:r>
    </w:p>
    <w:p w14:paraId="1A85C801" w14:textId="77777777" w:rsidR="00B5576B" w:rsidRDefault="00B5576B" w:rsidP="2B714DF7">
      <w:pPr>
        <w:pStyle w:val="ListParagraph"/>
        <w:numPr>
          <w:ilvl w:val="1"/>
          <w:numId w:val="31"/>
        </w:numPr>
        <w:spacing w:after="60" w:line="240" w:lineRule="auto"/>
        <w:ind w:left="1208" w:hanging="357"/>
      </w:pPr>
      <w:r w:rsidRPr="2B714DF7">
        <w:t>To comply with any conditions imposed on the licence in the notice of grant.</w:t>
      </w:r>
    </w:p>
    <w:p w14:paraId="195683CA" w14:textId="77777777" w:rsidR="00B5576B" w:rsidRDefault="00B5576B" w:rsidP="00374FB2">
      <w:pPr>
        <w:pStyle w:val="ListParagraph"/>
        <w:numPr>
          <w:ilvl w:val="0"/>
          <w:numId w:val="31"/>
        </w:numPr>
        <w:spacing w:after="80" w:line="240" w:lineRule="auto"/>
        <w:ind w:left="924" w:hanging="357"/>
        <w:contextualSpacing w:val="0"/>
      </w:pPr>
      <w:r>
        <w:t>Any reporting requirements in the OEI Regulations</w:t>
      </w:r>
      <w:r w:rsidRPr="00F1563E">
        <w:rPr>
          <w:i/>
          <w:iCs/>
        </w:rPr>
        <w:t>.</w:t>
      </w:r>
      <w:bookmarkStart w:id="54" w:name="_Hlk101965878"/>
    </w:p>
    <w:p w14:paraId="270AA36B" w14:textId="77777777" w:rsidR="00B5576B" w:rsidRDefault="00B5576B" w:rsidP="00B5576B">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(subsection 35(2) OEI Act). Examples of conditions may include: </w:t>
      </w:r>
    </w:p>
    <w:p w14:paraId="5E2BFAD7" w14:textId="77777777" w:rsidR="00B5576B" w:rsidRDefault="00B5576B" w:rsidP="2B714DF7">
      <w:pPr>
        <w:pStyle w:val="ListParagraph"/>
        <w:numPr>
          <w:ilvl w:val="0"/>
          <w:numId w:val="46"/>
        </w:numPr>
        <w:spacing w:after="60" w:line="240" w:lineRule="auto"/>
        <w:ind w:left="924" w:hanging="357"/>
      </w:pPr>
      <w:r w:rsidRPr="2B714DF7">
        <w:t>Compliance with the provisions of the OEI Act, OEI Regulations, OEI Levies Regulations and any other instrument made under the OEI Act.</w:t>
      </w:r>
    </w:p>
    <w:p w14:paraId="5842E212" w14:textId="77777777" w:rsidR="00B5576B" w:rsidRDefault="00B5576B" w:rsidP="00374FB2">
      <w:pPr>
        <w:pStyle w:val="ListParagraph"/>
        <w:numPr>
          <w:ilvl w:val="0"/>
          <w:numId w:val="46"/>
        </w:numPr>
        <w:spacing w:after="60" w:line="240" w:lineRule="auto"/>
        <w:ind w:left="924" w:hanging="357"/>
        <w:contextualSpacing w:val="0"/>
      </w:pPr>
      <w:r>
        <w:t xml:space="preserve">Compliance with the type of offshore infrastructure project proposed in the application. </w:t>
      </w:r>
    </w:p>
    <w:p w14:paraId="18E7AFD2" w14:textId="77777777" w:rsidR="00B5576B" w:rsidRPr="006421F1" w:rsidRDefault="00B5576B" w:rsidP="2B714DF7">
      <w:pPr>
        <w:spacing w:after="80" w:line="240" w:lineRule="auto"/>
        <w:ind w:left="567" w:right="-108"/>
        <w:rPr>
          <w:i/>
          <w:iCs/>
          <w:sz w:val="20"/>
          <w:szCs w:val="20"/>
        </w:rPr>
      </w:pPr>
      <w:r w:rsidRPr="2B714DF7">
        <w:rPr>
          <w:i/>
          <w:iCs/>
          <w:sz w:val="20"/>
          <w:szCs w:val="20"/>
        </w:rPr>
        <w:t xml:space="preserve">Example: A condition may be placed on the grant of a feasibility licence requiring the licence holder to assess the feasibility of a 1 GW fixed offshore wind farm project in the licence area. This will enable the Registrar to monitor compliance with the merit criteria; monitor the requirement for the licence holder to commence activities under the licence within a reasonable time; assess the ability of a future transferee to undertake the obligations of the licence; and assess a future commercial licence application in relation to the ‘substantially </w:t>
      </w:r>
      <w:r w:rsidRPr="2B714DF7">
        <w:rPr>
          <w:i/>
          <w:iCs/>
          <w:sz w:val="20"/>
          <w:szCs w:val="20"/>
        </w:rPr>
        <w:lastRenderedPageBreak/>
        <w:t xml:space="preserve">similar’ criterion. If a licence holder wishes to change the type of proposed commercial offshore infrastructure project, a variation of the licence conditions may be required. </w:t>
      </w:r>
    </w:p>
    <w:p w14:paraId="0B50D89E" w14:textId="77777777" w:rsidR="00B5576B" w:rsidRPr="001254B2" w:rsidRDefault="00B5576B" w:rsidP="00374FB2">
      <w:pPr>
        <w:pStyle w:val="ListParagraph"/>
        <w:numPr>
          <w:ilvl w:val="0"/>
          <w:numId w:val="46"/>
        </w:numPr>
        <w:spacing w:after="120" w:line="240" w:lineRule="auto"/>
        <w:ind w:left="924" w:hanging="357"/>
        <w:contextualSpacing w:val="0"/>
      </w:pPr>
      <w:r>
        <w:t xml:space="preserve">Reporting requirements. </w:t>
      </w:r>
      <w:bookmarkEnd w:id="54"/>
    </w:p>
    <w:p w14:paraId="3792EA42" w14:textId="075ABF26" w:rsidR="00B5576B" w:rsidRPr="00667FC0" w:rsidRDefault="00B5576B" w:rsidP="00B5576B">
      <w:pPr>
        <w:pStyle w:val="Heading2"/>
        <w:numPr>
          <w:ilvl w:val="1"/>
          <w:numId w:val="1"/>
        </w:numPr>
        <w:spacing w:before="120"/>
        <w:ind w:hanging="720"/>
      </w:pPr>
      <w:bookmarkStart w:id="55" w:name="_Toc142401137"/>
      <w:r w:rsidRPr="00667FC0">
        <w:t xml:space="preserve">Refusal of </w:t>
      </w:r>
      <w:r>
        <w:t xml:space="preserve">Feasibility </w:t>
      </w:r>
      <w:r w:rsidRPr="00667FC0">
        <w:t>Licence Application</w:t>
      </w:r>
      <w:bookmarkEnd w:id="55"/>
      <w:r>
        <w:rPr>
          <w:b w:val="0"/>
          <w:bCs/>
        </w:rPr>
        <w:t xml:space="preserve"> </w:t>
      </w:r>
    </w:p>
    <w:p w14:paraId="1A31BD0C" w14:textId="77777777" w:rsidR="00B5576B" w:rsidRDefault="00B5576B" w:rsidP="2B714DF7">
      <w:pPr>
        <w:pStyle w:val="ListParagraph"/>
        <w:numPr>
          <w:ilvl w:val="2"/>
          <w:numId w:val="1"/>
        </w:numPr>
        <w:spacing w:after="60" w:line="240" w:lineRule="auto"/>
        <w:ind w:left="709"/>
      </w:pPr>
      <w:r w:rsidRPr="2B714DF7">
        <w:t xml:space="preserve">The grounds the Minister may </w:t>
      </w:r>
      <w:proofErr w:type="gramStart"/>
      <w:r w:rsidRPr="2B714DF7">
        <w:t>take into account</w:t>
      </w:r>
      <w:proofErr w:type="gramEnd"/>
      <w:r w:rsidRPr="2B714DF7">
        <w:t xml:space="preserve"> for refusing to offer to grant a feasibility licence include, but are not limited to:</w:t>
      </w:r>
    </w:p>
    <w:p w14:paraId="012E2B63" w14:textId="77777777" w:rsidR="00B5576B" w:rsidRDefault="00B5576B" w:rsidP="00374FB2">
      <w:pPr>
        <w:pStyle w:val="ListParagraph"/>
        <w:numPr>
          <w:ilvl w:val="0"/>
          <w:numId w:val="35"/>
        </w:numPr>
        <w:spacing w:after="60" w:line="240" w:lineRule="auto"/>
        <w:ind w:left="924" w:hanging="357"/>
        <w:contextualSpacing w:val="0"/>
      </w:pPr>
      <w:r>
        <w:t xml:space="preserve">The application does not meet the OEI Act or the OEI Regulations. </w:t>
      </w:r>
    </w:p>
    <w:p w14:paraId="63432704" w14:textId="77777777" w:rsidR="00B5576B" w:rsidRDefault="00B5576B" w:rsidP="00374FB2">
      <w:pPr>
        <w:pStyle w:val="ListParagraph"/>
        <w:numPr>
          <w:ilvl w:val="0"/>
          <w:numId w:val="35"/>
        </w:numPr>
        <w:spacing w:after="60" w:line="240" w:lineRule="auto"/>
        <w:ind w:left="924" w:hanging="357"/>
        <w:contextualSpacing w:val="0"/>
      </w:pPr>
      <w:r>
        <w:t xml:space="preserve">The application does not meet the application requirements. </w:t>
      </w:r>
    </w:p>
    <w:p w14:paraId="223CAB2F" w14:textId="77777777" w:rsidR="00B5576B" w:rsidRDefault="00B5576B" w:rsidP="2B714DF7">
      <w:pPr>
        <w:pStyle w:val="ListParagraph"/>
        <w:numPr>
          <w:ilvl w:val="0"/>
          <w:numId w:val="35"/>
        </w:numPr>
        <w:spacing w:after="60" w:line="240" w:lineRule="auto"/>
        <w:ind w:left="924" w:hanging="357"/>
      </w:pPr>
      <w:r w:rsidRPr="2B714DF7">
        <w:t xml:space="preserve">The Minister is not satisfied the licence applied for meets the merit criteria.  </w:t>
      </w:r>
    </w:p>
    <w:p w14:paraId="1477BE06" w14:textId="469F1298" w:rsidR="008B3293" w:rsidRPr="00D13CF7" w:rsidRDefault="00B5576B" w:rsidP="00E1577F">
      <w:pPr>
        <w:pStyle w:val="ListParagraph"/>
        <w:numPr>
          <w:ilvl w:val="2"/>
          <w:numId w:val="1"/>
        </w:numPr>
        <w:spacing w:after="80" w:line="240" w:lineRule="auto"/>
        <w:ind w:left="709"/>
        <w:contextualSpacing w:val="0"/>
      </w:pPr>
      <w:r>
        <w:t xml:space="preserve">Written notice of refusal will be provided to the person by the Minister or by the Registrar on behalf of the Minister. </w:t>
      </w:r>
    </w:p>
    <w:p w14:paraId="767FD8F6" w14:textId="77777777" w:rsidR="00736E22" w:rsidRDefault="00736E22">
      <w:pPr>
        <w:pStyle w:val="Heading1"/>
        <w:numPr>
          <w:ilvl w:val="0"/>
          <w:numId w:val="1"/>
        </w:numPr>
        <w:ind w:hanging="720"/>
      </w:pPr>
      <w:r>
        <w:br w:type="page"/>
      </w:r>
    </w:p>
    <w:p w14:paraId="4ADE5B30" w14:textId="7E61517B" w:rsidR="00AF37CB" w:rsidRDefault="00AF37CB" w:rsidP="00374FB2">
      <w:pPr>
        <w:pStyle w:val="Heading1"/>
        <w:numPr>
          <w:ilvl w:val="0"/>
          <w:numId w:val="83"/>
        </w:numPr>
        <w:spacing w:before="120"/>
      </w:pPr>
      <w:r>
        <w:lastRenderedPageBreak/>
        <w:t xml:space="preserve">Transmission &amp; Infrastructure </w:t>
      </w:r>
      <w:r w:rsidRPr="00FD03EE">
        <w:t>Licence</w:t>
      </w:r>
      <w:r>
        <w:t xml:space="preserve"> </w:t>
      </w:r>
      <w:r w:rsidRPr="00FD03EE">
        <w:t>Applications</w:t>
      </w:r>
      <w:bookmarkEnd w:id="0"/>
    </w:p>
    <w:p w14:paraId="4F5D164E" w14:textId="77777777" w:rsidR="00AF37CB" w:rsidRDefault="00AF37CB" w:rsidP="00AF37CB">
      <w:pPr>
        <w:pStyle w:val="Heading2"/>
        <w:numPr>
          <w:ilvl w:val="1"/>
          <w:numId w:val="1"/>
        </w:numPr>
        <w:spacing w:before="120"/>
        <w:ind w:hanging="720"/>
      </w:pPr>
      <w:bookmarkStart w:id="56" w:name="_Toc112329546"/>
      <w:bookmarkStart w:id="57" w:name="_Toc133220096"/>
      <w:r>
        <w:t xml:space="preserve">Purpose of a Transmission &amp; Infrastructure Licence (TIL) </w:t>
      </w:r>
      <w:r>
        <w:rPr>
          <w:b w:val="0"/>
          <w:bCs/>
        </w:rPr>
        <w:t>(section 58 OEI Act)</w:t>
      </w:r>
      <w:bookmarkEnd w:id="56"/>
      <w:bookmarkEnd w:id="57"/>
    </w:p>
    <w:p w14:paraId="412D8E52" w14:textId="1466C0F8" w:rsidR="00AF37CB" w:rsidRDefault="00AF37CB" w:rsidP="2B714DF7">
      <w:pPr>
        <w:pStyle w:val="ListParagraph"/>
        <w:numPr>
          <w:ilvl w:val="2"/>
          <w:numId w:val="1"/>
        </w:numPr>
        <w:spacing w:after="60" w:line="240" w:lineRule="auto"/>
        <w:ind w:left="709"/>
      </w:pPr>
      <w:r w:rsidRPr="2B714DF7">
        <w:t xml:space="preserve">A TIL </w:t>
      </w:r>
      <w:r w:rsidR="00F64FDE" w:rsidRPr="2B714DF7">
        <w:t>permit</w:t>
      </w:r>
      <w:r w:rsidR="00CF5840" w:rsidRPr="2B714DF7">
        <w:t>s</w:t>
      </w:r>
      <w:r w:rsidR="00F64FDE" w:rsidRPr="2B714DF7">
        <w:t xml:space="preserve"> </w:t>
      </w:r>
      <w:r w:rsidRPr="2B714DF7">
        <w:t xml:space="preserve">the licence holder to carry out an offshore infrastructure project </w:t>
      </w:r>
      <w:r w:rsidR="00170D34" w:rsidRPr="2B714DF7">
        <w:t xml:space="preserve">for </w:t>
      </w:r>
      <w:r w:rsidR="0013508B" w:rsidRPr="2B714DF7">
        <w:t xml:space="preserve">any of the following </w:t>
      </w:r>
      <w:r w:rsidR="00D80937" w:rsidRPr="2B714DF7">
        <w:t>purposes</w:t>
      </w:r>
      <w:r w:rsidRPr="2B714DF7">
        <w:t xml:space="preserve">: </w:t>
      </w:r>
    </w:p>
    <w:p w14:paraId="0BB9AD6B" w14:textId="52AF33DA" w:rsidR="00AF37CB" w:rsidRPr="004B57D8" w:rsidRDefault="00D80937" w:rsidP="2B714DF7">
      <w:pPr>
        <w:pStyle w:val="ListParagraph"/>
        <w:numPr>
          <w:ilvl w:val="0"/>
          <w:numId w:val="4"/>
        </w:numPr>
        <w:spacing w:after="60" w:line="240" w:lineRule="auto"/>
        <w:ind w:left="1276" w:hanging="425"/>
      </w:pPr>
      <w:r w:rsidRPr="2B714DF7">
        <w:t>to assess</w:t>
      </w:r>
      <w:r w:rsidR="00AF37CB" w:rsidRPr="2B714DF7">
        <w:t xml:space="preserve"> the feasibility of storing, transmitting or conveying electricity or a renewable energy product in or through the licence </w:t>
      </w:r>
      <w:proofErr w:type="gramStart"/>
      <w:r w:rsidR="00AF37CB" w:rsidRPr="2B714DF7">
        <w:t>area</w:t>
      </w:r>
      <w:r w:rsidR="00F64FDE" w:rsidRPr="2B714DF7">
        <w:t>;</w:t>
      </w:r>
      <w:proofErr w:type="gramEnd"/>
    </w:p>
    <w:p w14:paraId="6D3E9C3D" w14:textId="725B78F9" w:rsidR="00AF37CB" w:rsidRPr="004B57D8" w:rsidRDefault="00D80937" w:rsidP="2B714DF7">
      <w:pPr>
        <w:pStyle w:val="ListParagraph"/>
        <w:numPr>
          <w:ilvl w:val="0"/>
          <w:numId w:val="4"/>
        </w:numPr>
        <w:spacing w:after="60" w:line="240" w:lineRule="auto"/>
        <w:ind w:left="1276" w:hanging="425"/>
      </w:pPr>
      <w:r w:rsidRPr="2B714DF7">
        <w:t>to store</w:t>
      </w:r>
      <w:r w:rsidR="00AF37CB" w:rsidRPr="2B714DF7">
        <w:t>, transmit or convey electricity or a renewable energy product in or through the licence area.</w:t>
      </w:r>
    </w:p>
    <w:p w14:paraId="15FCBD1C" w14:textId="24B84E5C" w:rsidR="00AF37CB" w:rsidRDefault="00AF37CB" w:rsidP="2B714DF7">
      <w:pPr>
        <w:pStyle w:val="ListParagraph"/>
        <w:numPr>
          <w:ilvl w:val="2"/>
          <w:numId w:val="1"/>
        </w:numPr>
        <w:spacing w:after="40" w:line="240" w:lineRule="auto"/>
        <w:ind w:left="709"/>
      </w:pPr>
      <w:r w:rsidRPr="2B714DF7">
        <w:t xml:space="preserve">A TIL authorises the licence holder to construct, install, commission, operate, maintain and decommission offshore renewable energy infrastructure or offshore electricity transmission infrastructure in the licence area, if the legislative requirements are met (section 59 OEI Act). </w:t>
      </w:r>
    </w:p>
    <w:p w14:paraId="7E25FA40" w14:textId="70D61EA7" w:rsidR="00953A0F" w:rsidRPr="002B2D82" w:rsidRDefault="00A05DAF" w:rsidP="00FF03CA">
      <w:pPr>
        <w:pStyle w:val="ListParagraph"/>
        <w:spacing w:after="0" w:line="240" w:lineRule="auto"/>
        <w:ind w:left="709"/>
        <w:contextualSpacing w:val="0"/>
        <w:rPr>
          <w:sz w:val="20"/>
          <w:szCs w:val="20"/>
        </w:rPr>
      </w:pPr>
      <w:r w:rsidRPr="002B2D82">
        <w:rPr>
          <w:b/>
          <w:bCs/>
          <w:sz w:val="20"/>
          <w:szCs w:val="20"/>
        </w:rPr>
        <w:t>Note 1:</w:t>
      </w:r>
      <w:r w:rsidRPr="002B2D82">
        <w:rPr>
          <w:sz w:val="20"/>
          <w:szCs w:val="20"/>
        </w:rPr>
        <w:t xml:space="preserve"> </w:t>
      </w:r>
      <w:r w:rsidR="00953A0F" w:rsidRPr="002B2D82">
        <w:rPr>
          <w:sz w:val="20"/>
          <w:szCs w:val="20"/>
        </w:rPr>
        <w:t xml:space="preserve">‘Offshore renewable energy infrastructure’ is defined in section 10 of the OEI Act. ‘Offshore electricity transmission infrastructure’ is defined in section 11 of the OEI Act. </w:t>
      </w:r>
    </w:p>
    <w:p w14:paraId="24EB4C87" w14:textId="7500234E" w:rsidR="00320164" w:rsidRPr="002B2D82" w:rsidRDefault="00320164" w:rsidP="2B714DF7">
      <w:pPr>
        <w:pStyle w:val="ListParagraph"/>
        <w:spacing w:after="60" w:line="240" w:lineRule="auto"/>
        <w:ind w:left="709"/>
        <w:rPr>
          <w:sz w:val="20"/>
          <w:szCs w:val="20"/>
        </w:rPr>
      </w:pPr>
      <w:r w:rsidRPr="2B714DF7">
        <w:rPr>
          <w:b/>
          <w:bCs/>
          <w:sz w:val="20"/>
          <w:szCs w:val="20"/>
        </w:rPr>
        <w:t>Note 2:</w:t>
      </w:r>
      <w:r w:rsidRPr="2B714DF7">
        <w:rPr>
          <w:sz w:val="20"/>
          <w:szCs w:val="20"/>
        </w:rPr>
        <w:t xml:space="preserve"> ‘Offshore electricity transmission infrastructure’ means fixed or</w:t>
      </w:r>
      <w:r w:rsidRPr="2B714DF7">
        <w:rPr>
          <w:color w:val="000000"/>
          <w:sz w:val="20"/>
          <w:szCs w:val="20"/>
          <w:shd w:val="clear" w:color="auto" w:fill="FFFFFF"/>
        </w:rPr>
        <w:t xml:space="preserve"> tethered infrastructure that has the primary purpose of storing, transmitting or otherwise conveying electricity (</w:t>
      </w:r>
      <w:proofErr w:type="gramStart"/>
      <w:r w:rsidRPr="2B714DF7">
        <w:rPr>
          <w:color w:val="000000"/>
          <w:sz w:val="20"/>
          <w:szCs w:val="20"/>
          <w:shd w:val="clear" w:color="auto" w:fill="FFFFFF"/>
        </w:rPr>
        <w:t>whether or not</w:t>
      </w:r>
      <w:proofErr w:type="gramEnd"/>
      <w:r w:rsidRPr="2B714DF7">
        <w:rPr>
          <w:color w:val="000000"/>
          <w:sz w:val="20"/>
          <w:szCs w:val="20"/>
          <w:shd w:val="clear" w:color="auto" w:fill="FFFFFF"/>
        </w:rPr>
        <w:t xml:space="preserve"> the electricity is generated from a renewable energy resource)</w:t>
      </w:r>
      <w:r w:rsidRPr="2B714DF7">
        <w:rPr>
          <w:i/>
          <w:iCs/>
          <w:color w:val="000000"/>
          <w:sz w:val="20"/>
          <w:szCs w:val="20"/>
          <w:shd w:val="clear" w:color="auto" w:fill="FFFFFF"/>
        </w:rPr>
        <w:t xml:space="preserve"> (section 11</w:t>
      </w:r>
      <w:r w:rsidR="00073EC0" w:rsidRPr="2B714DF7">
        <w:rPr>
          <w:i/>
          <w:iCs/>
          <w:color w:val="000000"/>
          <w:sz w:val="20"/>
          <w:szCs w:val="20"/>
          <w:shd w:val="clear" w:color="auto" w:fill="FFFFFF"/>
        </w:rPr>
        <w:t>(1)</w:t>
      </w:r>
      <w:r w:rsidRPr="2B714DF7">
        <w:rPr>
          <w:i/>
          <w:iCs/>
          <w:color w:val="000000"/>
          <w:sz w:val="20"/>
          <w:szCs w:val="20"/>
          <w:shd w:val="clear" w:color="auto" w:fill="FFFFFF"/>
        </w:rPr>
        <w:t xml:space="preserve"> OEI Act). </w:t>
      </w:r>
    </w:p>
    <w:p w14:paraId="3EF17B62" w14:textId="28B39E04" w:rsidR="00A54B91" w:rsidRPr="00792384" w:rsidRDefault="00A54B91" w:rsidP="00A54B91">
      <w:pPr>
        <w:pStyle w:val="ListParagraph"/>
        <w:numPr>
          <w:ilvl w:val="2"/>
          <w:numId w:val="1"/>
        </w:numPr>
        <w:spacing w:after="60" w:line="240" w:lineRule="auto"/>
        <w:ind w:left="709"/>
        <w:contextualSpacing w:val="0"/>
      </w:pPr>
      <w:r w:rsidRPr="00F4659A">
        <w:t>A</w:t>
      </w:r>
      <w:r w:rsidR="00923872">
        <w:t xml:space="preserve"> </w:t>
      </w:r>
      <w:r>
        <w:t xml:space="preserve">person </w:t>
      </w:r>
      <w:r w:rsidRPr="00F4659A">
        <w:t xml:space="preserve">may be able to carry out certain activities prior to applying for a TIL where </w:t>
      </w:r>
      <w:r>
        <w:t xml:space="preserve">the activity does not breach the </w:t>
      </w:r>
      <w:r w:rsidRPr="00792384">
        <w:t>prohibition in s</w:t>
      </w:r>
      <w:r w:rsidR="00CF5840">
        <w:t>ubs</w:t>
      </w:r>
      <w:r w:rsidRPr="00792384">
        <w:t>ection 15</w:t>
      </w:r>
      <w:r w:rsidR="00CF5840">
        <w:t>(1)</w:t>
      </w:r>
      <w:r w:rsidRPr="00792384">
        <w:t xml:space="preserve"> of the OEI Act </w:t>
      </w:r>
      <w:r w:rsidR="00006449">
        <w:t>(</w:t>
      </w:r>
      <w:r w:rsidR="00833F22">
        <w:t xml:space="preserve">or is </w:t>
      </w:r>
      <w:r w:rsidR="00316049">
        <w:t xml:space="preserve">authorised by a licence, or </w:t>
      </w:r>
      <w:r w:rsidR="00833F22">
        <w:t>otherwise</w:t>
      </w:r>
      <w:r w:rsidR="00006449">
        <w:t xml:space="preserve"> </w:t>
      </w:r>
      <w:r w:rsidR="007846C9">
        <w:t>authorised or required by or under the OEI Act</w:t>
      </w:r>
      <w:r w:rsidR="00C91478">
        <w:t xml:space="preserve"> per </w:t>
      </w:r>
      <w:r w:rsidR="00316049">
        <w:t>subsection</w:t>
      </w:r>
      <w:r w:rsidR="00C91478">
        <w:t xml:space="preserve"> 15(2)</w:t>
      </w:r>
      <w:r w:rsidR="007846C9">
        <w:t>)</w:t>
      </w:r>
      <w:r w:rsidR="00006449">
        <w:t xml:space="preserve"> </w:t>
      </w:r>
      <w:r w:rsidRPr="00792384">
        <w:t xml:space="preserve">and required approvals are first obtained (e.g. EPBC Act approvals and Director of National Parks (DNP) authorisations). Guidance can be found on the Offshore Infrastructure Regulator website </w:t>
      </w:r>
      <w:hyperlink r:id="rId26" w:history="1">
        <w:r w:rsidRPr="00792384">
          <w:rPr>
            <w:rStyle w:val="Hyperlink"/>
          </w:rPr>
          <w:t>here.</w:t>
        </w:r>
      </w:hyperlink>
      <w:r w:rsidRPr="00792384">
        <w:t xml:space="preserve"> </w:t>
      </w:r>
    </w:p>
    <w:p w14:paraId="141E09D3" w14:textId="50D2C5D8" w:rsidR="00AC008C" w:rsidRPr="007313FE" w:rsidRDefault="00A11D78" w:rsidP="2B714DF7">
      <w:pPr>
        <w:pStyle w:val="ListParagraph"/>
        <w:numPr>
          <w:ilvl w:val="2"/>
          <w:numId w:val="1"/>
        </w:numPr>
        <w:spacing w:after="60" w:line="240" w:lineRule="auto"/>
        <w:ind w:left="709"/>
      </w:pPr>
      <w:r w:rsidRPr="2B714DF7">
        <w:t>An eligible person</w:t>
      </w:r>
      <w:r w:rsidR="00AC008C" w:rsidRPr="2B714DF7">
        <w:t xml:space="preserve"> may </w:t>
      </w:r>
      <w:r w:rsidR="00291F95" w:rsidRPr="2B714DF7">
        <w:t>apply for a TIL</w:t>
      </w:r>
      <w:r w:rsidR="00AC008C" w:rsidRPr="2B714DF7">
        <w:t xml:space="preserve"> to undertake </w:t>
      </w:r>
      <w:r w:rsidR="003536AB" w:rsidRPr="2B714DF7">
        <w:t xml:space="preserve">offshore </w:t>
      </w:r>
      <w:r w:rsidR="000512E4" w:rsidRPr="2B714DF7">
        <w:t xml:space="preserve">infrastructure activities </w:t>
      </w:r>
      <w:r w:rsidR="00CE7C39" w:rsidRPr="2B714DF7">
        <w:t xml:space="preserve">to </w:t>
      </w:r>
      <w:r w:rsidR="00FE4A05" w:rsidRPr="2B714DF7">
        <w:t xml:space="preserve">assess the </w:t>
      </w:r>
      <w:r w:rsidR="00CE7C39" w:rsidRPr="2B714DF7">
        <w:t xml:space="preserve">feasibility </w:t>
      </w:r>
      <w:r w:rsidR="0019239A" w:rsidRPr="2B714DF7">
        <w:t xml:space="preserve">of </w:t>
      </w:r>
      <w:r w:rsidR="00FE4A05" w:rsidRPr="2B714DF7">
        <w:t>storing, transmitting or conveying electricity or</w:t>
      </w:r>
      <w:r w:rsidR="00DB527B" w:rsidRPr="2B714DF7">
        <w:t xml:space="preserve"> a renewable energy product in or through the licence area (</w:t>
      </w:r>
      <w:r w:rsidR="002C705F" w:rsidRPr="2B714DF7">
        <w:t>for example,</w:t>
      </w:r>
      <w:r w:rsidR="00AC008C" w:rsidRPr="2B714DF7">
        <w:t xml:space="preserve"> </w:t>
      </w:r>
      <w:r w:rsidR="006F1910" w:rsidRPr="2B714DF7">
        <w:t xml:space="preserve">this may include </w:t>
      </w:r>
      <w:r w:rsidR="00AC008C" w:rsidRPr="2B714DF7">
        <w:t xml:space="preserve">site and seabed investigations, including geotechnical </w:t>
      </w:r>
      <w:r w:rsidR="0060631A" w:rsidRPr="2B714DF7">
        <w:t>surveying</w:t>
      </w:r>
      <w:r w:rsidR="00AC008C" w:rsidRPr="2B714DF7">
        <w:t>)</w:t>
      </w:r>
      <w:r w:rsidR="00802C7C" w:rsidRPr="2B714DF7">
        <w:t xml:space="preserve">. </w:t>
      </w:r>
      <w:r w:rsidR="00D43340" w:rsidRPr="2B714DF7">
        <w:t>These o</w:t>
      </w:r>
      <w:r w:rsidR="007932E6" w:rsidRPr="2B714DF7">
        <w:t xml:space="preserve">ffshore </w:t>
      </w:r>
      <w:r w:rsidR="006A098F" w:rsidRPr="2B714DF7">
        <w:t>infrastructure</w:t>
      </w:r>
      <w:r w:rsidR="007932E6" w:rsidRPr="2B714DF7">
        <w:t xml:space="preserve"> activities can only be undertaken </w:t>
      </w:r>
      <w:r w:rsidR="0024676D" w:rsidRPr="2B714DF7">
        <w:t>under a licence</w:t>
      </w:r>
      <w:r w:rsidR="00F768A2" w:rsidRPr="2B714DF7">
        <w:t xml:space="preserve"> </w:t>
      </w:r>
      <w:r w:rsidR="00EF30A3" w:rsidRPr="2B714DF7">
        <w:t xml:space="preserve">and once completed, </w:t>
      </w:r>
      <w:r w:rsidR="00C03A52" w:rsidRPr="2B714DF7">
        <w:t>may</w:t>
      </w:r>
      <w:r w:rsidR="00EF30A3" w:rsidRPr="2B714DF7">
        <w:t xml:space="preserve"> allow the licence holder to </w:t>
      </w:r>
      <w:r w:rsidR="00AC008C" w:rsidRPr="2B714DF7">
        <w:t>finalis</w:t>
      </w:r>
      <w:r w:rsidR="00EF30A3" w:rsidRPr="2B714DF7">
        <w:t>e</w:t>
      </w:r>
      <w:r w:rsidR="00AC008C" w:rsidRPr="2B714DF7">
        <w:t xml:space="preserve"> key aspects of their project, such as determining cable routes, spacing and burial depth</w:t>
      </w:r>
      <w:r w:rsidR="00BA0A86" w:rsidRPr="2B714DF7">
        <w:t>,</w:t>
      </w:r>
      <w:r w:rsidR="00AC008C" w:rsidRPr="2B714DF7">
        <w:t xml:space="preserve"> </w:t>
      </w:r>
      <w:r w:rsidR="00D33299" w:rsidRPr="2B714DF7">
        <w:t xml:space="preserve">installation </w:t>
      </w:r>
      <w:r w:rsidR="00AC008C" w:rsidRPr="2B714DF7">
        <w:t xml:space="preserve">method, </w:t>
      </w:r>
      <w:r w:rsidR="008A3F21" w:rsidRPr="2B714DF7">
        <w:t xml:space="preserve">and </w:t>
      </w:r>
      <w:r w:rsidR="00AC008C" w:rsidRPr="2B714DF7">
        <w:t xml:space="preserve">the technology and standards to be used. </w:t>
      </w:r>
    </w:p>
    <w:p w14:paraId="3E24EA4B" w14:textId="1B7D6646" w:rsidR="00575C78" w:rsidRPr="007313FE" w:rsidRDefault="008E0C38" w:rsidP="2B714DF7">
      <w:pPr>
        <w:pStyle w:val="ListParagraph"/>
        <w:numPr>
          <w:ilvl w:val="2"/>
          <w:numId w:val="1"/>
        </w:numPr>
        <w:spacing w:after="60" w:line="240" w:lineRule="auto"/>
        <w:ind w:left="709"/>
      </w:pPr>
      <w:r w:rsidRPr="2B714DF7">
        <w:t xml:space="preserve">Depending on the </w:t>
      </w:r>
      <w:r w:rsidR="00DE27EF" w:rsidRPr="2B714DF7">
        <w:t xml:space="preserve">stage of </w:t>
      </w:r>
      <w:r w:rsidR="00E40372" w:rsidRPr="2B714DF7">
        <w:t>a proposed</w:t>
      </w:r>
      <w:r w:rsidR="00DE27EF" w:rsidRPr="2B714DF7">
        <w:t xml:space="preserve"> project, an eligible person may </w:t>
      </w:r>
      <w:r w:rsidR="00BA23C6" w:rsidRPr="2B714DF7">
        <w:t>choose to</w:t>
      </w:r>
      <w:r w:rsidR="00DE27EF" w:rsidRPr="2B714DF7">
        <w:t xml:space="preserve"> apply for a </w:t>
      </w:r>
      <w:r w:rsidR="007A7158" w:rsidRPr="2B714DF7">
        <w:t xml:space="preserve">TIL </w:t>
      </w:r>
      <w:r w:rsidR="00DE27EF" w:rsidRPr="2B714DF7">
        <w:t xml:space="preserve">over a broad area to </w:t>
      </w:r>
      <w:r w:rsidR="002B04A2" w:rsidRPr="2B714DF7">
        <w:t xml:space="preserve">undertake offshore infrastructure activities to facilitate </w:t>
      </w:r>
      <w:r w:rsidR="00207BA9" w:rsidRPr="2B714DF7">
        <w:t>site investigation</w:t>
      </w:r>
      <w:r w:rsidR="00DE27EF" w:rsidRPr="2B714DF7">
        <w:t xml:space="preserve"> prior to </w:t>
      </w:r>
      <w:r w:rsidR="00491DDA" w:rsidRPr="2B714DF7">
        <w:t>finalising</w:t>
      </w:r>
      <w:r w:rsidR="00DE27EF" w:rsidRPr="2B714DF7">
        <w:t xml:space="preserve"> project design. </w:t>
      </w:r>
      <w:r w:rsidR="00D93550" w:rsidRPr="2B714DF7">
        <w:t>In this case,</w:t>
      </w:r>
      <w:r w:rsidR="00710971" w:rsidRPr="2B714DF7">
        <w:t xml:space="preserve"> the Minister </w:t>
      </w:r>
      <w:r w:rsidR="00083486" w:rsidRPr="2B714DF7">
        <w:t xml:space="preserve">may exercise </w:t>
      </w:r>
      <w:r w:rsidR="00030444" w:rsidRPr="2B714DF7">
        <w:t>the</w:t>
      </w:r>
      <w:r w:rsidR="00A1364A" w:rsidRPr="2B714DF7">
        <w:t>ir</w:t>
      </w:r>
      <w:r w:rsidR="00030444" w:rsidRPr="2B714DF7">
        <w:t xml:space="preserve"> discretion to grant</w:t>
      </w:r>
      <w:r w:rsidR="00D93550" w:rsidRPr="2B714DF7">
        <w:t xml:space="preserve"> </w:t>
      </w:r>
      <w:r w:rsidR="001C4E49" w:rsidRPr="2B714DF7">
        <w:t xml:space="preserve">a licence </w:t>
      </w:r>
      <w:r w:rsidR="00DE27EF" w:rsidRPr="2B714DF7">
        <w:t xml:space="preserve">for a </w:t>
      </w:r>
      <w:r w:rsidR="00313ECC" w:rsidRPr="2B714DF7">
        <w:t xml:space="preserve">sufficient </w:t>
      </w:r>
      <w:proofErr w:type="gramStart"/>
      <w:r w:rsidR="00313ECC" w:rsidRPr="2B714DF7">
        <w:t>period of time</w:t>
      </w:r>
      <w:proofErr w:type="gramEnd"/>
      <w:r w:rsidR="00DE27EF" w:rsidRPr="2B714DF7">
        <w:t xml:space="preserve"> </w:t>
      </w:r>
      <w:r w:rsidR="30E4B147" w:rsidRPr="2B714DF7">
        <w:t>to</w:t>
      </w:r>
      <w:r w:rsidRPr="2B714DF7">
        <w:t xml:space="preserve"> </w:t>
      </w:r>
      <w:r w:rsidR="30E4B147" w:rsidRPr="2B714DF7">
        <w:t xml:space="preserve">allow </w:t>
      </w:r>
      <w:r w:rsidR="00575C78" w:rsidRPr="2B714DF7">
        <w:t xml:space="preserve">for </w:t>
      </w:r>
      <w:r w:rsidR="30E4B147" w:rsidRPr="2B714DF7">
        <w:t>those</w:t>
      </w:r>
      <w:r w:rsidR="00575C78" w:rsidRPr="2B714DF7">
        <w:t xml:space="preserve"> activities to be conducted and to allow the proponent to assess the viability of the overall offshore infrastructure project. </w:t>
      </w:r>
    </w:p>
    <w:p w14:paraId="671081D0" w14:textId="42E8EE42" w:rsidR="00C81DC7" w:rsidRPr="007313FE" w:rsidRDefault="00575C78" w:rsidP="2B714DF7">
      <w:pPr>
        <w:pStyle w:val="ListParagraph"/>
        <w:numPr>
          <w:ilvl w:val="2"/>
          <w:numId w:val="1"/>
        </w:numPr>
        <w:spacing w:after="60" w:line="240" w:lineRule="auto"/>
        <w:ind w:left="709"/>
      </w:pPr>
      <w:r w:rsidRPr="2B714DF7">
        <w:t xml:space="preserve">A future application may be made for an extension to the </w:t>
      </w:r>
      <w:r w:rsidR="005A3489" w:rsidRPr="2B714DF7">
        <w:t xml:space="preserve">end day of the </w:t>
      </w:r>
      <w:r w:rsidRPr="2B714DF7">
        <w:t>licence once there is additional information available, as informed by offshore infrastructure activities undertaken in the licence area</w:t>
      </w:r>
      <w:r w:rsidR="00844CC1" w:rsidRPr="2B714DF7">
        <w:t xml:space="preserve">. </w:t>
      </w:r>
      <w:r w:rsidR="004545B9" w:rsidRPr="2B714DF7">
        <w:t xml:space="preserve">It is </w:t>
      </w:r>
      <w:r w:rsidR="00B905C7" w:rsidRPr="2B714DF7">
        <w:t>recommended</w:t>
      </w:r>
      <w:r w:rsidR="004545B9" w:rsidRPr="2B714DF7">
        <w:t xml:space="preserve"> that the licence holder confirm the final route and design of project infrastructure at the time of applying for an extension. </w:t>
      </w:r>
    </w:p>
    <w:p w14:paraId="2931B184" w14:textId="5FEBACF3" w:rsidR="00471761" w:rsidRPr="007313FE" w:rsidRDefault="00DE27EF" w:rsidP="2B714DF7">
      <w:pPr>
        <w:pStyle w:val="ListParagraph"/>
        <w:numPr>
          <w:ilvl w:val="2"/>
          <w:numId w:val="1"/>
        </w:numPr>
        <w:spacing w:after="60" w:line="240" w:lineRule="auto"/>
        <w:ind w:left="709"/>
      </w:pPr>
      <w:r w:rsidRPr="2B714DF7">
        <w:t xml:space="preserve">The Minister may consider the stage of the project and proposed </w:t>
      </w:r>
      <w:r w:rsidR="00EA197B" w:rsidRPr="2B714DF7">
        <w:t>offshore infrastructure</w:t>
      </w:r>
      <w:r w:rsidRPr="2B714DF7">
        <w:t xml:space="preserve"> activities when determining the appropriate licence area and end day of the licence, including when considering extension applications (refer to section 7.</w:t>
      </w:r>
      <w:r w:rsidR="00225D7E">
        <w:t>9</w:t>
      </w:r>
      <w:r w:rsidRPr="2B714DF7">
        <w:t>.6 for the matters the Minister may consider in determining the end day of a TIL).</w:t>
      </w:r>
      <w:r w:rsidR="0037778B" w:rsidRPr="2B714DF7">
        <w:t xml:space="preserve"> </w:t>
      </w:r>
      <w:r w:rsidR="00C81DC7" w:rsidRPr="2B714DF7">
        <w:t>See Chapter 8.1 for more information on licence extension.</w:t>
      </w:r>
    </w:p>
    <w:p w14:paraId="0A4D28A4" w14:textId="1D732C6B" w:rsidR="00275F05" w:rsidRPr="00A25860" w:rsidRDefault="00582639" w:rsidP="2B714DF7">
      <w:pPr>
        <w:pStyle w:val="ListParagraph"/>
        <w:numPr>
          <w:ilvl w:val="2"/>
          <w:numId w:val="1"/>
        </w:numPr>
        <w:spacing w:after="60" w:line="240" w:lineRule="auto"/>
        <w:ind w:left="709"/>
      </w:pPr>
      <w:r w:rsidRPr="2B714DF7">
        <w:t>The grant of a TIL does not guarantee that a subsequent application for extension of the term will be approved. These will be separate assessments based on the relevant requirements outlined in the OEI Act</w:t>
      </w:r>
      <w:r w:rsidR="00D179F4" w:rsidRPr="2B714DF7">
        <w:t xml:space="preserve"> and the</w:t>
      </w:r>
      <w:r w:rsidRPr="2B714DF7">
        <w:t xml:space="preserve"> OEI Regulations. </w:t>
      </w:r>
    </w:p>
    <w:p w14:paraId="2C41D838" w14:textId="483A9A63" w:rsidR="00E70F94" w:rsidRPr="00E70F94" w:rsidRDefault="00E70F94" w:rsidP="2B714DF7">
      <w:pPr>
        <w:pStyle w:val="ListParagraph"/>
        <w:numPr>
          <w:ilvl w:val="2"/>
          <w:numId w:val="1"/>
        </w:numPr>
        <w:spacing w:after="60" w:line="240" w:lineRule="auto"/>
        <w:ind w:left="709"/>
      </w:pPr>
      <w:r w:rsidRPr="2B714DF7">
        <w:t>A licence holder may apply, at any time, for the Minister’s consent to surrender the areas not required to progress the project if the requirements of section 74 of the OEI Act</w:t>
      </w:r>
      <w:r w:rsidR="00A169D0" w:rsidRPr="2B714DF7">
        <w:t xml:space="preserve"> have been met</w:t>
      </w:r>
      <w:r w:rsidR="00F11417" w:rsidRPr="2B714DF7">
        <w:t>.</w:t>
      </w:r>
      <w:r w:rsidRPr="2B714DF7">
        <w:t xml:space="preserve"> </w:t>
      </w:r>
      <w:r w:rsidR="003D21C6" w:rsidRPr="2B714DF7">
        <w:t>This may</w:t>
      </w:r>
      <w:r w:rsidR="00A83DF8" w:rsidRPr="2B714DF7">
        <w:t xml:space="preserve"> include</w:t>
      </w:r>
      <w:r w:rsidRPr="2B714DF7">
        <w:t xml:space="preserve"> where an extension to the end day </w:t>
      </w:r>
      <w:r w:rsidR="00C94EDC" w:rsidRPr="2B714DF7">
        <w:t xml:space="preserve">of the licence </w:t>
      </w:r>
      <w:r w:rsidRPr="2B714DF7">
        <w:t xml:space="preserve">has been requested or granted in connection with finalisation of project design (see Chapter 8.4 for more information). </w:t>
      </w:r>
    </w:p>
    <w:p w14:paraId="6271E6E3" w14:textId="626D5F92" w:rsidR="00F25EF2" w:rsidRDefault="67ACCF15" w:rsidP="00530E66">
      <w:pPr>
        <w:pStyle w:val="ListParagraph"/>
        <w:numPr>
          <w:ilvl w:val="2"/>
          <w:numId w:val="1"/>
        </w:numPr>
        <w:spacing w:after="60" w:line="240" w:lineRule="auto"/>
        <w:ind w:left="709"/>
        <w:contextualSpacing w:val="0"/>
      </w:pPr>
      <w:r w:rsidRPr="00530E66">
        <w:t>Applicants are encouraged to meet with the Registrar to discuss their proposed application prior to applying for a TIL.</w:t>
      </w:r>
    </w:p>
    <w:p w14:paraId="652C9123" w14:textId="51B40874" w:rsidR="005C5FDC" w:rsidRDefault="005C5FDC">
      <w:r>
        <w:br w:type="page"/>
      </w:r>
    </w:p>
    <w:p w14:paraId="3460F0F9" w14:textId="4D7B0FDC" w:rsidR="00D252DB" w:rsidRPr="00792384" w:rsidRDefault="00D252DB" w:rsidP="00D252DB">
      <w:pPr>
        <w:pStyle w:val="Heading2"/>
        <w:numPr>
          <w:ilvl w:val="1"/>
          <w:numId w:val="1"/>
        </w:numPr>
        <w:spacing w:before="120"/>
        <w:ind w:hanging="720"/>
      </w:pPr>
      <w:r w:rsidRPr="00792384">
        <w:lastRenderedPageBreak/>
        <w:t>Timing of TIL</w:t>
      </w:r>
      <w:r w:rsidR="00166C9D">
        <w:t xml:space="preserve"> A</w:t>
      </w:r>
      <w:r w:rsidRPr="00792384">
        <w:t>pplications</w:t>
      </w:r>
    </w:p>
    <w:p w14:paraId="06094312" w14:textId="4A884B1B" w:rsidR="00D252DB" w:rsidRPr="00792384" w:rsidRDefault="00D252DB" w:rsidP="00D252DB">
      <w:pPr>
        <w:rPr>
          <w:i/>
          <w:color w:val="4472C4" w:themeColor="accent1"/>
          <w:u w:val="single"/>
        </w:rPr>
      </w:pPr>
      <w:r w:rsidRPr="00792384">
        <w:rPr>
          <w:i/>
          <w:color w:val="4472C4" w:themeColor="accent1"/>
          <w:u w:val="single"/>
        </w:rPr>
        <w:t xml:space="preserve">TIL </w:t>
      </w:r>
      <w:r w:rsidR="00166C9D">
        <w:rPr>
          <w:i/>
          <w:color w:val="4472C4" w:themeColor="accent1"/>
          <w:u w:val="single"/>
        </w:rPr>
        <w:t>a</w:t>
      </w:r>
      <w:r w:rsidRPr="00792384">
        <w:rPr>
          <w:i/>
          <w:color w:val="4472C4" w:themeColor="accent1"/>
          <w:u w:val="single"/>
        </w:rPr>
        <w:t>ssociated with a Commercial Project under the OEI Act</w:t>
      </w:r>
    </w:p>
    <w:p w14:paraId="2C5ECF60" w14:textId="5DF24116" w:rsidR="00D252DB" w:rsidRPr="00792384" w:rsidRDefault="00D252DB" w:rsidP="27D02D35">
      <w:pPr>
        <w:pStyle w:val="ListParagraph"/>
        <w:numPr>
          <w:ilvl w:val="2"/>
          <w:numId w:val="1"/>
        </w:numPr>
        <w:spacing w:after="60" w:line="240" w:lineRule="auto"/>
        <w:ind w:left="709"/>
      </w:pPr>
      <w:r w:rsidRPr="2B714DF7">
        <w:t xml:space="preserve">If an eligible person intends to apply for a TIL to transmit electricity </w:t>
      </w:r>
      <w:r w:rsidR="00351DE9" w:rsidRPr="2B714DF7">
        <w:t xml:space="preserve">or a renewable energy product </w:t>
      </w:r>
      <w:r w:rsidRPr="2B714DF7">
        <w:t>generated from an offshore infrastructure project under a</w:t>
      </w:r>
      <w:r w:rsidR="00AF29C6" w:rsidRPr="2B714DF7">
        <w:t>n associated</w:t>
      </w:r>
      <w:r w:rsidRPr="2B714DF7">
        <w:t xml:space="preserve"> commercial licence, it is recommended that the TIL application </w:t>
      </w:r>
      <w:r w:rsidRPr="2B714DF7">
        <w:rPr>
          <w:b/>
          <w:bCs/>
        </w:rPr>
        <w:t>not</w:t>
      </w:r>
      <w:r w:rsidRPr="2B714DF7">
        <w:t xml:space="preserve"> </w:t>
      </w:r>
      <w:r w:rsidRPr="2B714DF7">
        <w:rPr>
          <w:b/>
          <w:bCs/>
        </w:rPr>
        <w:t>be submitted</w:t>
      </w:r>
      <w:r w:rsidRPr="2B714DF7">
        <w:t xml:space="preserve"> until after a feasibility licence has been granted in relation to the proposed commercial offshore infrastructure project</w:t>
      </w:r>
      <w:r w:rsidR="00ED13BB" w:rsidRPr="2B714DF7">
        <w:t>.</w:t>
      </w:r>
      <w:r w:rsidR="004B6146" w:rsidRPr="2B714DF7">
        <w:t xml:space="preserve"> </w:t>
      </w:r>
    </w:p>
    <w:p w14:paraId="4C465471" w14:textId="77777777" w:rsidR="00D252DB" w:rsidRPr="00792384" w:rsidRDefault="00D252DB" w:rsidP="00D252DB">
      <w:pPr>
        <w:rPr>
          <w:i/>
          <w:color w:val="4472C4" w:themeColor="accent1"/>
          <w:u w:val="single"/>
        </w:rPr>
      </w:pPr>
      <w:r w:rsidRPr="00792384">
        <w:rPr>
          <w:i/>
          <w:color w:val="4472C4" w:themeColor="accent1"/>
          <w:u w:val="single"/>
        </w:rPr>
        <w:t>Standalone TIL</w:t>
      </w:r>
    </w:p>
    <w:p w14:paraId="17B26A65" w14:textId="270B3D5C" w:rsidR="008D6BCC" w:rsidRPr="00792384" w:rsidRDefault="00D252DB" w:rsidP="2B714DF7">
      <w:pPr>
        <w:pStyle w:val="ListParagraph"/>
        <w:numPr>
          <w:ilvl w:val="2"/>
          <w:numId w:val="1"/>
        </w:numPr>
        <w:spacing w:after="40" w:line="240" w:lineRule="auto"/>
        <w:ind w:left="709"/>
      </w:pPr>
      <w:r w:rsidRPr="2B714DF7">
        <w:t xml:space="preserve">If an eligible person who is applying for a TIL does not intend to transmit electricity </w:t>
      </w:r>
      <w:r w:rsidR="009E5D19" w:rsidRPr="2B714DF7">
        <w:t xml:space="preserve">or a renewable energy product </w:t>
      </w:r>
      <w:r w:rsidRPr="2B714DF7">
        <w:t>that is generated in the Commonwealth offshore area</w:t>
      </w:r>
      <w:r w:rsidR="00B92372" w:rsidRPr="2B714DF7">
        <w:t xml:space="preserve"> (</w:t>
      </w:r>
      <w:r w:rsidR="00365714" w:rsidRPr="2B714DF7">
        <w:t>i.e</w:t>
      </w:r>
      <w:r w:rsidR="00C14CA2" w:rsidRPr="2B714DF7">
        <w:t>.</w:t>
      </w:r>
      <w:r w:rsidR="00365714" w:rsidRPr="2B714DF7">
        <w:t xml:space="preserve"> the electricity </w:t>
      </w:r>
      <w:r w:rsidR="00351DE9" w:rsidRPr="2B714DF7">
        <w:t xml:space="preserve">or renewable energy product </w:t>
      </w:r>
      <w:r w:rsidR="00365714" w:rsidRPr="2B714DF7">
        <w:t>is generated onshore</w:t>
      </w:r>
      <w:r w:rsidR="00EA6390" w:rsidRPr="2B714DF7">
        <w:t>)</w:t>
      </w:r>
      <w:r w:rsidRPr="2B714DF7">
        <w:t xml:space="preserve">, the TIL application may be submitted at any time. However, the Minister must be satisfied that the licence meets </w:t>
      </w:r>
      <w:proofErr w:type="gramStart"/>
      <w:r w:rsidRPr="2B714DF7">
        <w:t>all of</w:t>
      </w:r>
      <w:proofErr w:type="gramEnd"/>
      <w:r w:rsidRPr="2B714DF7">
        <w:t xml:space="preserve"> the merit criteria and the requirements of the licen</w:t>
      </w:r>
      <w:r w:rsidR="005E2AFB" w:rsidRPr="2B714DF7">
        <w:t>s</w:t>
      </w:r>
      <w:r w:rsidRPr="2B714DF7">
        <w:t>ing scheme</w:t>
      </w:r>
      <w:r w:rsidRPr="2B714DF7">
        <w:rPr>
          <w:b/>
          <w:bCs/>
        </w:rPr>
        <w:t xml:space="preserve"> </w:t>
      </w:r>
      <w:r w:rsidRPr="2B714DF7">
        <w:t>(see section 62 of the OEI Act) in order to grant a TIL.</w:t>
      </w:r>
      <w:r>
        <w:tab/>
      </w:r>
    </w:p>
    <w:p w14:paraId="7AC7F5AE" w14:textId="28F5BD7E" w:rsidR="00413B2C" w:rsidRPr="00792384" w:rsidRDefault="00413B2C" w:rsidP="00413B2C">
      <w:pPr>
        <w:pStyle w:val="Heading2"/>
        <w:numPr>
          <w:ilvl w:val="1"/>
          <w:numId w:val="1"/>
        </w:numPr>
        <w:spacing w:before="120"/>
        <w:ind w:hanging="720"/>
      </w:pPr>
      <w:r w:rsidRPr="00792384">
        <w:t>Other Uses and Users of the Proposed Licence Area</w:t>
      </w:r>
    </w:p>
    <w:p w14:paraId="7DE318F5" w14:textId="16031A86" w:rsidR="00864D8F" w:rsidRPr="00792384" w:rsidRDefault="00614931" w:rsidP="2B714DF7">
      <w:pPr>
        <w:pStyle w:val="ListParagraph"/>
        <w:numPr>
          <w:ilvl w:val="2"/>
          <w:numId w:val="1"/>
        </w:numPr>
        <w:spacing w:after="60" w:line="240" w:lineRule="auto"/>
        <w:ind w:left="709"/>
      </w:pPr>
      <w:r w:rsidRPr="2B714DF7">
        <w:t xml:space="preserve">The </w:t>
      </w:r>
      <w:r w:rsidR="00740C57" w:rsidRPr="2B714DF7">
        <w:t xml:space="preserve">OEI </w:t>
      </w:r>
      <w:r w:rsidR="00117ADA" w:rsidRPr="2B714DF7">
        <w:t xml:space="preserve">legislative </w:t>
      </w:r>
      <w:r w:rsidR="0074318A" w:rsidRPr="2B714DF7">
        <w:t>framework</w:t>
      </w:r>
      <w:r w:rsidRPr="2B714DF7">
        <w:t xml:space="preserve"> operates under the principle of shared use of the </w:t>
      </w:r>
      <w:r w:rsidR="004062FB" w:rsidRPr="2B714DF7">
        <w:t xml:space="preserve">Commonwealth </w:t>
      </w:r>
      <w:r w:rsidRPr="2B714DF7">
        <w:t>marine environment</w:t>
      </w:r>
      <w:r w:rsidR="00F37398" w:rsidRPr="2B714DF7">
        <w:t xml:space="preserve"> and coexistence with other marine users</w:t>
      </w:r>
      <w:r w:rsidR="00C12131" w:rsidRPr="2B714DF7">
        <w:t xml:space="preserve">, </w:t>
      </w:r>
      <w:proofErr w:type="gramStart"/>
      <w:r w:rsidR="00C12131" w:rsidRPr="2B714DF7">
        <w:t>in order to</w:t>
      </w:r>
      <w:proofErr w:type="gramEnd"/>
      <w:r w:rsidR="00C12131" w:rsidRPr="2B714DF7">
        <w:t xml:space="preserve"> </w:t>
      </w:r>
      <w:r w:rsidR="000E5EC1" w:rsidRPr="2B714DF7">
        <w:t>balance competing interests</w:t>
      </w:r>
      <w:r w:rsidR="00166C9D" w:rsidRPr="2B714DF7">
        <w:t xml:space="preserve"> while pursuing the most efficient use of these areas and marine resources</w:t>
      </w:r>
      <w:r w:rsidRPr="2B714DF7">
        <w:t>.</w:t>
      </w:r>
    </w:p>
    <w:p w14:paraId="03A927D9" w14:textId="691034CB" w:rsidR="00413B2C" w:rsidRPr="00792384" w:rsidRDefault="00FF596E" w:rsidP="00413B2C">
      <w:r>
        <w:rPr>
          <w:i/>
          <w:color w:val="4472C4" w:themeColor="accent1"/>
          <w:u w:val="single"/>
        </w:rPr>
        <w:t xml:space="preserve">Australian </w:t>
      </w:r>
      <w:r w:rsidR="00413B2C" w:rsidRPr="00792384">
        <w:rPr>
          <w:i/>
          <w:color w:val="4472C4" w:themeColor="accent1"/>
          <w:u w:val="single"/>
        </w:rPr>
        <w:t>Marine Parks</w:t>
      </w:r>
    </w:p>
    <w:p w14:paraId="660FAE75" w14:textId="302842A4" w:rsidR="00AF37CB" w:rsidRPr="00792384" w:rsidRDefault="009037B1" w:rsidP="2B714DF7">
      <w:pPr>
        <w:pStyle w:val="ListParagraph"/>
        <w:numPr>
          <w:ilvl w:val="2"/>
          <w:numId w:val="1"/>
        </w:numPr>
        <w:spacing w:after="60" w:line="240" w:lineRule="auto"/>
        <w:ind w:left="709"/>
      </w:pPr>
      <w:r w:rsidRPr="2B714DF7">
        <w:t>A</w:t>
      </w:r>
      <w:r w:rsidR="006A6E7E" w:rsidRPr="2B714DF7">
        <w:t xml:space="preserve">n eligible </w:t>
      </w:r>
      <w:r w:rsidR="00AF37CB" w:rsidRPr="2B714DF7">
        <w:t xml:space="preserve">person </w:t>
      </w:r>
      <w:r w:rsidR="00236BD9" w:rsidRPr="2B714DF7">
        <w:t xml:space="preserve">who </w:t>
      </w:r>
      <w:r w:rsidR="00AF37CB" w:rsidRPr="2B714DF7">
        <w:t>intend</w:t>
      </w:r>
      <w:r w:rsidR="00236BD9" w:rsidRPr="2B714DF7">
        <w:t>s</w:t>
      </w:r>
      <w:r w:rsidR="00AF37CB" w:rsidRPr="2B714DF7">
        <w:t xml:space="preserve"> to apply for a TIL should </w:t>
      </w:r>
      <w:r w:rsidR="00636491" w:rsidRPr="2B714DF7">
        <w:t>identify</w:t>
      </w:r>
      <w:r w:rsidR="00AF37CB" w:rsidRPr="2B714DF7">
        <w:t xml:space="preserve"> </w:t>
      </w:r>
      <w:r w:rsidR="00797572" w:rsidRPr="2B714DF7">
        <w:t xml:space="preserve">Australian </w:t>
      </w:r>
      <w:r w:rsidR="00EB385A" w:rsidRPr="2B714DF7">
        <w:t>M</w:t>
      </w:r>
      <w:r w:rsidR="00AF37CB" w:rsidRPr="2B714DF7">
        <w:t xml:space="preserve">arine </w:t>
      </w:r>
      <w:r w:rsidR="00EB385A" w:rsidRPr="2B714DF7">
        <w:t>P</w:t>
      </w:r>
      <w:r w:rsidR="00AF37CB" w:rsidRPr="2B714DF7">
        <w:t>arks</w:t>
      </w:r>
      <w:r w:rsidR="00E92390" w:rsidRPr="2B714DF7">
        <w:t xml:space="preserve"> and Commonwealth Reserves</w:t>
      </w:r>
      <w:r w:rsidR="00AF37CB" w:rsidRPr="2B714DF7">
        <w:t xml:space="preserve"> </w:t>
      </w:r>
      <w:r w:rsidR="00EB385A" w:rsidRPr="2B714DF7">
        <w:t xml:space="preserve">located in Commonwealth waters established </w:t>
      </w:r>
      <w:r w:rsidR="00AF37CB" w:rsidRPr="2B714DF7">
        <w:t xml:space="preserve">under the EPBC Act and the </w:t>
      </w:r>
      <w:r w:rsidR="00900235" w:rsidRPr="2B714DF7">
        <w:t>International Union for Conservation of Nature (</w:t>
      </w:r>
      <w:r w:rsidR="00AA6F0F" w:rsidRPr="2B714DF7">
        <w:t>IUCN</w:t>
      </w:r>
      <w:r w:rsidR="00900235" w:rsidRPr="2B714DF7">
        <w:t>)</w:t>
      </w:r>
      <w:r w:rsidR="00AA6F0F" w:rsidRPr="2B714DF7">
        <w:t xml:space="preserve"> </w:t>
      </w:r>
      <w:r w:rsidR="00AF37CB" w:rsidRPr="2B714DF7">
        <w:t xml:space="preserve">zones </w:t>
      </w:r>
      <w:r w:rsidR="00BA0A68" w:rsidRPr="2B714DF7">
        <w:t>which may intersect with the proposed licence area</w:t>
      </w:r>
      <w:r w:rsidR="00AF37CB" w:rsidRPr="2B714DF7">
        <w:t xml:space="preserve">. </w:t>
      </w:r>
    </w:p>
    <w:p w14:paraId="2AF07E4C" w14:textId="7748FE5C" w:rsidR="0063228A" w:rsidRPr="00792384" w:rsidRDefault="001E2F67" w:rsidP="2B714DF7">
      <w:pPr>
        <w:pStyle w:val="ListParagraph"/>
        <w:numPr>
          <w:ilvl w:val="2"/>
          <w:numId w:val="1"/>
        </w:numPr>
        <w:spacing w:after="60" w:line="240" w:lineRule="auto"/>
        <w:ind w:left="709"/>
      </w:pPr>
      <w:r w:rsidRPr="2B714DF7">
        <w:t xml:space="preserve">The </w:t>
      </w:r>
      <w:r w:rsidR="00693782" w:rsidRPr="2B714DF7">
        <w:t xml:space="preserve">eligible </w:t>
      </w:r>
      <w:r w:rsidRPr="2B714DF7">
        <w:t xml:space="preserve">person should engage with Parks Australia to ascertain </w:t>
      </w:r>
      <w:r w:rsidR="009142CB" w:rsidRPr="2B714DF7">
        <w:t>relevant</w:t>
      </w:r>
      <w:r w:rsidRPr="2B714DF7">
        <w:t xml:space="preserve"> requirements</w:t>
      </w:r>
      <w:r w:rsidR="00B23868" w:rsidRPr="2B714DF7">
        <w:t xml:space="preserve"> and</w:t>
      </w:r>
      <w:r w:rsidR="00914EF0" w:rsidRPr="2B714DF7">
        <w:t xml:space="preserve">, if applicable, </w:t>
      </w:r>
      <w:r w:rsidRPr="2B714DF7">
        <w:t xml:space="preserve">to seek </w:t>
      </w:r>
      <w:r w:rsidRPr="2B714DF7">
        <w:rPr>
          <w:b/>
          <w:bCs/>
        </w:rPr>
        <w:t>authorisation</w:t>
      </w:r>
      <w:r w:rsidRPr="2B714DF7">
        <w:t xml:space="preserve"> from the DNP</w:t>
      </w:r>
      <w:r w:rsidR="00793BDA" w:rsidRPr="2B714DF7">
        <w:t>. Th</w:t>
      </w:r>
      <w:r w:rsidR="00D612CF" w:rsidRPr="2B714DF7">
        <w:t>is engagement should occur prior to a TIL application being made</w:t>
      </w:r>
      <w:r w:rsidR="00AF37CB" w:rsidRPr="2B714DF7">
        <w:t xml:space="preserve"> to the Registrar. </w:t>
      </w:r>
      <w:r w:rsidR="00746E5F" w:rsidRPr="2B714DF7">
        <w:t xml:space="preserve">The application </w:t>
      </w:r>
      <w:r w:rsidR="00AF37CB" w:rsidRPr="2B714DF7">
        <w:t xml:space="preserve">should </w:t>
      </w:r>
      <w:r w:rsidR="00DF71B1" w:rsidRPr="2B714DF7">
        <w:t>provide relevant details of consultation with Parks Australia and evidence relating to the status of any applicable authorisation processes.</w:t>
      </w:r>
    </w:p>
    <w:p w14:paraId="5441D712" w14:textId="4EA1E8E9" w:rsidR="00977685" w:rsidRPr="00977685" w:rsidRDefault="002506E4" w:rsidP="2B714DF7">
      <w:pPr>
        <w:pStyle w:val="ListParagraph"/>
        <w:spacing w:after="60" w:line="240" w:lineRule="auto"/>
        <w:ind w:left="709"/>
        <w:rPr>
          <w:sz w:val="20"/>
          <w:szCs w:val="20"/>
        </w:rPr>
      </w:pPr>
      <w:r w:rsidRPr="2B714DF7">
        <w:rPr>
          <w:b/>
          <w:bCs/>
          <w:sz w:val="20"/>
          <w:szCs w:val="20"/>
        </w:rPr>
        <w:t>Note</w:t>
      </w:r>
      <w:r w:rsidR="00977685" w:rsidRPr="2B714DF7">
        <w:rPr>
          <w:b/>
          <w:bCs/>
          <w:sz w:val="20"/>
          <w:szCs w:val="20"/>
        </w:rPr>
        <w:t xml:space="preserve"> 1</w:t>
      </w:r>
      <w:r w:rsidRPr="2B714DF7">
        <w:rPr>
          <w:b/>
          <w:bCs/>
          <w:sz w:val="20"/>
          <w:szCs w:val="20"/>
        </w:rPr>
        <w:t xml:space="preserve">: </w:t>
      </w:r>
      <w:r w:rsidR="00D63226" w:rsidRPr="2B714DF7">
        <w:rPr>
          <w:sz w:val="20"/>
          <w:szCs w:val="20"/>
        </w:rPr>
        <w:t>I</w:t>
      </w:r>
      <w:r w:rsidR="00977685" w:rsidRPr="2B714DF7">
        <w:rPr>
          <w:sz w:val="20"/>
          <w:szCs w:val="20"/>
        </w:rPr>
        <w:t>n some instances, evidence of authorisation may be required before the TIL application is made.</w:t>
      </w:r>
    </w:p>
    <w:p w14:paraId="1B3695F6" w14:textId="6FC58BEF" w:rsidR="002506E4" w:rsidRPr="00792384" w:rsidRDefault="00977685" w:rsidP="00F03645">
      <w:pPr>
        <w:pStyle w:val="ListParagraph"/>
        <w:spacing w:after="60" w:line="240" w:lineRule="auto"/>
        <w:ind w:left="709"/>
        <w:contextualSpacing w:val="0"/>
        <w:rPr>
          <w:sz w:val="20"/>
          <w:szCs w:val="20"/>
        </w:rPr>
      </w:pPr>
      <w:r>
        <w:rPr>
          <w:b/>
          <w:bCs/>
          <w:sz w:val="20"/>
          <w:szCs w:val="20"/>
        </w:rPr>
        <w:t>Note 2:</w:t>
      </w:r>
      <w:r>
        <w:rPr>
          <w:sz w:val="20"/>
          <w:szCs w:val="20"/>
        </w:rPr>
        <w:t xml:space="preserve"> </w:t>
      </w:r>
      <w:r w:rsidR="00D63226">
        <w:rPr>
          <w:sz w:val="20"/>
          <w:szCs w:val="20"/>
        </w:rPr>
        <w:t>T</w:t>
      </w:r>
      <w:r w:rsidR="002506E4" w:rsidRPr="00792384">
        <w:rPr>
          <w:sz w:val="20"/>
          <w:szCs w:val="20"/>
        </w:rPr>
        <w:t xml:space="preserve">he Minister may not </w:t>
      </w:r>
      <w:r w:rsidR="001859C6" w:rsidRPr="00792384">
        <w:rPr>
          <w:sz w:val="20"/>
          <w:szCs w:val="20"/>
        </w:rPr>
        <w:t>offer</w:t>
      </w:r>
      <w:r w:rsidR="004141FE" w:rsidRPr="00792384">
        <w:rPr>
          <w:sz w:val="20"/>
          <w:szCs w:val="20"/>
        </w:rPr>
        <w:t xml:space="preserve"> </w:t>
      </w:r>
      <w:r w:rsidR="002E10B6" w:rsidRPr="00792384">
        <w:rPr>
          <w:sz w:val="20"/>
          <w:szCs w:val="20"/>
        </w:rPr>
        <w:t xml:space="preserve">a TIL </w:t>
      </w:r>
      <w:r w:rsidR="001859C6" w:rsidRPr="00792384">
        <w:rPr>
          <w:sz w:val="20"/>
          <w:szCs w:val="20"/>
        </w:rPr>
        <w:t xml:space="preserve">until the </w:t>
      </w:r>
      <w:r w:rsidR="002747CD" w:rsidRPr="00792384">
        <w:rPr>
          <w:sz w:val="20"/>
          <w:szCs w:val="20"/>
        </w:rPr>
        <w:t xml:space="preserve">DNP </w:t>
      </w:r>
      <w:r w:rsidR="001859C6" w:rsidRPr="00792384">
        <w:rPr>
          <w:sz w:val="20"/>
          <w:szCs w:val="20"/>
        </w:rPr>
        <w:t xml:space="preserve">authorisation has been </w:t>
      </w:r>
      <w:r w:rsidR="00253BA2" w:rsidRPr="00792384">
        <w:rPr>
          <w:sz w:val="20"/>
          <w:szCs w:val="20"/>
        </w:rPr>
        <w:t>issued</w:t>
      </w:r>
      <w:r w:rsidR="006E03C4" w:rsidRPr="00792384">
        <w:rPr>
          <w:sz w:val="20"/>
          <w:szCs w:val="20"/>
        </w:rPr>
        <w:t>.</w:t>
      </w:r>
    </w:p>
    <w:p w14:paraId="619F85AC" w14:textId="7F651D3F" w:rsidR="00413B2C" w:rsidRPr="00792384" w:rsidRDefault="00413B2C" w:rsidP="00413B2C">
      <w:r w:rsidRPr="00792384">
        <w:rPr>
          <w:i/>
          <w:color w:val="4472C4" w:themeColor="accent1"/>
          <w:u w:val="single"/>
        </w:rPr>
        <w:t xml:space="preserve">Shipping, Fishing, Telecommunications, </w:t>
      </w:r>
      <w:r w:rsidR="0050552E" w:rsidRPr="00792384">
        <w:rPr>
          <w:i/>
          <w:color w:val="4472C4" w:themeColor="accent1"/>
          <w:u w:val="single"/>
        </w:rPr>
        <w:t>T</w:t>
      </w:r>
      <w:r w:rsidR="00BE6AA2" w:rsidRPr="00792384">
        <w:rPr>
          <w:i/>
          <w:color w:val="4472C4" w:themeColor="accent1"/>
          <w:u w:val="single"/>
        </w:rPr>
        <w:t>o</w:t>
      </w:r>
      <w:r w:rsidR="0050552E" w:rsidRPr="00792384">
        <w:rPr>
          <w:i/>
          <w:color w:val="4472C4" w:themeColor="accent1"/>
          <w:u w:val="single"/>
        </w:rPr>
        <w:t>urism</w:t>
      </w:r>
      <w:r w:rsidR="00BE6AA2" w:rsidRPr="00792384">
        <w:rPr>
          <w:i/>
          <w:color w:val="4472C4" w:themeColor="accent1"/>
          <w:u w:val="single"/>
        </w:rPr>
        <w:t xml:space="preserve">, </w:t>
      </w:r>
      <w:r w:rsidRPr="00792384">
        <w:rPr>
          <w:i/>
          <w:color w:val="4472C4" w:themeColor="accent1"/>
          <w:u w:val="single"/>
        </w:rPr>
        <w:t>Oil &amp; Gas Etc</w:t>
      </w:r>
    </w:p>
    <w:p w14:paraId="191DA701" w14:textId="05158CF0" w:rsidR="00413B2C" w:rsidRPr="00792384" w:rsidRDefault="00413B2C" w:rsidP="2B714DF7">
      <w:pPr>
        <w:pStyle w:val="ListParagraph"/>
        <w:numPr>
          <w:ilvl w:val="2"/>
          <w:numId w:val="1"/>
        </w:numPr>
        <w:spacing w:after="80" w:line="240" w:lineRule="auto"/>
        <w:ind w:left="709"/>
      </w:pPr>
      <w:r w:rsidRPr="2B714DF7">
        <w:t xml:space="preserve">An eligible person intending to apply for a TIL should </w:t>
      </w:r>
      <w:r w:rsidR="00351A29" w:rsidRPr="2B714DF7">
        <w:t>identify</w:t>
      </w:r>
      <w:r w:rsidRPr="2B714DF7">
        <w:t xml:space="preserve"> any relevant existing uses or users of the proposed licence area and </w:t>
      </w:r>
      <w:r w:rsidR="001E2D34" w:rsidRPr="2B714DF7">
        <w:t xml:space="preserve">provide evidence that they have </w:t>
      </w:r>
      <w:r w:rsidR="008058C8" w:rsidRPr="2B714DF7">
        <w:t xml:space="preserve">reasonably </w:t>
      </w:r>
      <w:r w:rsidRPr="2B714DF7">
        <w:t xml:space="preserve">considered these existing rights in relation to the offshore infrastructure project for the TIL before submitting the TIL application to the Registrar. </w:t>
      </w:r>
    </w:p>
    <w:p w14:paraId="33598602" w14:textId="7A5A458E" w:rsidR="00AF37CB" w:rsidRPr="00792384" w:rsidRDefault="00AF37CB" w:rsidP="00AF37CB">
      <w:pPr>
        <w:pStyle w:val="Heading2"/>
        <w:numPr>
          <w:ilvl w:val="1"/>
          <w:numId w:val="1"/>
        </w:numPr>
        <w:spacing w:before="120"/>
        <w:ind w:hanging="720"/>
      </w:pPr>
      <w:bookmarkStart w:id="58" w:name="_Toc112329548"/>
      <w:bookmarkStart w:id="59" w:name="_Toc133220100"/>
      <w:r w:rsidRPr="00792384">
        <w:t>Receipt and Screening of TIL Application by the Registrar</w:t>
      </w:r>
      <w:bookmarkEnd w:id="58"/>
      <w:bookmarkEnd w:id="59"/>
    </w:p>
    <w:p w14:paraId="66921ED0" w14:textId="78CFD3F0" w:rsidR="00AF37CB" w:rsidRDefault="00AF37CB" w:rsidP="00AF37CB">
      <w:pPr>
        <w:pStyle w:val="ListParagraph"/>
        <w:numPr>
          <w:ilvl w:val="2"/>
          <w:numId w:val="1"/>
        </w:numPr>
        <w:spacing w:after="80" w:line="240" w:lineRule="auto"/>
        <w:ind w:left="709"/>
        <w:contextualSpacing w:val="0"/>
      </w:pPr>
      <w:r w:rsidRPr="00792384">
        <w:t xml:space="preserve">Upon receipt of a TIL application, the Registrar will screen the application to check it meets the application submission requirements in the OEI Act and OEI Regulations. </w:t>
      </w:r>
    </w:p>
    <w:p w14:paraId="08413C59" w14:textId="66497D3E" w:rsidR="00F67FC1" w:rsidRDefault="00F67FC1"/>
    <w:p w14:paraId="13AA2A39" w14:textId="77777777" w:rsidR="00F67FC1" w:rsidRDefault="00F67FC1"/>
    <w:p w14:paraId="0026820D" w14:textId="77777777" w:rsidR="00F67FC1" w:rsidRDefault="00F67FC1"/>
    <w:p w14:paraId="2882B334" w14:textId="77777777" w:rsidR="00F67FC1" w:rsidRDefault="00F67FC1"/>
    <w:p w14:paraId="5A41E810" w14:textId="77777777" w:rsidR="00F67FC1" w:rsidRDefault="00F67FC1"/>
    <w:p w14:paraId="53E262E1" w14:textId="77777777" w:rsidR="00F67FC1" w:rsidRDefault="00F67FC1"/>
    <w:p w14:paraId="7C58DB19" w14:textId="77777777" w:rsidR="00F67FC1" w:rsidRDefault="00F67FC1"/>
    <w:tbl>
      <w:tblPr>
        <w:tblStyle w:val="TableGrid"/>
        <w:tblW w:w="0" w:type="auto"/>
        <w:jc w:val="center"/>
        <w:tblLook w:val="04A0" w:firstRow="1" w:lastRow="0" w:firstColumn="1" w:lastColumn="0" w:noHBand="0" w:noVBand="1"/>
      </w:tblPr>
      <w:tblGrid>
        <w:gridCol w:w="4957"/>
        <w:gridCol w:w="3118"/>
        <w:gridCol w:w="1247"/>
      </w:tblGrid>
      <w:tr w:rsidR="00AF37CB" w:rsidRPr="00792384" w14:paraId="3EFAD61F" w14:textId="77777777" w:rsidTr="00BE1549">
        <w:trPr>
          <w:trHeight w:val="387"/>
          <w:jc w:val="center"/>
        </w:trPr>
        <w:tc>
          <w:tcPr>
            <w:tcW w:w="4957" w:type="dxa"/>
            <w:shd w:val="clear" w:color="auto" w:fill="B4C6E7" w:themeFill="accent1" w:themeFillTint="66"/>
          </w:tcPr>
          <w:p w14:paraId="442D2934" w14:textId="77777777" w:rsidR="00AF37CB" w:rsidRPr="00792384" w:rsidRDefault="00AF37CB" w:rsidP="00FF5BFF">
            <w:pPr>
              <w:rPr>
                <w:b/>
                <w:bCs/>
                <w:sz w:val="20"/>
                <w:szCs w:val="20"/>
              </w:rPr>
            </w:pPr>
            <w:r w:rsidRPr="00792384">
              <w:rPr>
                <w:b/>
                <w:bCs/>
                <w:sz w:val="20"/>
                <w:szCs w:val="20"/>
              </w:rPr>
              <w:lastRenderedPageBreak/>
              <w:t>Application Screening</w:t>
            </w:r>
          </w:p>
        </w:tc>
        <w:tc>
          <w:tcPr>
            <w:tcW w:w="3118" w:type="dxa"/>
            <w:shd w:val="clear" w:color="auto" w:fill="B4C6E7" w:themeFill="accent1" w:themeFillTint="66"/>
          </w:tcPr>
          <w:p w14:paraId="13929682" w14:textId="77777777" w:rsidR="00AF37CB" w:rsidRPr="00792384" w:rsidRDefault="00AF37CB" w:rsidP="00FF5BFF">
            <w:pPr>
              <w:rPr>
                <w:b/>
                <w:bCs/>
                <w:sz w:val="20"/>
                <w:szCs w:val="20"/>
              </w:rPr>
            </w:pPr>
            <w:r w:rsidRPr="00792384">
              <w:rPr>
                <w:b/>
                <w:bCs/>
                <w:sz w:val="20"/>
                <w:szCs w:val="20"/>
              </w:rPr>
              <w:t>Reference</w:t>
            </w:r>
          </w:p>
        </w:tc>
        <w:tc>
          <w:tcPr>
            <w:tcW w:w="1247" w:type="dxa"/>
            <w:shd w:val="clear" w:color="auto" w:fill="B4C6E7" w:themeFill="accent1" w:themeFillTint="66"/>
          </w:tcPr>
          <w:p w14:paraId="79A4B684" w14:textId="77777777" w:rsidR="00AF37CB" w:rsidRPr="00792384" w:rsidRDefault="00AF37CB" w:rsidP="00FF5BFF">
            <w:pPr>
              <w:jc w:val="center"/>
              <w:rPr>
                <w:b/>
                <w:bCs/>
                <w:sz w:val="20"/>
                <w:szCs w:val="20"/>
              </w:rPr>
            </w:pPr>
            <w:r w:rsidRPr="00792384">
              <w:rPr>
                <w:b/>
                <w:bCs/>
                <w:sz w:val="20"/>
                <w:szCs w:val="20"/>
              </w:rPr>
              <w:t>Assessment</w:t>
            </w:r>
          </w:p>
        </w:tc>
      </w:tr>
      <w:tr w:rsidR="00AF37CB" w:rsidRPr="00792384" w14:paraId="0F9C9498" w14:textId="77777777" w:rsidTr="00BE1549">
        <w:trPr>
          <w:trHeight w:val="332"/>
          <w:jc w:val="center"/>
        </w:trPr>
        <w:tc>
          <w:tcPr>
            <w:tcW w:w="4957" w:type="dxa"/>
          </w:tcPr>
          <w:p w14:paraId="37F539F4" w14:textId="1DAC0345" w:rsidR="00AF37CB" w:rsidRPr="00792384" w:rsidRDefault="00AF37CB" w:rsidP="00FF5BFF">
            <w:pPr>
              <w:spacing w:before="40" w:after="40"/>
              <w:rPr>
                <w:sz w:val="20"/>
                <w:szCs w:val="20"/>
              </w:rPr>
            </w:pPr>
            <w:r w:rsidRPr="00792384">
              <w:rPr>
                <w:sz w:val="20"/>
                <w:szCs w:val="20"/>
              </w:rPr>
              <w:t>Eligible person</w:t>
            </w:r>
            <w:r w:rsidR="00AA48AF" w:rsidRPr="00792384">
              <w:rPr>
                <w:sz w:val="20"/>
                <w:szCs w:val="20"/>
              </w:rPr>
              <w:t xml:space="preserve"> (for definition see section 8 OEI Act)</w:t>
            </w:r>
          </w:p>
        </w:tc>
        <w:tc>
          <w:tcPr>
            <w:tcW w:w="3118" w:type="dxa"/>
          </w:tcPr>
          <w:p w14:paraId="55BD258C" w14:textId="125CBE36" w:rsidR="00AF37CB" w:rsidRPr="00792384" w:rsidRDefault="00AF37CB" w:rsidP="00FF5BFF">
            <w:pPr>
              <w:spacing w:before="40" w:after="40"/>
              <w:rPr>
                <w:sz w:val="20"/>
                <w:szCs w:val="20"/>
              </w:rPr>
            </w:pPr>
            <w:r w:rsidRPr="00792384">
              <w:rPr>
                <w:sz w:val="20"/>
                <w:szCs w:val="20"/>
              </w:rPr>
              <w:t>S</w:t>
            </w:r>
            <w:r w:rsidR="00D52F1E" w:rsidRPr="00792384">
              <w:rPr>
                <w:sz w:val="20"/>
                <w:szCs w:val="20"/>
              </w:rPr>
              <w:t>ub</w:t>
            </w:r>
            <w:r w:rsidR="005B1A63" w:rsidRPr="00792384">
              <w:rPr>
                <w:sz w:val="20"/>
                <w:szCs w:val="20"/>
              </w:rPr>
              <w:t>s</w:t>
            </w:r>
            <w:r w:rsidRPr="00792384">
              <w:rPr>
                <w:sz w:val="20"/>
                <w:szCs w:val="20"/>
              </w:rPr>
              <w:t>ection 61</w:t>
            </w:r>
            <w:r w:rsidR="002D746C" w:rsidRPr="00792384">
              <w:rPr>
                <w:sz w:val="20"/>
                <w:szCs w:val="20"/>
              </w:rPr>
              <w:t>(1)</w:t>
            </w:r>
            <w:r w:rsidRPr="00792384">
              <w:rPr>
                <w:sz w:val="20"/>
                <w:szCs w:val="20"/>
              </w:rPr>
              <w:t xml:space="preserve"> OEI Act</w:t>
            </w:r>
            <w:r w:rsidR="001A1605" w:rsidRPr="00792384">
              <w:rPr>
                <w:sz w:val="20"/>
                <w:szCs w:val="20"/>
              </w:rPr>
              <w:t xml:space="preserve"> and subsection 21(1) OEI Regulations</w:t>
            </w:r>
          </w:p>
        </w:tc>
        <w:tc>
          <w:tcPr>
            <w:tcW w:w="1247" w:type="dxa"/>
          </w:tcPr>
          <w:p w14:paraId="545658E1"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0556D7C6" w14:textId="77777777" w:rsidTr="00BE1549">
        <w:trPr>
          <w:trHeight w:val="266"/>
          <w:jc w:val="center"/>
        </w:trPr>
        <w:tc>
          <w:tcPr>
            <w:tcW w:w="4957" w:type="dxa"/>
          </w:tcPr>
          <w:p w14:paraId="04FD516E" w14:textId="77777777" w:rsidR="00AF37CB" w:rsidRPr="00792384" w:rsidRDefault="00AF37CB" w:rsidP="00FF5BFF">
            <w:pPr>
              <w:spacing w:before="40" w:after="40"/>
              <w:rPr>
                <w:sz w:val="20"/>
                <w:szCs w:val="20"/>
              </w:rPr>
            </w:pPr>
            <w:r w:rsidRPr="00792384">
              <w:rPr>
                <w:sz w:val="20"/>
                <w:szCs w:val="20"/>
              </w:rPr>
              <w:t>Application made in the approved manner and form</w:t>
            </w:r>
          </w:p>
        </w:tc>
        <w:tc>
          <w:tcPr>
            <w:tcW w:w="3118" w:type="dxa"/>
          </w:tcPr>
          <w:p w14:paraId="0529A402" w14:textId="5618AEE3" w:rsidR="00AF37CB" w:rsidRPr="00792384" w:rsidRDefault="0063575B" w:rsidP="00FF5BFF">
            <w:pPr>
              <w:spacing w:before="40" w:after="40"/>
              <w:rPr>
                <w:sz w:val="20"/>
                <w:szCs w:val="20"/>
              </w:rPr>
            </w:pPr>
            <w:r>
              <w:rPr>
                <w:sz w:val="20"/>
                <w:szCs w:val="20"/>
              </w:rPr>
              <w:t>Paragraph</w:t>
            </w:r>
            <w:r w:rsidRPr="00792384">
              <w:rPr>
                <w:sz w:val="20"/>
                <w:szCs w:val="20"/>
              </w:rPr>
              <w:t xml:space="preserve"> </w:t>
            </w:r>
            <w:r w:rsidR="00AF37CB" w:rsidRPr="00792384">
              <w:rPr>
                <w:sz w:val="20"/>
                <w:szCs w:val="20"/>
              </w:rPr>
              <w:t>21</w:t>
            </w:r>
            <w:r w:rsidR="00B87A58" w:rsidRPr="00792384">
              <w:rPr>
                <w:sz w:val="20"/>
                <w:szCs w:val="20"/>
              </w:rPr>
              <w:t>(2)</w:t>
            </w:r>
            <w:r w:rsidR="00474DD0">
              <w:rPr>
                <w:sz w:val="20"/>
                <w:szCs w:val="20"/>
              </w:rPr>
              <w:t>(a)</w:t>
            </w:r>
            <w:r w:rsidR="00AF37CB" w:rsidRPr="00792384">
              <w:rPr>
                <w:sz w:val="20"/>
                <w:szCs w:val="20"/>
              </w:rPr>
              <w:t xml:space="preserve"> OEI Regulations</w:t>
            </w:r>
          </w:p>
        </w:tc>
        <w:tc>
          <w:tcPr>
            <w:tcW w:w="1247" w:type="dxa"/>
          </w:tcPr>
          <w:p w14:paraId="2985994D"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115E1EDD" w14:textId="77777777" w:rsidTr="00BE1549">
        <w:trPr>
          <w:trHeight w:val="372"/>
          <w:jc w:val="center"/>
        </w:trPr>
        <w:tc>
          <w:tcPr>
            <w:tcW w:w="4957" w:type="dxa"/>
          </w:tcPr>
          <w:p w14:paraId="6FA06E44" w14:textId="5698C464" w:rsidR="00AF37CB" w:rsidRPr="00792384" w:rsidRDefault="00AF37CB" w:rsidP="00FF5BFF">
            <w:pPr>
              <w:spacing w:before="40" w:after="40"/>
              <w:rPr>
                <w:sz w:val="20"/>
                <w:szCs w:val="20"/>
              </w:rPr>
            </w:pPr>
            <w:r w:rsidRPr="00792384">
              <w:rPr>
                <w:sz w:val="20"/>
                <w:szCs w:val="20"/>
              </w:rPr>
              <w:t xml:space="preserve">Payment of application fee (for fee amount see </w:t>
            </w:r>
            <w:r w:rsidRPr="00792384">
              <w:rPr>
                <w:sz w:val="20"/>
                <w:szCs w:val="20"/>
              </w:rPr>
              <w:br/>
              <w:t xml:space="preserve">section </w:t>
            </w:r>
            <w:r w:rsidR="00474DD0">
              <w:rPr>
                <w:sz w:val="20"/>
                <w:szCs w:val="20"/>
              </w:rPr>
              <w:t>1</w:t>
            </w:r>
            <w:r w:rsidRPr="00792384">
              <w:rPr>
                <w:sz w:val="20"/>
                <w:szCs w:val="20"/>
              </w:rPr>
              <w:t>4</w:t>
            </w:r>
            <w:r w:rsidR="00474DD0">
              <w:rPr>
                <w:sz w:val="20"/>
                <w:szCs w:val="20"/>
              </w:rPr>
              <w:t>6</w:t>
            </w:r>
            <w:r w:rsidRPr="00792384">
              <w:rPr>
                <w:sz w:val="20"/>
                <w:szCs w:val="20"/>
              </w:rPr>
              <w:t xml:space="preserve"> of the OEI Regulations)</w:t>
            </w:r>
          </w:p>
        </w:tc>
        <w:tc>
          <w:tcPr>
            <w:tcW w:w="3118" w:type="dxa"/>
          </w:tcPr>
          <w:p w14:paraId="78B30E67" w14:textId="7F2EAD57" w:rsidR="00AF37CB" w:rsidRPr="00792384" w:rsidRDefault="00AF37CB" w:rsidP="00FF5BFF">
            <w:pPr>
              <w:spacing w:before="40" w:after="40"/>
              <w:rPr>
                <w:sz w:val="20"/>
                <w:szCs w:val="20"/>
              </w:rPr>
            </w:pPr>
            <w:r w:rsidRPr="00792384">
              <w:rPr>
                <w:sz w:val="20"/>
                <w:szCs w:val="20"/>
              </w:rPr>
              <w:t xml:space="preserve">Section </w:t>
            </w:r>
            <w:r w:rsidR="00474DD0">
              <w:rPr>
                <w:sz w:val="20"/>
                <w:szCs w:val="20"/>
              </w:rPr>
              <w:t>1</w:t>
            </w:r>
            <w:r w:rsidRPr="00792384">
              <w:rPr>
                <w:sz w:val="20"/>
                <w:szCs w:val="20"/>
              </w:rPr>
              <w:t>4</w:t>
            </w:r>
            <w:r w:rsidR="00FC1E7E">
              <w:rPr>
                <w:sz w:val="20"/>
                <w:szCs w:val="20"/>
              </w:rPr>
              <w:t>7</w:t>
            </w:r>
            <w:r w:rsidRPr="00792384">
              <w:rPr>
                <w:sz w:val="20"/>
                <w:szCs w:val="20"/>
              </w:rPr>
              <w:t xml:space="preserve"> OEI Regulations</w:t>
            </w:r>
          </w:p>
        </w:tc>
        <w:tc>
          <w:tcPr>
            <w:tcW w:w="1247" w:type="dxa"/>
          </w:tcPr>
          <w:p w14:paraId="083C6E3F"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6A95B9C3" w14:textId="77777777" w:rsidTr="00BE1549">
        <w:trPr>
          <w:trHeight w:val="387"/>
          <w:jc w:val="center"/>
        </w:trPr>
        <w:tc>
          <w:tcPr>
            <w:tcW w:w="4957" w:type="dxa"/>
          </w:tcPr>
          <w:p w14:paraId="62D2ABB2" w14:textId="00F14E8F" w:rsidR="00AF37CB" w:rsidRPr="00792384" w:rsidRDefault="00AF37CB" w:rsidP="00FF5BFF">
            <w:pPr>
              <w:spacing w:before="40" w:after="40"/>
              <w:rPr>
                <w:sz w:val="20"/>
                <w:szCs w:val="20"/>
              </w:rPr>
            </w:pPr>
            <w:r w:rsidRPr="00792384">
              <w:rPr>
                <w:sz w:val="20"/>
                <w:szCs w:val="20"/>
              </w:rPr>
              <w:t>Description of the offshore infrastructure project</w:t>
            </w:r>
            <w:r w:rsidR="00EC51F2" w:rsidRPr="00792384">
              <w:rPr>
                <w:sz w:val="20"/>
                <w:szCs w:val="20"/>
              </w:rPr>
              <w:t xml:space="preserve"> </w:t>
            </w:r>
          </w:p>
        </w:tc>
        <w:tc>
          <w:tcPr>
            <w:tcW w:w="3118" w:type="dxa"/>
          </w:tcPr>
          <w:p w14:paraId="4711BA55" w14:textId="69B55620" w:rsidR="00AF37CB" w:rsidRPr="00792384" w:rsidRDefault="00AF37CB" w:rsidP="00FF5BFF">
            <w:pPr>
              <w:spacing w:before="40" w:after="40"/>
              <w:rPr>
                <w:sz w:val="20"/>
                <w:szCs w:val="20"/>
              </w:rPr>
            </w:pPr>
            <w:r w:rsidRPr="00792384">
              <w:rPr>
                <w:sz w:val="20"/>
                <w:szCs w:val="20"/>
              </w:rPr>
              <w:t xml:space="preserve">Subsection 60(2) OEI Act and </w:t>
            </w:r>
            <w:r w:rsidR="00D1079F" w:rsidRPr="00792384">
              <w:rPr>
                <w:sz w:val="20"/>
                <w:szCs w:val="20"/>
              </w:rPr>
              <w:t xml:space="preserve">paragraph </w:t>
            </w:r>
            <w:r w:rsidRPr="00792384">
              <w:rPr>
                <w:sz w:val="20"/>
                <w:szCs w:val="20"/>
              </w:rPr>
              <w:t>21</w:t>
            </w:r>
            <w:r w:rsidR="00B87A58" w:rsidRPr="00792384">
              <w:rPr>
                <w:sz w:val="20"/>
                <w:szCs w:val="20"/>
              </w:rPr>
              <w:t>(2)</w:t>
            </w:r>
            <w:r w:rsidR="00D1079F" w:rsidRPr="00792384">
              <w:rPr>
                <w:sz w:val="20"/>
                <w:szCs w:val="20"/>
              </w:rPr>
              <w:t>(b</w:t>
            </w:r>
            <w:r w:rsidR="00B87A58" w:rsidRPr="00792384">
              <w:rPr>
                <w:sz w:val="20"/>
                <w:szCs w:val="20"/>
              </w:rPr>
              <w:t>)</w:t>
            </w:r>
            <w:r w:rsidRPr="00792384">
              <w:rPr>
                <w:sz w:val="20"/>
                <w:szCs w:val="20"/>
              </w:rPr>
              <w:t xml:space="preserve"> OEI Regulations</w:t>
            </w:r>
          </w:p>
        </w:tc>
        <w:tc>
          <w:tcPr>
            <w:tcW w:w="1247" w:type="dxa"/>
          </w:tcPr>
          <w:p w14:paraId="0E263396"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6392ACC8" w14:textId="77777777" w:rsidTr="00BE1549">
        <w:trPr>
          <w:trHeight w:val="387"/>
          <w:jc w:val="center"/>
        </w:trPr>
        <w:tc>
          <w:tcPr>
            <w:tcW w:w="4957" w:type="dxa"/>
          </w:tcPr>
          <w:p w14:paraId="0D04577E" w14:textId="77777777" w:rsidR="00AF37CB" w:rsidRPr="00792384" w:rsidRDefault="00AF37CB" w:rsidP="00FF5BFF">
            <w:pPr>
              <w:spacing w:before="40" w:after="40"/>
              <w:rPr>
                <w:sz w:val="20"/>
                <w:szCs w:val="20"/>
              </w:rPr>
            </w:pPr>
            <w:r w:rsidRPr="00792384">
              <w:rPr>
                <w:sz w:val="20"/>
                <w:szCs w:val="20"/>
              </w:rPr>
              <w:t>Be accompanied by any other information or documents required by the approved form</w:t>
            </w:r>
          </w:p>
        </w:tc>
        <w:tc>
          <w:tcPr>
            <w:tcW w:w="3118" w:type="dxa"/>
          </w:tcPr>
          <w:p w14:paraId="7A9D3497" w14:textId="77D44941" w:rsidR="00AF37CB" w:rsidRPr="00792384" w:rsidRDefault="00D1079F" w:rsidP="00FF5BFF">
            <w:pPr>
              <w:spacing w:before="40" w:after="40"/>
              <w:rPr>
                <w:sz w:val="20"/>
                <w:szCs w:val="20"/>
              </w:rPr>
            </w:pPr>
            <w:r w:rsidRPr="00792384">
              <w:rPr>
                <w:sz w:val="20"/>
                <w:szCs w:val="20"/>
              </w:rPr>
              <w:t xml:space="preserve">Paragraph </w:t>
            </w:r>
            <w:r w:rsidR="00AF37CB" w:rsidRPr="00792384">
              <w:rPr>
                <w:sz w:val="20"/>
                <w:szCs w:val="20"/>
              </w:rPr>
              <w:t>21</w:t>
            </w:r>
            <w:r w:rsidR="00A34B84" w:rsidRPr="00792384">
              <w:rPr>
                <w:sz w:val="20"/>
                <w:szCs w:val="20"/>
              </w:rPr>
              <w:t>(2)</w:t>
            </w:r>
            <w:r w:rsidRPr="00792384">
              <w:rPr>
                <w:sz w:val="20"/>
                <w:szCs w:val="20"/>
              </w:rPr>
              <w:t>(c</w:t>
            </w:r>
            <w:r w:rsidR="00A34B84" w:rsidRPr="00792384">
              <w:rPr>
                <w:sz w:val="20"/>
                <w:szCs w:val="20"/>
              </w:rPr>
              <w:t>)</w:t>
            </w:r>
            <w:r w:rsidR="00AF37CB" w:rsidRPr="00792384">
              <w:rPr>
                <w:sz w:val="20"/>
                <w:szCs w:val="20"/>
              </w:rPr>
              <w:t xml:space="preserve"> OEI Regulations</w:t>
            </w:r>
          </w:p>
        </w:tc>
        <w:tc>
          <w:tcPr>
            <w:tcW w:w="1247" w:type="dxa"/>
          </w:tcPr>
          <w:p w14:paraId="7BF7916B" w14:textId="77777777" w:rsidR="00AF37CB" w:rsidRPr="00792384" w:rsidRDefault="00AF37CB" w:rsidP="00FF5BFF">
            <w:pPr>
              <w:spacing w:before="40" w:after="40"/>
              <w:jc w:val="center"/>
              <w:rPr>
                <w:sz w:val="20"/>
                <w:szCs w:val="20"/>
              </w:rPr>
            </w:pPr>
            <w:r w:rsidRPr="00792384">
              <w:rPr>
                <w:sz w:val="20"/>
                <w:szCs w:val="20"/>
              </w:rPr>
              <w:t>Yes / No</w:t>
            </w:r>
          </w:p>
        </w:tc>
      </w:tr>
      <w:tr w:rsidR="00AF37CB" w:rsidRPr="00792384" w14:paraId="53A097A8" w14:textId="77777777" w:rsidTr="00BE1549">
        <w:trPr>
          <w:trHeight w:val="372"/>
          <w:jc w:val="center"/>
        </w:trPr>
        <w:tc>
          <w:tcPr>
            <w:tcW w:w="4957" w:type="dxa"/>
          </w:tcPr>
          <w:p w14:paraId="0CFB58B0" w14:textId="51C3F0FB" w:rsidR="00AF37CB" w:rsidRPr="00792384" w:rsidRDefault="00444308" w:rsidP="00FF03CA">
            <w:pPr>
              <w:spacing w:before="40"/>
              <w:rPr>
                <w:sz w:val="20"/>
                <w:szCs w:val="20"/>
              </w:rPr>
            </w:pPr>
            <w:r>
              <w:rPr>
                <w:sz w:val="20"/>
                <w:szCs w:val="20"/>
              </w:rPr>
              <w:t xml:space="preserve">Proposed </w:t>
            </w:r>
            <w:r w:rsidR="005F219E">
              <w:rPr>
                <w:sz w:val="20"/>
                <w:szCs w:val="20"/>
              </w:rPr>
              <w:t>l</w:t>
            </w:r>
            <w:r w:rsidR="00AF37CB" w:rsidRPr="00792384">
              <w:rPr>
                <w:sz w:val="20"/>
                <w:szCs w:val="20"/>
              </w:rPr>
              <w:t>icence area</w:t>
            </w:r>
            <w:r w:rsidR="003E715A" w:rsidRPr="00792384">
              <w:rPr>
                <w:sz w:val="20"/>
                <w:szCs w:val="20"/>
              </w:rPr>
              <w:t xml:space="preserve"> </w:t>
            </w:r>
          </w:p>
        </w:tc>
        <w:tc>
          <w:tcPr>
            <w:tcW w:w="3118" w:type="dxa"/>
          </w:tcPr>
          <w:p w14:paraId="21861E39" w14:textId="4FF5BED2" w:rsidR="00AF37CB" w:rsidRPr="00792384" w:rsidRDefault="00AF37CB" w:rsidP="00FF03CA">
            <w:pPr>
              <w:spacing w:before="40"/>
              <w:rPr>
                <w:sz w:val="20"/>
                <w:szCs w:val="20"/>
              </w:rPr>
            </w:pPr>
            <w:r w:rsidRPr="00792384">
              <w:rPr>
                <w:sz w:val="20"/>
                <w:szCs w:val="20"/>
              </w:rPr>
              <w:t>Subsection 61(2) OEI Act</w:t>
            </w:r>
          </w:p>
        </w:tc>
        <w:tc>
          <w:tcPr>
            <w:tcW w:w="1247" w:type="dxa"/>
          </w:tcPr>
          <w:p w14:paraId="314232B8" w14:textId="77777777" w:rsidR="00AF37CB" w:rsidRPr="00792384" w:rsidRDefault="00AF37CB" w:rsidP="00FF03CA">
            <w:pPr>
              <w:spacing w:before="40"/>
              <w:jc w:val="center"/>
              <w:rPr>
                <w:sz w:val="20"/>
                <w:szCs w:val="20"/>
              </w:rPr>
            </w:pPr>
            <w:r w:rsidRPr="00792384">
              <w:rPr>
                <w:sz w:val="20"/>
                <w:szCs w:val="20"/>
              </w:rPr>
              <w:t>Yes / No</w:t>
            </w:r>
          </w:p>
        </w:tc>
      </w:tr>
    </w:tbl>
    <w:p w14:paraId="17A01BA2" w14:textId="487E3274" w:rsidR="006E5AF8" w:rsidRPr="00792384" w:rsidRDefault="006E5AF8" w:rsidP="13A89C52">
      <w:pPr>
        <w:spacing w:before="80" w:after="120" w:line="240" w:lineRule="auto"/>
        <w:rPr>
          <w:i/>
          <w:iCs/>
          <w:sz w:val="20"/>
          <w:szCs w:val="20"/>
          <w:u w:val="single"/>
        </w:rPr>
      </w:pPr>
      <w:r w:rsidRPr="13A89C52">
        <w:rPr>
          <w:b/>
          <w:bCs/>
          <w:sz w:val="20"/>
          <w:szCs w:val="20"/>
        </w:rPr>
        <w:t>Note</w:t>
      </w:r>
      <w:r w:rsidRPr="13A89C52">
        <w:rPr>
          <w:sz w:val="20"/>
          <w:szCs w:val="20"/>
        </w:rPr>
        <w:t xml:space="preserve">: </w:t>
      </w:r>
      <w:r w:rsidR="005F1281" w:rsidRPr="13A89C52">
        <w:rPr>
          <w:sz w:val="20"/>
          <w:szCs w:val="20"/>
        </w:rPr>
        <w:t xml:space="preserve">Where </w:t>
      </w:r>
      <w:r w:rsidR="00E518FE" w:rsidRPr="13A89C52">
        <w:rPr>
          <w:sz w:val="20"/>
          <w:szCs w:val="20"/>
        </w:rPr>
        <w:t>relevant</w:t>
      </w:r>
      <w:r w:rsidR="003141E1" w:rsidRPr="13A89C52">
        <w:rPr>
          <w:sz w:val="20"/>
          <w:szCs w:val="20"/>
        </w:rPr>
        <w:t xml:space="preserve"> </w:t>
      </w:r>
      <w:r w:rsidR="005F1281" w:rsidRPr="13A89C52">
        <w:rPr>
          <w:sz w:val="20"/>
          <w:szCs w:val="20"/>
        </w:rPr>
        <w:t xml:space="preserve">information has been provided to the Registrar as part of a previous </w:t>
      </w:r>
      <w:r w:rsidR="0032691E" w:rsidRPr="13A89C52">
        <w:rPr>
          <w:sz w:val="20"/>
          <w:szCs w:val="20"/>
        </w:rPr>
        <w:t xml:space="preserve">application under the </w:t>
      </w:r>
      <w:r w:rsidR="00D0193A" w:rsidRPr="13A89C52">
        <w:rPr>
          <w:sz w:val="20"/>
          <w:szCs w:val="20"/>
        </w:rPr>
        <w:t xml:space="preserve">OEI </w:t>
      </w:r>
      <w:r w:rsidR="0032691E" w:rsidRPr="13A89C52">
        <w:rPr>
          <w:sz w:val="20"/>
          <w:szCs w:val="20"/>
        </w:rPr>
        <w:t>Act</w:t>
      </w:r>
      <w:r w:rsidR="00D0193A" w:rsidRPr="13A89C52">
        <w:rPr>
          <w:sz w:val="20"/>
          <w:szCs w:val="20"/>
        </w:rPr>
        <w:t xml:space="preserve"> </w:t>
      </w:r>
      <w:r w:rsidR="0068309B" w:rsidRPr="13A89C52">
        <w:rPr>
          <w:sz w:val="20"/>
          <w:szCs w:val="20"/>
        </w:rPr>
        <w:t>(</w:t>
      </w:r>
      <w:r w:rsidR="00277B1E" w:rsidRPr="13A89C52">
        <w:rPr>
          <w:sz w:val="20"/>
          <w:szCs w:val="20"/>
        </w:rPr>
        <w:t>i</w:t>
      </w:r>
      <w:r w:rsidR="00D0193A" w:rsidRPr="13A89C52">
        <w:rPr>
          <w:sz w:val="20"/>
          <w:szCs w:val="20"/>
        </w:rPr>
        <w:t xml:space="preserve">ncluding any </w:t>
      </w:r>
      <w:r w:rsidR="00265616" w:rsidRPr="13A89C52">
        <w:rPr>
          <w:sz w:val="20"/>
          <w:szCs w:val="20"/>
        </w:rPr>
        <w:t xml:space="preserve">TIL or other </w:t>
      </w:r>
      <w:r w:rsidR="00D0193A" w:rsidRPr="13A89C52">
        <w:rPr>
          <w:sz w:val="20"/>
          <w:szCs w:val="20"/>
        </w:rPr>
        <w:t>associated licence</w:t>
      </w:r>
      <w:r w:rsidR="007F6F26" w:rsidRPr="13A89C52">
        <w:rPr>
          <w:sz w:val="20"/>
          <w:szCs w:val="20"/>
        </w:rPr>
        <w:t xml:space="preserve"> application)</w:t>
      </w:r>
      <w:r w:rsidR="005F1281" w:rsidRPr="13A89C52">
        <w:rPr>
          <w:sz w:val="20"/>
          <w:szCs w:val="20"/>
        </w:rPr>
        <w:t xml:space="preserve"> and no material change has occurred</w:t>
      </w:r>
      <w:r w:rsidR="0086082A" w:rsidRPr="13A89C52">
        <w:rPr>
          <w:sz w:val="20"/>
          <w:szCs w:val="20"/>
        </w:rPr>
        <w:t xml:space="preserve">, </w:t>
      </w:r>
      <w:r w:rsidR="00074D08" w:rsidRPr="13A89C52">
        <w:rPr>
          <w:sz w:val="20"/>
          <w:szCs w:val="20"/>
        </w:rPr>
        <w:t xml:space="preserve">applicants </w:t>
      </w:r>
      <w:r w:rsidR="00A84EE4" w:rsidRPr="13A89C52">
        <w:rPr>
          <w:sz w:val="20"/>
          <w:szCs w:val="20"/>
        </w:rPr>
        <w:t>are not</w:t>
      </w:r>
      <w:r w:rsidR="00500C5E" w:rsidRPr="13A89C52">
        <w:rPr>
          <w:sz w:val="20"/>
          <w:szCs w:val="20"/>
        </w:rPr>
        <w:t xml:space="preserve"> required to resubmit </w:t>
      </w:r>
      <w:r w:rsidR="00A1247C" w:rsidRPr="13A89C52">
        <w:rPr>
          <w:sz w:val="20"/>
          <w:szCs w:val="20"/>
        </w:rPr>
        <w:t xml:space="preserve">this information. </w:t>
      </w:r>
      <w:r w:rsidR="00511F78" w:rsidRPr="13A89C52">
        <w:rPr>
          <w:sz w:val="20"/>
          <w:szCs w:val="20"/>
        </w:rPr>
        <w:t xml:space="preserve">Applicants must provide </w:t>
      </w:r>
      <w:r w:rsidR="005F1281" w:rsidRPr="13A89C52">
        <w:rPr>
          <w:sz w:val="20"/>
          <w:szCs w:val="20"/>
        </w:rPr>
        <w:t>sufficient details to identify the previously submitted information</w:t>
      </w:r>
      <w:r w:rsidR="000F4CB2" w:rsidRPr="13A89C52">
        <w:rPr>
          <w:sz w:val="20"/>
          <w:szCs w:val="20"/>
        </w:rPr>
        <w:t xml:space="preserve"> and confirm </w:t>
      </w:r>
      <w:r w:rsidR="00DE5CEF" w:rsidRPr="13A89C52">
        <w:rPr>
          <w:sz w:val="20"/>
          <w:szCs w:val="20"/>
        </w:rPr>
        <w:t>that there has been no material change</w:t>
      </w:r>
      <w:r w:rsidR="00A33391" w:rsidRPr="13A89C52">
        <w:rPr>
          <w:sz w:val="20"/>
          <w:szCs w:val="20"/>
        </w:rPr>
        <w:t xml:space="preserve"> (</w:t>
      </w:r>
      <w:r w:rsidR="00A12646" w:rsidRPr="13A89C52">
        <w:rPr>
          <w:sz w:val="20"/>
          <w:szCs w:val="20"/>
        </w:rPr>
        <w:t xml:space="preserve">refer to </w:t>
      </w:r>
      <w:r w:rsidR="00BB5D83" w:rsidRPr="13A89C52">
        <w:rPr>
          <w:sz w:val="20"/>
          <w:szCs w:val="20"/>
        </w:rPr>
        <w:t xml:space="preserve">the </w:t>
      </w:r>
      <w:hyperlink r:id="rId27" w:anchor="guidance">
        <w:r w:rsidR="00A33391" w:rsidRPr="13A89C52">
          <w:rPr>
            <w:rStyle w:val="Hyperlink"/>
            <w:i/>
            <w:iCs/>
            <w:sz w:val="20"/>
            <w:szCs w:val="20"/>
          </w:rPr>
          <w:t>Registrar’s Forms Guidance</w:t>
        </w:r>
      </w:hyperlink>
      <w:r w:rsidR="00A33391" w:rsidRPr="13A89C52">
        <w:rPr>
          <w:sz w:val="20"/>
          <w:szCs w:val="20"/>
        </w:rPr>
        <w:t>)</w:t>
      </w:r>
      <w:r w:rsidR="005F1281" w:rsidRPr="13A89C52">
        <w:rPr>
          <w:sz w:val="20"/>
          <w:szCs w:val="20"/>
        </w:rPr>
        <w:t xml:space="preserve">. </w:t>
      </w:r>
    </w:p>
    <w:p w14:paraId="52E6E790" w14:textId="09E912C7" w:rsidR="00AF37CB" w:rsidRPr="00792384" w:rsidRDefault="00AF37CB" w:rsidP="00FF4855">
      <w:pPr>
        <w:spacing w:before="80" w:after="120" w:line="240" w:lineRule="auto"/>
        <w:rPr>
          <w:iCs/>
          <w:color w:val="4472C4" w:themeColor="accent1"/>
        </w:rPr>
      </w:pPr>
      <w:r w:rsidRPr="00792384">
        <w:rPr>
          <w:i/>
          <w:color w:val="4472C4" w:themeColor="accent1"/>
          <w:u w:val="single"/>
        </w:rPr>
        <w:t>Eligible Person</w:t>
      </w:r>
      <w:r w:rsidRPr="00792384">
        <w:rPr>
          <w:iCs/>
          <w:color w:val="4472C4" w:themeColor="accent1"/>
        </w:rPr>
        <w:t xml:space="preserve"> (</w:t>
      </w:r>
      <w:r w:rsidR="005B1A63" w:rsidRPr="00792384">
        <w:rPr>
          <w:iCs/>
          <w:color w:val="4472C4" w:themeColor="accent1"/>
        </w:rPr>
        <w:t>sub</w:t>
      </w:r>
      <w:r w:rsidRPr="00792384">
        <w:rPr>
          <w:iCs/>
          <w:color w:val="4472C4" w:themeColor="accent1"/>
        </w:rPr>
        <w:t>section 61</w:t>
      </w:r>
      <w:r w:rsidR="002D746C" w:rsidRPr="00792384">
        <w:rPr>
          <w:iCs/>
          <w:color w:val="4472C4" w:themeColor="accent1"/>
        </w:rPr>
        <w:t>(1)</w:t>
      </w:r>
      <w:r w:rsidRPr="00792384">
        <w:rPr>
          <w:iCs/>
          <w:color w:val="4472C4" w:themeColor="accent1"/>
        </w:rPr>
        <w:t xml:space="preserve"> OEI Act</w:t>
      </w:r>
      <w:r w:rsidR="00BE3937" w:rsidRPr="00792384">
        <w:rPr>
          <w:iCs/>
          <w:color w:val="4472C4" w:themeColor="accent1"/>
        </w:rPr>
        <w:t>, subsection 21(1) OEI Regulations</w:t>
      </w:r>
      <w:r w:rsidRPr="00792384">
        <w:rPr>
          <w:iCs/>
          <w:color w:val="4472C4" w:themeColor="accent1"/>
        </w:rPr>
        <w:t>)</w:t>
      </w:r>
    </w:p>
    <w:p w14:paraId="64BA4D44" w14:textId="60DD763D" w:rsidR="005E7AB0" w:rsidRDefault="0026169C" w:rsidP="0026169C">
      <w:pPr>
        <w:pStyle w:val="ListParagraph"/>
        <w:numPr>
          <w:ilvl w:val="2"/>
          <w:numId w:val="1"/>
        </w:numPr>
        <w:spacing w:after="80" w:line="240" w:lineRule="auto"/>
        <w:ind w:left="709"/>
        <w:contextualSpacing w:val="0"/>
      </w:pPr>
      <w:r w:rsidRPr="00792384">
        <w:t>The applicant for a TIL must be an eligible person</w:t>
      </w:r>
      <w:r w:rsidR="0009490F">
        <w:t>. An eligible person i</w:t>
      </w:r>
      <w:r w:rsidRPr="00792384">
        <w:t>s defined in section 8 of the OEI Act</w:t>
      </w:r>
      <w:r w:rsidR="0009490F">
        <w:t xml:space="preserve"> as</w:t>
      </w:r>
      <w:r w:rsidR="005E7AB0">
        <w:t>:</w:t>
      </w:r>
    </w:p>
    <w:p w14:paraId="4F88FAA9" w14:textId="25428761" w:rsidR="00661423" w:rsidRDefault="009B4F66" w:rsidP="6B355109">
      <w:pPr>
        <w:pStyle w:val="ListParagraph"/>
        <w:numPr>
          <w:ilvl w:val="3"/>
          <w:numId w:val="1"/>
        </w:numPr>
        <w:spacing w:after="80" w:line="240" w:lineRule="auto"/>
      </w:pPr>
      <w:r>
        <w:t>a body corporate</w:t>
      </w:r>
      <w:r w:rsidR="009814A3">
        <w:t xml:space="preserve"> that has a registered office</w:t>
      </w:r>
      <w:r w:rsidR="00FB5E0C">
        <w:t xml:space="preserve"> </w:t>
      </w:r>
      <w:r w:rsidR="0055301B">
        <w:t>(</w:t>
      </w:r>
      <w:r w:rsidR="00FB5E0C">
        <w:t xml:space="preserve">within the meaning of the </w:t>
      </w:r>
      <w:r w:rsidR="00FB5E0C" w:rsidRPr="00775FBB">
        <w:rPr>
          <w:i/>
          <w:iCs/>
        </w:rPr>
        <w:t>Corporations Act 2001</w:t>
      </w:r>
      <w:r w:rsidR="0026169C" w:rsidRPr="00792384">
        <w:t>)</w:t>
      </w:r>
      <w:r w:rsidR="00661423">
        <w:t xml:space="preserve"> in Australia;</w:t>
      </w:r>
      <w:r w:rsidR="4931CB22">
        <w:t xml:space="preserve"> or</w:t>
      </w:r>
    </w:p>
    <w:p w14:paraId="34372FB8" w14:textId="26B95789" w:rsidR="000D4A91" w:rsidRDefault="00B82946" w:rsidP="6B355109">
      <w:pPr>
        <w:pStyle w:val="ListParagraph"/>
        <w:numPr>
          <w:ilvl w:val="3"/>
          <w:numId w:val="1"/>
        </w:numPr>
        <w:spacing w:after="80" w:line="240" w:lineRule="auto"/>
      </w:pPr>
      <w:r w:rsidRPr="13A89C52">
        <w:t xml:space="preserve">a body corporate established </w:t>
      </w:r>
      <w:r w:rsidR="007A43F1" w:rsidRPr="13A89C52">
        <w:t xml:space="preserve">for a public purpose </w:t>
      </w:r>
      <w:r w:rsidR="008E783B" w:rsidRPr="13A89C52">
        <w:t>by or under a law of the Commonwealth</w:t>
      </w:r>
      <w:r w:rsidR="004A7987" w:rsidRPr="13A89C52">
        <w:t xml:space="preserve"> or a State or a Territory</w:t>
      </w:r>
      <w:r w:rsidR="0026169C" w:rsidRPr="13A89C52">
        <w:t xml:space="preserve">. </w:t>
      </w:r>
    </w:p>
    <w:p w14:paraId="73FEC698" w14:textId="642645B8" w:rsidR="0026169C" w:rsidRPr="00792384" w:rsidRDefault="0026169C" w:rsidP="13A89C52">
      <w:pPr>
        <w:pStyle w:val="ListParagraph"/>
        <w:numPr>
          <w:ilvl w:val="2"/>
          <w:numId w:val="1"/>
        </w:numPr>
        <w:spacing w:after="80" w:line="240" w:lineRule="auto"/>
        <w:ind w:left="709"/>
      </w:pPr>
      <w:r w:rsidRPr="13A89C52">
        <w:t>The merit criteria, including that relating to the person’s suitability to hold a licence are discussed in sections 7.</w:t>
      </w:r>
      <w:r w:rsidR="00E173C0" w:rsidRPr="13A89C52">
        <w:t>5.5</w:t>
      </w:r>
      <w:r w:rsidRPr="13A89C52">
        <w:t>–7.</w:t>
      </w:r>
      <w:r w:rsidR="00AE1C29" w:rsidRPr="13A89C52">
        <w:t>5.13</w:t>
      </w:r>
      <w:r w:rsidRPr="13A89C52">
        <w:t xml:space="preserve"> of this Guideline.      </w:t>
      </w:r>
    </w:p>
    <w:p w14:paraId="7F25F7A7" w14:textId="5B232D7B" w:rsidR="00AF37CB" w:rsidRPr="00792384" w:rsidRDefault="00AF37CB" w:rsidP="00FF4855">
      <w:pPr>
        <w:spacing w:after="120" w:line="240" w:lineRule="auto"/>
        <w:rPr>
          <w:iCs/>
          <w:color w:val="4472C4" w:themeColor="accent1"/>
        </w:rPr>
      </w:pPr>
      <w:r w:rsidRPr="00792384">
        <w:rPr>
          <w:i/>
          <w:color w:val="4472C4" w:themeColor="accent1"/>
          <w:u w:val="single"/>
        </w:rPr>
        <w:t>Description of the Offshore Infrastructure Project</w:t>
      </w:r>
      <w:r w:rsidRPr="00792384">
        <w:rPr>
          <w:iCs/>
          <w:color w:val="4472C4" w:themeColor="accent1"/>
        </w:rPr>
        <w:t xml:space="preserve"> (subsection 60(2) OEI Act</w:t>
      </w:r>
      <w:r w:rsidR="00E267E6" w:rsidRPr="00792384">
        <w:rPr>
          <w:iCs/>
          <w:color w:val="4472C4" w:themeColor="accent1"/>
        </w:rPr>
        <w:t>, paragraph 21(2)(b) OEI Regulations</w:t>
      </w:r>
      <w:r w:rsidRPr="00792384">
        <w:rPr>
          <w:iCs/>
          <w:color w:val="4472C4" w:themeColor="accent1"/>
        </w:rPr>
        <w:t>)</w:t>
      </w:r>
    </w:p>
    <w:p w14:paraId="07FDA8E3" w14:textId="01B4C715" w:rsidR="001036A8" w:rsidRPr="00792384" w:rsidRDefault="00AF37CB" w:rsidP="008B3358">
      <w:pPr>
        <w:pStyle w:val="ListParagraph"/>
        <w:numPr>
          <w:ilvl w:val="2"/>
          <w:numId w:val="1"/>
        </w:numPr>
        <w:spacing w:after="40" w:line="240" w:lineRule="auto"/>
        <w:ind w:left="709"/>
        <w:contextualSpacing w:val="0"/>
      </w:pPr>
      <w:r w:rsidRPr="00792384">
        <w:t xml:space="preserve">The application must describe the offshore infrastructure project to be carried out under the licence. </w:t>
      </w:r>
      <w:r w:rsidR="00765664">
        <w:t>R</w:t>
      </w:r>
      <w:r w:rsidR="00BC57C1" w:rsidRPr="00792384">
        <w:t xml:space="preserve">egardless of the </w:t>
      </w:r>
      <w:r w:rsidR="00A6554F" w:rsidRPr="00792384">
        <w:t xml:space="preserve">stage of the proposed project, </w:t>
      </w:r>
      <w:r w:rsidR="004163C3">
        <w:t xml:space="preserve">it is recommended </w:t>
      </w:r>
      <w:r w:rsidR="006F6EEE">
        <w:t xml:space="preserve">that </w:t>
      </w:r>
      <w:r w:rsidR="009D42F7" w:rsidRPr="00792384">
        <w:t xml:space="preserve">the application </w:t>
      </w:r>
      <w:r w:rsidR="0030044B" w:rsidRPr="00792384">
        <w:t>provide a</w:t>
      </w:r>
      <w:r w:rsidR="003A2233">
        <w:t xml:space="preserve"> whole of project</w:t>
      </w:r>
      <w:r w:rsidR="00B47878">
        <w:t xml:space="preserve"> </w:t>
      </w:r>
      <w:r w:rsidR="003A2233">
        <w:t>description</w:t>
      </w:r>
      <w:r w:rsidR="00B47878">
        <w:t>, including</w:t>
      </w:r>
      <w:r w:rsidR="0030044B" w:rsidRPr="00792384">
        <w:t xml:space="preserve"> </w:t>
      </w:r>
      <w:r w:rsidR="00886B86">
        <w:t>activities relating to</w:t>
      </w:r>
      <w:r w:rsidR="00BE4174">
        <w:t xml:space="preserve"> assessing</w:t>
      </w:r>
      <w:r w:rsidR="00886B86">
        <w:t xml:space="preserve"> feasibility (if applicable) and </w:t>
      </w:r>
      <w:r w:rsidR="00985949">
        <w:t xml:space="preserve">an overview of </w:t>
      </w:r>
      <w:r w:rsidR="00886B86">
        <w:t xml:space="preserve">the final proposed project </w:t>
      </w:r>
      <w:r w:rsidR="0086105B">
        <w:t xml:space="preserve">to store, transmit or convey electricity or a renewable energy product </w:t>
      </w:r>
      <w:r w:rsidR="00886B86">
        <w:t>that the person intends to carry out in the future</w:t>
      </w:r>
      <w:r w:rsidR="000453F7" w:rsidRPr="00792384">
        <w:t>.</w:t>
      </w:r>
    </w:p>
    <w:p w14:paraId="73E0D09A" w14:textId="1E6D3EFB" w:rsidR="008B3358" w:rsidRPr="00792384" w:rsidRDefault="001036A8" w:rsidP="008B3358">
      <w:pPr>
        <w:pStyle w:val="ListParagraph"/>
        <w:numPr>
          <w:ilvl w:val="2"/>
          <w:numId w:val="1"/>
        </w:numPr>
        <w:spacing w:after="40" w:line="240" w:lineRule="auto"/>
        <w:ind w:left="709"/>
        <w:contextualSpacing w:val="0"/>
      </w:pPr>
      <w:r w:rsidRPr="00792384">
        <w:t>Dependent on the stage of the project, a</w:t>
      </w:r>
      <w:r w:rsidR="00D55E38" w:rsidRPr="00792384">
        <w:t xml:space="preserve">pplicants </w:t>
      </w:r>
      <w:r w:rsidR="00FE072F" w:rsidRPr="00792384">
        <w:t>may</w:t>
      </w:r>
      <w:r w:rsidR="001F7CE0" w:rsidRPr="00792384">
        <w:t xml:space="preserve"> not be able to provide </w:t>
      </w:r>
      <w:r w:rsidR="006C6293" w:rsidRPr="00792384">
        <w:t xml:space="preserve">detailed information on </w:t>
      </w:r>
      <w:r w:rsidR="00221361" w:rsidRPr="00792384">
        <w:t>certain</w:t>
      </w:r>
      <w:r w:rsidR="00370D65" w:rsidRPr="00792384">
        <w:t xml:space="preserve"> design</w:t>
      </w:r>
      <w:r w:rsidR="00221361" w:rsidRPr="00792384">
        <w:t xml:space="preserve"> elements</w:t>
      </w:r>
      <w:r w:rsidR="001F7CE0" w:rsidRPr="00792384">
        <w:t xml:space="preserve">. </w:t>
      </w:r>
      <w:r w:rsidR="0068438A" w:rsidRPr="00792384">
        <w:t>The application should have regard to the stage of the offshore infrastructure project to be carried out under the licence</w:t>
      </w:r>
      <w:r w:rsidR="00096666" w:rsidRPr="00792384">
        <w:t xml:space="preserve"> and include as much detail about the project</w:t>
      </w:r>
      <w:r w:rsidR="00C60BA3" w:rsidRPr="00792384">
        <w:t xml:space="preserve"> </w:t>
      </w:r>
      <w:r w:rsidR="00EE40C3" w:rsidRPr="00792384">
        <w:t>as</w:t>
      </w:r>
      <w:r w:rsidR="002F3F4F" w:rsidRPr="00792384">
        <w:t xml:space="preserve"> is </w:t>
      </w:r>
      <w:r w:rsidR="00221361" w:rsidRPr="00792384">
        <w:t>known</w:t>
      </w:r>
      <w:r w:rsidR="002F3F4F" w:rsidRPr="00792384">
        <w:t xml:space="preserve"> at the time of application</w:t>
      </w:r>
      <w:r w:rsidR="002E726E">
        <w:t>, including the work</w:t>
      </w:r>
      <w:r w:rsidR="00970C69">
        <w:t xml:space="preserve"> required to finalise project design</w:t>
      </w:r>
      <w:r w:rsidR="00D60ADB">
        <w:t xml:space="preserve"> (if not yet finalised)</w:t>
      </w:r>
      <w:r w:rsidR="005267C2" w:rsidRPr="00792384">
        <w:t>.</w:t>
      </w:r>
      <w:r w:rsidR="00607D86" w:rsidRPr="00792384">
        <w:t xml:space="preserve"> </w:t>
      </w:r>
    </w:p>
    <w:p w14:paraId="21AC62D5" w14:textId="21E04790" w:rsidR="00EF4103" w:rsidRPr="00EF4103" w:rsidRDefault="00EF4103" w:rsidP="2B714DF7">
      <w:pPr>
        <w:pStyle w:val="ListParagraph"/>
        <w:spacing w:after="60" w:line="240" w:lineRule="auto"/>
        <w:rPr>
          <w:highlight w:val="yellow"/>
        </w:rPr>
      </w:pPr>
      <w:r w:rsidRPr="2B714DF7">
        <w:rPr>
          <w:b/>
          <w:bCs/>
          <w:sz w:val="20"/>
          <w:szCs w:val="20"/>
        </w:rPr>
        <w:t>Note:</w:t>
      </w:r>
      <w:r w:rsidRPr="2B714DF7">
        <w:rPr>
          <w:sz w:val="20"/>
          <w:szCs w:val="20"/>
        </w:rPr>
        <w:t xml:space="preserve"> Further guidance regarding information to be provided in support of a TIL application</w:t>
      </w:r>
      <w:r w:rsidR="00C77FBE" w:rsidRPr="2B714DF7">
        <w:rPr>
          <w:sz w:val="20"/>
          <w:szCs w:val="20"/>
        </w:rPr>
        <w:t>, including for the description of the offshore infrastructure project,</w:t>
      </w:r>
      <w:r w:rsidRPr="2B714DF7">
        <w:rPr>
          <w:sz w:val="20"/>
          <w:szCs w:val="20"/>
        </w:rPr>
        <w:t xml:space="preserve"> is available in the Registrar Forms Guidance at </w:t>
      </w:r>
      <w:hyperlink r:id="rId28">
        <w:r w:rsidRPr="2B714DF7">
          <w:rPr>
            <w:rStyle w:val="Hyperlink"/>
            <w:sz w:val="20"/>
            <w:szCs w:val="20"/>
          </w:rPr>
          <w:t>www.offshoreregistrar.gov.au</w:t>
        </w:r>
      </w:hyperlink>
      <w:r w:rsidRPr="2B714DF7">
        <w:rPr>
          <w:sz w:val="20"/>
          <w:szCs w:val="20"/>
        </w:rPr>
        <w:t xml:space="preserve">.     </w:t>
      </w:r>
    </w:p>
    <w:p w14:paraId="3C31FB2E" w14:textId="2A29EB96" w:rsidR="00AF37CB" w:rsidRPr="00792384" w:rsidRDefault="00AF37CB" w:rsidP="00FF4855">
      <w:pPr>
        <w:spacing w:before="80" w:after="120" w:line="240" w:lineRule="auto"/>
        <w:rPr>
          <w:iCs/>
          <w:color w:val="4472C4" w:themeColor="accent1"/>
        </w:rPr>
      </w:pPr>
      <w:r w:rsidRPr="00792384">
        <w:rPr>
          <w:i/>
          <w:color w:val="4472C4" w:themeColor="accent1"/>
          <w:u w:val="single"/>
        </w:rPr>
        <w:t>Licence Area</w:t>
      </w:r>
      <w:r w:rsidRPr="00792384">
        <w:rPr>
          <w:iCs/>
          <w:color w:val="4472C4" w:themeColor="accent1"/>
        </w:rPr>
        <w:t xml:space="preserve"> (subsection 61(2) OEI Act)</w:t>
      </w:r>
    </w:p>
    <w:p w14:paraId="647DECB9" w14:textId="456A0B60" w:rsidR="00AF37CB" w:rsidRPr="00792384" w:rsidRDefault="00A60299" w:rsidP="2B714DF7">
      <w:pPr>
        <w:pStyle w:val="ListParagraph"/>
        <w:numPr>
          <w:ilvl w:val="2"/>
          <w:numId w:val="30"/>
        </w:numPr>
        <w:spacing w:after="60" w:line="240" w:lineRule="auto"/>
        <w:ind w:left="709" w:hanging="709"/>
      </w:pPr>
      <w:r w:rsidRPr="2B714DF7">
        <w:t xml:space="preserve">The application </w:t>
      </w:r>
      <w:r w:rsidR="00183824" w:rsidRPr="2B714DF7">
        <w:t xml:space="preserve">should </w:t>
      </w:r>
      <w:r w:rsidRPr="2B714DF7">
        <w:t xml:space="preserve">specify the proposed licence area for the TIL. </w:t>
      </w:r>
      <w:r w:rsidR="00183824" w:rsidRPr="2B714DF7">
        <w:t>The licence area</w:t>
      </w:r>
      <w:r w:rsidRPr="2B714DF7">
        <w:t xml:space="preserve"> </w:t>
      </w:r>
      <w:r w:rsidR="00AF37CB" w:rsidRPr="2B714DF7">
        <w:t>must be entirely within the Commonwealth offshore area at the time the licence is granted</w:t>
      </w:r>
      <w:r w:rsidR="00353DF7" w:rsidRPr="2B714DF7">
        <w:t xml:space="preserve"> </w:t>
      </w:r>
      <w:r w:rsidR="00C6502D" w:rsidRPr="2B714DF7">
        <w:t>but</w:t>
      </w:r>
      <w:r w:rsidR="00353DF7" w:rsidRPr="2B714DF7">
        <w:t xml:space="preserve"> is not required to be within a declared area</w:t>
      </w:r>
      <w:r w:rsidR="00AF37CB" w:rsidRPr="2B714DF7">
        <w:t xml:space="preserve">. </w:t>
      </w:r>
    </w:p>
    <w:p w14:paraId="0B50BD2C" w14:textId="10432D55" w:rsidR="003656FF" w:rsidRPr="00792384" w:rsidRDefault="003656FF" w:rsidP="003656FF">
      <w:pPr>
        <w:pStyle w:val="ListParagraph"/>
        <w:spacing w:after="60" w:line="240" w:lineRule="auto"/>
        <w:ind w:left="709"/>
        <w:contextualSpacing w:val="0"/>
        <w:rPr>
          <w:b/>
          <w:bCs/>
          <w:sz w:val="20"/>
          <w:szCs w:val="20"/>
        </w:rPr>
      </w:pPr>
      <w:r w:rsidRPr="00792384">
        <w:rPr>
          <w:b/>
          <w:bCs/>
          <w:sz w:val="20"/>
          <w:szCs w:val="20"/>
        </w:rPr>
        <w:t>Note 1:</w:t>
      </w:r>
      <w:r w:rsidRPr="00792384">
        <w:rPr>
          <w:sz w:val="20"/>
          <w:szCs w:val="20"/>
        </w:rPr>
        <w:t xml:space="preserve"> Under subsection 61(2) of the OEI Act, a TIL </w:t>
      </w:r>
      <w:r w:rsidRPr="00792384">
        <w:rPr>
          <w:color w:val="000000"/>
          <w:sz w:val="20"/>
          <w:szCs w:val="20"/>
          <w:shd w:val="clear" w:color="auto" w:fill="FFFFFF"/>
        </w:rPr>
        <w:t xml:space="preserve">may be granted in respect of one or more areas </w:t>
      </w:r>
      <w:r w:rsidRPr="00792384">
        <w:rPr>
          <w:color w:val="000000"/>
          <w:sz w:val="20"/>
          <w:szCs w:val="20"/>
          <w:shd w:val="clear" w:color="auto" w:fill="FFFFFF"/>
        </w:rPr>
        <w:br/>
        <w:t>(which need not be continuous) that are within the Commonwealth offshore area at the time the licence is granted</w:t>
      </w:r>
      <w:r w:rsidR="00D91244" w:rsidRPr="00792384">
        <w:rPr>
          <w:color w:val="000000"/>
          <w:sz w:val="20"/>
          <w:szCs w:val="20"/>
          <w:shd w:val="clear" w:color="auto" w:fill="FFFFFF"/>
        </w:rPr>
        <w:t xml:space="preserve"> </w:t>
      </w:r>
      <w:r w:rsidR="00F36417">
        <w:rPr>
          <w:color w:val="000000"/>
          <w:sz w:val="20"/>
          <w:szCs w:val="20"/>
          <w:shd w:val="clear" w:color="auto" w:fill="FFFFFF"/>
        </w:rPr>
        <w:t>(</w:t>
      </w:r>
      <w:r w:rsidR="00432195" w:rsidRPr="00792384">
        <w:rPr>
          <w:color w:val="000000"/>
          <w:sz w:val="20"/>
          <w:szCs w:val="20"/>
          <w:shd w:val="clear" w:color="auto" w:fill="FFFFFF"/>
        </w:rPr>
        <w:t xml:space="preserve">i.e. a </w:t>
      </w:r>
      <w:r w:rsidR="00251EEB" w:rsidRPr="00792384">
        <w:rPr>
          <w:color w:val="000000"/>
          <w:sz w:val="20"/>
          <w:szCs w:val="20"/>
          <w:shd w:val="clear" w:color="auto" w:fill="FFFFFF"/>
        </w:rPr>
        <w:t xml:space="preserve">single </w:t>
      </w:r>
      <w:r w:rsidR="00432195" w:rsidRPr="00792384">
        <w:rPr>
          <w:color w:val="000000"/>
          <w:sz w:val="20"/>
          <w:szCs w:val="20"/>
          <w:shd w:val="clear" w:color="auto" w:fill="FFFFFF"/>
        </w:rPr>
        <w:t xml:space="preserve">TIL </w:t>
      </w:r>
      <w:r w:rsidR="00C87A6A" w:rsidRPr="00792384">
        <w:rPr>
          <w:color w:val="000000"/>
          <w:sz w:val="20"/>
          <w:szCs w:val="20"/>
          <w:shd w:val="clear" w:color="auto" w:fill="FFFFFF"/>
        </w:rPr>
        <w:t>may</w:t>
      </w:r>
      <w:r w:rsidR="00432195" w:rsidRPr="00792384">
        <w:rPr>
          <w:color w:val="000000"/>
          <w:sz w:val="20"/>
          <w:szCs w:val="20"/>
          <w:shd w:val="clear" w:color="auto" w:fill="FFFFFF"/>
        </w:rPr>
        <w:t xml:space="preserve"> be granted over </w:t>
      </w:r>
      <w:r w:rsidR="006D3CAE" w:rsidRPr="00792384">
        <w:rPr>
          <w:color w:val="000000"/>
          <w:sz w:val="20"/>
          <w:szCs w:val="20"/>
          <w:shd w:val="clear" w:color="auto" w:fill="FFFFFF"/>
        </w:rPr>
        <w:t xml:space="preserve">multiple </w:t>
      </w:r>
      <w:r w:rsidR="00725B86" w:rsidRPr="00792384">
        <w:rPr>
          <w:color w:val="000000"/>
          <w:sz w:val="20"/>
          <w:szCs w:val="20"/>
          <w:shd w:val="clear" w:color="auto" w:fill="FFFFFF"/>
        </w:rPr>
        <w:t xml:space="preserve">separate </w:t>
      </w:r>
      <w:r w:rsidR="006D3CAE" w:rsidRPr="00792384">
        <w:rPr>
          <w:color w:val="000000"/>
          <w:sz w:val="20"/>
          <w:szCs w:val="20"/>
          <w:shd w:val="clear" w:color="auto" w:fill="FFFFFF"/>
        </w:rPr>
        <w:t>parts</w:t>
      </w:r>
      <w:r w:rsidR="00F36417">
        <w:rPr>
          <w:color w:val="000000"/>
          <w:sz w:val="20"/>
          <w:szCs w:val="20"/>
          <w:shd w:val="clear" w:color="auto" w:fill="FFFFFF"/>
        </w:rPr>
        <w:t>)</w:t>
      </w:r>
      <w:r w:rsidRPr="00792384">
        <w:rPr>
          <w:sz w:val="20"/>
          <w:szCs w:val="20"/>
        </w:rPr>
        <w:t>.</w:t>
      </w:r>
      <w:r w:rsidRPr="00792384">
        <w:rPr>
          <w:b/>
          <w:bCs/>
          <w:sz w:val="20"/>
          <w:szCs w:val="20"/>
        </w:rPr>
        <w:t xml:space="preserve"> </w:t>
      </w:r>
    </w:p>
    <w:p w14:paraId="3795ACFA" w14:textId="3DF2E5F7" w:rsidR="003C4293" w:rsidRDefault="003656FF" w:rsidP="2B714DF7">
      <w:pPr>
        <w:pStyle w:val="ListParagraph"/>
        <w:spacing w:after="60" w:line="240" w:lineRule="auto"/>
        <w:ind w:left="709"/>
        <w:rPr>
          <w:sz w:val="20"/>
          <w:szCs w:val="20"/>
        </w:rPr>
      </w:pPr>
      <w:r w:rsidRPr="2B714DF7">
        <w:rPr>
          <w:b/>
          <w:bCs/>
          <w:sz w:val="20"/>
          <w:szCs w:val="20"/>
        </w:rPr>
        <w:t>Note 2</w:t>
      </w:r>
      <w:r w:rsidRPr="2B714DF7">
        <w:rPr>
          <w:sz w:val="20"/>
          <w:szCs w:val="20"/>
        </w:rPr>
        <w:t>: This guidance relates to offshore infrastructure projects within Commonwealth waters only. Applicants will be required to engage with relevant State and Territory bodies for matters relating to State and Territory waters, land crossings and connections.</w:t>
      </w:r>
    </w:p>
    <w:p w14:paraId="2E3046BC" w14:textId="77777777" w:rsidR="004957D6" w:rsidRPr="00776CB4" w:rsidRDefault="004957D6" w:rsidP="009271AB">
      <w:pPr>
        <w:pStyle w:val="ListParagraph"/>
        <w:numPr>
          <w:ilvl w:val="2"/>
          <w:numId w:val="1"/>
        </w:numPr>
        <w:spacing w:after="60" w:line="240" w:lineRule="auto"/>
        <w:ind w:left="709"/>
        <w:contextualSpacing w:val="0"/>
      </w:pPr>
      <w:r w:rsidRPr="00792384">
        <w:rPr>
          <w:rFonts w:ascii="Calibri" w:hAnsi="Calibri" w:cs="Calibri"/>
        </w:rPr>
        <w:t xml:space="preserve">The OEI framework does not specify a maximum area for a TIL. Applicants should justify the appropriateness of the proposed </w:t>
      </w:r>
      <w:r w:rsidRPr="00776CB4">
        <w:rPr>
          <w:rFonts w:ascii="Calibri" w:hAnsi="Calibri" w:cs="Calibri"/>
        </w:rPr>
        <w:t xml:space="preserve">licence area in their application. </w:t>
      </w:r>
    </w:p>
    <w:p w14:paraId="0D9E6FFB" w14:textId="17406BD1" w:rsidR="00554755" w:rsidRDefault="009271AB" w:rsidP="2B714DF7">
      <w:pPr>
        <w:pStyle w:val="ListParagraph"/>
        <w:numPr>
          <w:ilvl w:val="2"/>
          <w:numId w:val="1"/>
        </w:numPr>
        <w:spacing w:after="60" w:line="240" w:lineRule="auto"/>
        <w:ind w:left="709"/>
      </w:pPr>
      <w:r w:rsidRPr="2B714DF7">
        <w:lastRenderedPageBreak/>
        <w:t xml:space="preserve">The licence area should reflect the area required for construction, installation, maintenance and decommissioning of </w:t>
      </w:r>
      <w:r w:rsidR="001C1FF5" w:rsidRPr="2B714DF7">
        <w:t xml:space="preserve">offshore renewable energy infrastructure or </w:t>
      </w:r>
      <w:r w:rsidR="00AC5335" w:rsidRPr="2B714DF7">
        <w:t>offshore electricity</w:t>
      </w:r>
      <w:r w:rsidR="00D47D06" w:rsidRPr="2B714DF7">
        <w:t xml:space="preserve"> transmission </w:t>
      </w:r>
      <w:r w:rsidRPr="2B714DF7">
        <w:t xml:space="preserve">infrastructure proposed to be </w:t>
      </w:r>
      <w:r w:rsidR="00C46FAE" w:rsidRPr="2B714DF7">
        <w:t>authorised by</w:t>
      </w:r>
      <w:r w:rsidRPr="2B714DF7">
        <w:t xml:space="preserve"> the licence.</w:t>
      </w:r>
    </w:p>
    <w:p w14:paraId="6F00E60A" w14:textId="2C27CD28" w:rsidR="00554755" w:rsidRPr="00DC28B6" w:rsidRDefault="00554755" w:rsidP="00950B18">
      <w:pPr>
        <w:pStyle w:val="ListParagraph"/>
        <w:spacing w:after="60" w:line="240" w:lineRule="auto"/>
        <w:ind w:left="709"/>
        <w:contextualSpacing w:val="0"/>
        <w:rPr>
          <w:b/>
          <w:bCs/>
          <w:sz w:val="20"/>
          <w:szCs w:val="20"/>
        </w:rPr>
      </w:pPr>
      <w:r w:rsidRPr="00DC28B6">
        <w:rPr>
          <w:b/>
          <w:bCs/>
          <w:sz w:val="20"/>
          <w:szCs w:val="20"/>
        </w:rPr>
        <w:t>Note 1:</w:t>
      </w:r>
      <w:r w:rsidR="002A7DEB">
        <w:rPr>
          <w:b/>
          <w:bCs/>
          <w:sz w:val="20"/>
          <w:szCs w:val="20"/>
        </w:rPr>
        <w:t xml:space="preserve"> </w:t>
      </w:r>
      <w:r w:rsidR="002A7DEB" w:rsidRPr="002A7DEB">
        <w:rPr>
          <w:sz w:val="20"/>
          <w:szCs w:val="20"/>
        </w:rPr>
        <w:t>In justifying the appropriateness of the proposed licence area, applicants may refer to International Cable Protection Committee (IPCC) recommendations.</w:t>
      </w:r>
    </w:p>
    <w:p w14:paraId="55178DEA" w14:textId="70B7CB46" w:rsidR="009271AB" w:rsidRPr="00AB66D0" w:rsidRDefault="00DC28B6" w:rsidP="2B714DF7">
      <w:pPr>
        <w:pStyle w:val="ListParagraph"/>
        <w:spacing w:after="60" w:line="240" w:lineRule="auto"/>
        <w:ind w:left="709"/>
        <w:rPr>
          <w:b/>
          <w:sz w:val="20"/>
          <w:szCs w:val="20"/>
        </w:rPr>
      </w:pPr>
      <w:r w:rsidRPr="2B714DF7">
        <w:rPr>
          <w:b/>
          <w:bCs/>
          <w:sz w:val="20"/>
          <w:szCs w:val="20"/>
        </w:rPr>
        <w:t>Note 2:</w:t>
      </w:r>
      <w:r w:rsidR="000E27CE" w:rsidRPr="2B714DF7">
        <w:rPr>
          <w:b/>
          <w:bCs/>
          <w:sz w:val="20"/>
          <w:szCs w:val="20"/>
        </w:rPr>
        <w:t xml:space="preserve"> </w:t>
      </w:r>
      <w:r w:rsidR="000E27CE" w:rsidRPr="2B714DF7">
        <w:rPr>
          <w:sz w:val="20"/>
          <w:szCs w:val="20"/>
        </w:rPr>
        <w:t xml:space="preserve">Safety and protection zones </w:t>
      </w:r>
      <w:r w:rsidR="006803E7" w:rsidRPr="2B714DF7">
        <w:rPr>
          <w:sz w:val="20"/>
          <w:szCs w:val="20"/>
        </w:rPr>
        <w:t>may</w:t>
      </w:r>
      <w:r w:rsidR="000E27CE" w:rsidRPr="2B714DF7">
        <w:rPr>
          <w:sz w:val="20"/>
          <w:szCs w:val="20"/>
        </w:rPr>
        <w:t xml:space="preserve"> be determined around licence infrastructure and can extend beyond a licence area. </w:t>
      </w:r>
    </w:p>
    <w:p w14:paraId="04472C35" w14:textId="77777777" w:rsidR="006A1BD6" w:rsidRPr="00792384" w:rsidRDefault="006A1BD6" w:rsidP="2B714DF7">
      <w:pPr>
        <w:pStyle w:val="ListParagraph"/>
        <w:numPr>
          <w:ilvl w:val="2"/>
          <w:numId w:val="1"/>
        </w:numPr>
        <w:spacing w:after="60" w:line="240" w:lineRule="auto"/>
        <w:ind w:left="709"/>
        <w:rPr>
          <w:rFonts w:ascii="Calibri" w:hAnsi="Calibri" w:cs="Calibri"/>
        </w:rPr>
      </w:pPr>
      <w:r w:rsidRPr="2B714DF7">
        <w:rPr>
          <w:rFonts w:ascii="Calibri" w:hAnsi="Calibri" w:cs="Calibri"/>
        </w:rPr>
        <w:t xml:space="preserve">The Minister may consider the stage of the proposed offshore infrastructure project in determining whether the size of the proposed licence area is appropriate. </w:t>
      </w:r>
    </w:p>
    <w:p w14:paraId="7D1B8C6D" w14:textId="3F601270" w:rsidR="00F45AF8" w:rsidRPr="00776CB4" w:rsidRDefault="00E30742" w:rsidP="2B714DF7">
      <w:pPr>
        <w:pStyle w:val="ListParagraph"/>
        <w:numPr>
          <w:ilvl w:val="2"/>
          <w:numId w:val="1"/>
        </w:numPr>
        <w:spacing w:after="60" w:line="240" w:lineRule="auto"/>
        <w:ind w:left="709"/>
      </w:pPr>
      <w:r w:rsidRPr="2B714DF7">
        <w:rPr>
          <w:rFonts w:ascii="Calibri" w:hAnsi="Calibri" w:cs="Calibri"/>
        </w:rPr>
        <w:t xml:space="preserve">If the </w:t>
      </w:r>
      <w:r w:rsidR="00647AF2" w:rsidRPr="2B714DF7">
        <w:rPr>
          <w:rFonts w:ascii="Calibri" w:hAnsi="Calibri" w:cs="Calibri"/>
        </w:rPr>
        <w:t xml:space="preserve">Registrar </w:t>
      </w:r>
      <w:r w:rsidRPr="2B714DF7">
        <w:rPr>
          <w:rFonts w:ascii="Calibri" w:hAnsi="Calibri" w:cs="Calibri"/>
        </w:rPr>
        <w:t xml:space="preserve">is not satisfied that the </w:t>
      </w:r>
      <w:r w:rsidR="00124827" w:rsidRPr="2B714DF7">
        <w:rPr>
          <w:rFonts w:ascii="Calibri" w:hAnsi="Calibri" w:cs="Calibri"/>
        </w:rPr>
        <w:t xml:space="preserve">application contains sufficient </w:t>
      </w:r>
      <w:r w:rsidR="00721D52" w:rsidRPr="2B714DF7">
        <w:rPr>
          <w:rFonts w:ascii="Calibri" w:hAnsi="Calibri" w:cs="Calibri"/>
        </w:rPr>
        <w:t xml:space="preserve">information to justify the </w:t>
      </w:r>
      <w:r w:rsidR="004C15BC" w:rsidRPr="2B714DF7">
        <w:rPr>
          <w:rFonts w:ascii="Calibri" w:hAnsi="Calibri" w:cs="Calibri"/>
        </w:rPr>
        <w:t xml:space="preserve">size of the licence area, </w:t>
      </w:r>
      <w:r w:rsidR="00BD1D47" w:rsidRPr="2B714DF7">
        <w:rPr>
          <w:rFonts w:ascii="Calibri" w:hAnsi="Calibri" w:cs="Calibri"/>
        </w:rPr>
        <w:t xml:space="preserve">the Registrar </w:t>
      </w:r>
      <w:r w:rsidR="001314F8" w:rsidRPr="2B714DF7">
        <w:rPr>
          <w:rFonts w:ascii="Calibri" w:hAnsi="Calibri" w:cs="Calibri"/>
        </w:rPr>
        <w:t xml:space="preserve">may </w:t>
      </w:r>
      <w:r w:rsidR="00B33EBC" w:rsidRPr="2B714DF7">
        <w:rPr>
          <w:rFonts w:ascii="Calibri" w:hAnsi="Calibri" w:cs="Calibri"/>
        </w:rPr>
        <w:t xml:space="preserve">request </w:t>
      </w:r>
      <w:r w:rsidR="00BD1D47" w:rsidRPr="2B714DF7">
        <w:rPr>
          <w:rFonts w:ascii="Calibri" w:hAnsi="Calibri" w:cs="Calibri"/>
        </w:rPr>
        <w:t xml:space="preserve">the applicant to provide </w:t>
      </w:r>
      <w:r w:rsidR="001612DA" w:rsidRPr="2B714DF7">
        <w:rPr>
          <w:rFonts w:ascii="Calibri" w:hAnsi="Calibri" w:cs="Calibri"/>
        </w:rPr>
        <w:t>further informa</w:t>
      </w:r>
      <w:r w:rsidR="00F64999" w:rsidRPr="2B714DF7">
        <w:rPr>
          <w:rFonts w:ascii="Calibri" w:hAnsi="Calibri" w:cs="Calibri"/>
        </w:rPr>
        <w:t>tion</w:t>
      </w:r>
      <w:r w:rsidR="00216A79" w:rsidRPr="2B714DF7">
        <w:rPr>
          <w:rFonts w:ascii="Calibri" w:hAnsi="Calibri" w:cs="Calibri"/>
        </w:rPr>
        <w:t xml:space="preserve"> (see section 7.</w:t>
      </w:r>
      <w:r w:rsidR="0094719D" w:rsidRPr="2B714DF7">
        <w:rPr>
          <w:rFonts w:ascii="Calibri" w:hAnsi="Calibri" w:cs="Calibri"/>
        </w:rPr>
        <w:t>6</w:t>
      </w:r>
      <w:r w:rsidR="00216A79" w:rsidRPr="2B714DF7">
        <w:rPr>
          <w:rFonts w:ascii="Calibri" w:hAnsi="Calibri" w:cs="Calibri"/>
        </w:rPr>
        <w:t xml:space="preserve"> below)</w:t>
      </w:r>
      <w:r w:rsidR="004B7A3D" w:rsidRPr="2B714DF7">
        <w:rPr>
          <w:rFonts w:ascii="Calibri" w:hAnsi="Calibri" w:cs="Calibri"/>
        </w:rPr>
        <w:t>.</w:t>
      </w:r>
      <w:r w:rsidR="00F45AF8" w:rsidRPr="2B714DF7">
        <w:t xml:space="preserve"> </w:t>
      </w:r>
    </w:p>
    <w:p w14:paraId="33135BF9" w14:textId="77777777" w:rsidR="00C84356" w:rsidRPr="00792384" w:rsidRDefault="00B31DE1" w:rsidP="00C84356">
      <w:pPr>
        <w:pStyle w:val="Style1"/>
        <w:numPr>
          <w:ilvl w:val="0"/>
          <w:numId w:val="0"/>
        </w:numPr>
        <w:ind w:left="720"/>
        <w:rPr>
          <w:sz w:val="20"/>
          <w:szCs w:val="20"/>
        </w:rPr>
      </w:pPr>
      <w:r w:rsidRPr="00792384">
        <w:rPr>
          <w:b/>
          <w:bCs/>
          <w:sz w:val="20"/>
          <w:szCs w:val="20"/>
        </w:rPr>
        <w:t xml:space="preserve">Note 1: </w:t>
      </w:r>
      <w:r w:rsidR="00C84356" w:rsidRPr="00792384">
        <w:rPr>
          <w:sz w:val="20"/>
          <w:szCs w:val="20"/>
        </w:rPr>
        <w:t>Applicants are encouraged to meet with the Registrar to discuss their proposed licence area prior to applying for a TIL.</w:t>
      </w:r>
    </w:p>
    <w:p w14:paraId="235515A1" w14:textId="1F6F65A1" w:rsidR="00491483" w:rsidRPr="00906DEB" w:rsidRDefault="00F91390" w:rsidP="002D20C7">
      <w:pPr>
        <w:pStyle w:val="Style1"/>
        <w:numPr>
          <w:ilvl w:val="0"/>
          <w:numId w:val="0"/>
        </w:numPr>
        <w:ind w:left="720"/>
        <w:rPr>
          <w:sz w:val="20"/>
          <w:szCs w:val="20"/>
        </w:rPr>
      </w:pPr>
      <w:r w:rsidRPr="00792384">
        <w:rPr>
          <w:b/>
          <w:bCs/>
          <w:sz w:val="20"/>
          <w:szCs w:val="20"/>
        </w:rPr>
        <w:t xml:space="preserve">Note 2: </w:t>
      </w:r>
      <w:r w:rsidR="00316516" w:rsidRPr="00792384">
        <w:rPr>
          <w:sz w:val="20"/>
          <w:szCs w:val="20"/>
        </w:rPr>
        <w:t xml:space="preserve">If the </w:t>
      </w:r>
      <w:r w:rsidR="008436F4" w:rsidRPr="00792384">
        <w:rPr>
          <w:sz w:val="20"/>
          <w:szCs w:val="20"/>
        </w:rPr>
        <w:t xml:space="preserve">applicant is unable to justify and provide evidence to support the size of the </w:t>
      </w:r>
      <w:r w:rsidR="29C676F2" w:rsidRPr="00792384">
        <w:rPr>
          <w:sz w:val="20"/>
          <w:szCs w:val="20"/>
        </w:rPr>
        <w:t xml:space="preserve">proposed </w:t>
      </w:r>
      <w:r w:rsidR="008436F4" w:rsidRPr="00792384">
        <w:rPr>
          <w:sz w:val="20"/>
          <w:szCs w:val="20"/>
        </w:rPr>
        <w:t xml:space="preserve">licence area, the Minister may offer a </w:t>
      </w:r>
      <w:r w:rsidR="0085016E" w:rsidRPr="00792384">
        <w:rPr>
          <w:sz w:val="20"/>
          <w:szCs w:val="20"/>
        </w:rPr>
        <w:t>smaller licence</w:t>
      </w:r>
      <w:r w:rsidR="009E580C">
        <w:rPr>
          <w:sz w:val="20"/>
          <w:szCs w:val="20"/>
        </w:rPr>
        <w:t xml:space="preserve"> area</w:t>
      </w:r>
      <w:r w:rsidR="00DB43C0" w:rsidRPr="00792384">
        <w:rPr>
          <w:sz w:val="20"/>
          <w:szCs w:val="20"/>
        </w:rPr>
        <w:t>.</w:t>
      </w:r>
      <w:r w:rsidR="0085016E" w:rsidRPr="00792384">
        <w:rPr>
          <w:sz w:val="20"/>
          <w:szCs w:val="20"/>
        </w:rPr>
        <w:t xml:space="preserve"> </w:t>
      </w:r>
    </w:p>
    <w:p w14:paraId="0657EA17" w14:textId="653BE349" w:rsidR="009D693E" w:rsidRPr="00906DEB" w:rsidRDefault="009D693E" w:rsidP="002D20C7">
      <w:pPr>
        <w:pStyle w:val="Style1"/>
        <w:numPr>
          <w:ilvl w:val="0"/>
          <w:numId w:val="0"/>
        </w:numPr>
        <w:ind w:left="720"/>
        <w:rPr>
          <w:sz w:val="20"/>
          <w:szCs w:val="20"/>
        </w:rPr>
      </w:pPr>
      <w:r w:rsidRPr="00792384">
        <w:rPr>
          <w:b/>
          <w:bCs/>
          <w:sz w:val="20"/>
          <w:szCs w:val="20"/>
        </w:rPr>
        <w:t>Note 3:</w:t>
      </w:r>
      <w:r w:rsidRPr="00792384">
        <w:rPr>
          <w:sz w:val="20"/>
          <w:szCs w:val="20"/>
        </w:rPr>
        <w:t xml:space="preserve"> During the term of a TIL,</w:t>
      </w:r>
      <w:r>
        <w:rPr>
          <w:sz w:val="20"/>
          <w:szCs w:val="20"/>
        </w:rPr>
        <w:t xml:space="preserve"> subject to s</w:t>
      </w:r>
      <w:r w:rsidR="00045C61">
        <w:rPr>
          <w:sz w:val="20"/>
          <w:szCs w:val="20"/>
        </w:rPr>
        <w:t>ubsection</w:t>
      </w:r>
      <w:r>
        <w:rPr>
          <w:sz w:val="20"/>
          <w:szCs w:val="20"/>
        </w:rPr>
        <w:t xml:space="preserve"> 66(3) of the OEI Act,</w:t>
      </w:r>
      <w:r w:rsidRPr="00792384">
        <w:rPr>
          <w:sz w:val="20"/>
          <w:szCs w:val="20"/>
        </w:rPr>
        <w:t xml:space="preserve"> it is within the Minister’s powers under subsection 66(4) of the OEI Act to remove one or more areas from the overall licence area if no offshore infrastructure activities have been carried out in a particular area and the Minister is satisfied that the licence holder does not intend to carry out any such activities in that area</w:t>
      </w:r>
      <w:r>
        <w:rPr>
          <w:sz w:val="20"/>
          <w:szCs w:val="20"/>
        </w:rPr>
        <w:t>.</w:t>
      </w:r>
    </w:p>
    <w:p w14:paraId="4DEF6D51" w14:textId="05DA32DC" w:rsidR="00AF37CB" w:rsidRPr="00792384" w:rsidRDefault="00AF37CB" w:rsidP="00AF37CB">
      <w:pPr>
        <w:pStyle w:val="Heading2"/>
        <w:numPr>
          <w:ilvl w:val="1"/>
          <w:numId w:val="1"/>
        </w:numPr>
        <w:spacing w:before="120"/>
        <w:ind w:hanging="720"/>
      </w:pPr>
      <w:bookmarkStart w:id="60" w:name="_Toc112329549"/>
      <w:bookmarkStart w:id="61" w:name="_Toc133220101"/>
      <w:r w:rsidRPr="00792384">
        <w:t>Assessment of TIL Application by the Registrar</w:t>
      </w:r>
      <w:bookmarkEnd w:id="60"/>
      <w:bookmarkEnd w:id="61"/>
    </w:p>
    <w:p w14:paraId="54A666F8" w14:textId="72DE0A67" w:rsidR="00FD477F" w:rsidRPr="00792384" w:rsidRDefault="00AF37CB" w:rsidP="00FD477F">
      <w:pPr>
        <w:pStyle w:val="ListParagraph"/>
        <w:numPr>
          <w:ilvl w:val="2"/>
          <w:numId w:val="1"/>
        </w:numPr>
        <w:spacing w:after="80" w:line="240" w:lineRule="auto"/>
        <w:ind w:left="709"/>
        <w:contextualSpacing w:val="0"/>
      </w:pPr>
      <w:r w:rsidRPr="00792384">
        <w:t xml:space="preserve">Applications are assessed by the Registrar and advice is provided to the Minister </w:t>
      </w:r>
      <w:r w:rsidR="002539F2">
        <w:t xml:space="preserve">to inform </w:t>
      </w:r>
      <w:r w:rsidR="005A26EE">
        <w:t>their</w:t>
      </w:r>
      <w:r w:rsidR="002539F2" w:rsidRPr="00792384">
        <w:t xml:space="preserve"> </w:t>
      </w:r>
      <w:r w:rsidRPr="00792384">
        <w:t>decision</w:t>
      </w:r>
      <w:r w:rsidR="009A0D96" w:rsidRPr="00792384">
        <w:t xml:space="preserve"> (see section 154 OEI Act and section 42 OEI Regulations)</w:t>
      </w:r>
      <w:r w:rsidRPr="00792384">
        <w:t>.</w:t>
      </w:r>
    </w:p>
    <w:p w14:paraId="7128951F" w14:textId="263F0399" w:rsidR="00AF37CB" w:rsidRPr="00792384" w:rsidRDefault="00AF37CB" w:rsidP="00AF37CB">
      <w:pPr>
        <w:spacing w:after="0" w:line="240" w:lineRule="auto"/>
        <w:rPr>
          <w:sz w:val="4"/>
          <w:szCs w:val="4"/>
        </w:rPr>
      </w:pPr>
    </w:p>
    <w:tbl>
      <w:tblPr>
        <w:tblStyle w:val="TableGrid"/>
        <w:tblW w:w="0" w:type="auto"/>
        <w:jc w:val="center"/>
        <w:tblLook w:val="04A0" w:firstRow="1" w:lastRow="0" w:firstColumn="1" w:lastColumn="0" w:noHBand="0" w:noVBand="1"/>
      </w:tblPr>
      <w:tblGrid>
        <w:gridCol w:w="5240"/>
        <w:gridCol w:w="2693"/>
        <w:gridCol w:w="1389"/>
      </w:tblGrid>
      <w:tr w:rsidR="00AF37CB" w:rsidRPr="00792384" w14:paraId="07F978EA" w14:textId="77777777" w:rsidTr="2B714DF7">
        <w:trPr>
          <w:trHeight w:val="387"/>
          <w:jc w:val="center"/>
        </w:trPr>
        <w:tc>
          <w:tcPr>
            <w:tcW w:w="5240" w:type="dxa"/>
            <w:shd w:val="clear" w:color="auto" w:fill="B4C6E7" w:themeFill="accent1" w:themeFillTint="66"/>
          </w:tcPr>
          <w:p w14:paraId="3CEDB8D4" w14:textId="77777777" w:rsidR="00AF37CB" w:rsidRPr="00792384" w:rsidRDefault="00AF37CB" w:rsidP="00FF5BFF">
            <w:pPr>
              <w:rPr>
                <w:b/>
                <w:bCs/>
                <w:sz w:val="20"/>
                <w:szCs w:val="20"/>
              </w:rPr>
            </w:pPr>
            <w:r w:rsidRPr="00792384">
              <w:rPr>
                <w:b/>
                <w:bCs/>
                <w:sz w:val="20"/>
                <w:szCs w:val="20"/>
              </w:rPr>
              <w:t>Assessment Criterion</w:t>
            </w:r>
          </w:p>
        </w:tc>
        <w:tc>
          <w:tcPr>
            <w:tcW w:w="2693" w:type="dxa"/>
            <w:shd w:val="clear" w:color="auto" w:fill="B4C6E7" w:themeFill="accent1" w:themeFillTint="66"/>
          </w:tcPr>
          <w:p w14:paraId="06D86C85" w14:textId="77777777" w:rsidR="00AF37CB" w:rsidRPr="00792384" w:rsidRDefault="00AF37CB" w:rsidP="00FF5BFF">
            <w:pPr>
              <w:rPr>
                <w:b/>
                <w:bCs/>
                <w:sz w:val="20"/>
                <w:szCs w:val="20"/>
              </w:rPr>
            </w:pPr>
            <w:r w:rsidRPr="00792384">
              <w:rPr>
                <w:b/>
                <w:bCs/>
                <w:sz w:val="20"/>
                <w:szCs w:val="20"/>
              </w:rPr>
              <w:t>Reference</w:t>
            </w:r>
          </w:p>
        </w:tc>
        <w:tc>
          <w:tcPr>
            <w:tcW w:w="1389" w:type="dxa"/>
            <w:shd w:val="clear" w:color="auto" w:fill="B4C6E7" w:themeFill="accent1" w:themeFillTint="66"/>
          </w:tcPr>
          <w:p w14:paraId="37C7D314" w14:textId="77777777" w:rsidR="00AF37CB" w:rsidRPr="00792384" w:rsidRDefault="00AF37CB" w:rsidP="00FF5BFF">
            <w:pPr>
              <w:jc w:val="center"/>
              <w:rPr>
                <w:b/>
                <w:bCs/>
                <w:sz w:val="20"/>
                <w:szCs w:val="20"/>
              </w:rPr>
            </w:pPr>
            <w:r w:rsidRPr="00792384">
              <w:rPr>
                <w:b/>
                <w:bCs/>
                <w:sz w:val="20"/>
                <w:szCs w:val="20"/>
              </w:rPr>
              <w:t>Assessment</w:t>
            </w:r>
          </w:p>
        </w:tc>
      </w:tr>
      <w:tr w:rsidR="00AF37CB" w:rsidRPr="00792384" w14:paraId="221FFE52" w14:textId="77777777" w:rsidTr="2B714DF7">
        <w:trPr>
          <w:trHeight w:val="175"/>
          <w:jc w:val="center"/>
        </w:trPr>
        <w:tc>
          <w:tcPr>
            <w:tcW w:w="5240" w:type="dxa"/>
          </w:tcPr>
          <w:p w14:paraId="08A069E6" w14:textId="6248CC6D" w:rsidR="00AF37CB" w:rsidRPr="00792384" w:rsidRDefault="00C310C2" w:rsidP="00FF5BFF">
            <w:pPr>
              <w:spacing w:before="40" w:after="40"/>
              <w:rPr>
                <w:sz w:val="20"/>
                <w:szCs w:val="20"/>
              </w:rPr>
            </w:pPr>
            <w:r>
              <w:rPr>
                <w:sz w:val="20"/>
                <w:szCs w:val="20"/>
              </w:rPr>
              <w:t>If</w:t>
            </w:r>
            <w:r w:rsidR="002E44C3">
              <w:rPr>
                <w:sz w:val="20"/>
                <w:szCs w:val="20"/>
              </w:rPr>
              <w:t xml:space="preserve"> the proposed licence </w:t>
            </w:r>
            <w:r w:rsidR="00410B8B">
              <w:rPr>
                <w:sz w:val="20"/>
                <w:szCs w:val="20"/>
              </w:rPr>
              <w:t xml:space="preserve">would </w:t>
            </w:r>
            <w:r w:rsidR="0079556A">
              <w:rPr>
                <w:sz w:val="20"/>
                <w:szCs w:val="20"/>
              </w:rPr>
              <w:t xml:space="preserve">authorise activities in any part of </w:t>
            </w:r>
            <w:r w:rsidR="00EE389B">
              <w:rPr>
                <w:sz w:val="20"/>
                <w:szCs w:val="20"/>
              </w:rPr>
              <w:t xml:space="preserve">the licence area of another licence </w:t>
            </w:r>
            <w:r w:rsidR="00F25539">
              <w:rPr>
                <w:sz w:val="20"/>
                <w:szCs w:val="20"/>
              </w:rPr>
              <w:t>–</w:t>
            </w:r>
            <w:r w:rsidR="00EE389B">
              <w:rPr>
                <w:sz w:val="20"/>
                <w:szCs w:val="20"/>
              </w:rPr>
              <w:t xml:space="preserve"> </w:t>
            </w:r>
            <w:r w:rsidR="00F25539">
              <w:rPr>
                <w:sz w:val="20"/>
                <w:szCs w:val="20"/>
              </w:rPr>
              <w:t>those a</w:t>
            </w:r>
            <w:r w:rsidR="002E44C3">
              <w:rPr>
                <w:sz w:val="20"/>
                <w:szCs w:val="20"/>
              </w:rPr>
              <w:t xml:space="preserve">ctivities </w:t>
            </w:r>
            <w:r w:rsidR="00410B8B">
              <w:rPr>
                <w:sz w:val="20"/>
                <w:szCs w:val="20"/>
              </w:rPr>
              <w:t>would not unduly</w:t>
            </w:r>
            <w:r w:rsidR="00D12023" w:rsidRPr="00792384">
              <w:rPr>
                <w:sz w:val="20"/>
                <w:szCs w:val="20"/>
              </w:rPr>
              <w:t xml:space="preserve"> i</w:t>
            </w:r>
            <w:r w:rsidR="00AF37CB" w:rsidRPr="00792384">
              <w:rPr>
                <w:sz w:val="20"/>
                <w:szCs w:val="20"/>
              </w:rPr>
              <w:t xml:space="preserve">nterfere with </w:t>
            </w:r>
            <w:r w:rsidR="00F814D9">
              <w:rPr>
                <w:sz w:val="20"/>
                <w:szCs w:val="20"/>
              </w:rPr>
              <w:t>the activities of an</w:t>
            </w:r>
            <w:r w:rsidR="00AF37CB" w:rsidRPr="00792384">
              <w:rPr>
                <w:sz w:val="20"/>
                <w:szCs w:val="20"/>
              </w:rPr>
              <w:t xml:space="preserve">other OEI licence </w:t>
            </w:r>
            <w:r w:rsidR="00972292">
              <w:rPr>
                <w:sz w:val="20"/>
                <w:szCs w:val="20"/>
              </w:rPr>
              <w:t xml:space="preserve">holder </w:t>
            </w:r>
          </w:p>
        </w:tc>
        <w:tc>
          <w:tcPr>
            <w:tcW w:w="2693" w:type="dxa"/>
          </w:tcPr>
          <w:p w14:paraId="0D0B5B93" w14:textId="134A9FB1" w:rsidR="00AF37CB" w:rsidRPr="00792384" w:rsidRDefault="00211B4B" w:rsidP="00FF5BFF">
            <w:pPr>
              <w:spacing w:before="40" w:after="40"/>
              <w:rPr>
                <w:sz w:val="20"/>
                <w:szCs w:val="20"/>
              </w:rPr>
            </w:pPr>
            <w:r>
              <w:rPr>
                <w:sz w:val="20"/>
                <w:szCs w:val="20"/>
              </w:rPr>
              <w:t xml:space="preserve">Paragraph </w:t>
            </w:r>
            <w:r w:rsidR="00AF37CB" w:rsidRPr="00792384">
              <w:rPr>
                <w:sz w:val="20"/>
                <w:szCs w:val="20"/>
              </w:rPr>
              <w:t>61(1)</w:t>
            </w:r>
            <w:r w:rsidR="00F814D9">
              <w:rPr>
                <w:sz w:val="20"/>
                <w:szCs w:val="20"/>
              </w:rPr>
              <w:t>(b)</w:t>
            </w:r>
            <w:r w:rsidR="00AF37CB" w:rsidRPr="00792384">
              <w:rPr>
                <w:sz w:val="20"/>
                <w:szCs w:val="20"/>
              </w:rPr>
              <w:t xml:space="preserve"> OEI Act</w:t>
            </w:r>
          </w:p>
        </w:tc>
        <w:tc>
          <w:tcPr>
            <w:tcW w:w="1389" w:type="dxa"/>
          </w:tcPr>
          <w:p w14:paraId="07C4C0AA" w14:textId="3DBB795D" w:rsidR="00AF37CB" w:rsidRPr="00792384" w:rsidRDefault="00AF37CB" w:rsidP="00FF5BFF">
            <w:pPr>
              <w:spacing w:before="40" w:after="40"/>
              <w:jc w:val="center"/>
              <w:rPr>
                <w:color w:val="000000"/>
                <w:sz w:val="20"/>
                <w:szCs w:val="20"/>
              </w:rPr>
            </w:pPr>
            <w:r w:rsidRPr="00792384">
              <w:rPr>
                <w:sz w:val="20"/>
                <w:szCs w:val="20"/>
              </w:rPr>
              <w:t>Yes / No</w:t>
            </w:r>
          </w:p>
        </w:tc>
      </w:tr>
      <w:tr w:rsidR="00AF37CB" w:rsidRPr="00792384" w14:paraId="2D9C3036" w14:textId="77777777" w:rsidTr="2B714DF7">
        <w:trPr>
          <w:trHeight w:val="1900"/>
          <w:jc w:val="center"/>
        </w:trPr>
        <w:tc>
          <w:tcPr>
            <w:tcW w:w="5240" w:type="dxa"/>
          </w:tcPr>
          <w:p w14:paraId="406C4AFC" w14:textId="77777777" w:rsidR="00AF37CB" w:rsidRPr="00792384" w:rsidRDefault="00AF37CB" w:rsidP="00FF5BFF">
            <w:pPr>
              <w:spacing w:before="40" w:after="40"/>
              <w:rPr>
                <w:sz w:val="20"/>
                <w:szCs w:val="20"/>
              </w:rPr>
            </w:pPr>
            <w:r w:rsidRPr="00792384">
              <w:rPr>
                <w:sz w:val="20"/>
                <w:szCs w:val="20"/>
              </w:rPr>
              <w:t>Merit criteria:</w:t>
            </w:r>
          </w:p>
          <w:p w14:paraId="15856C0F" w14:textId="66785BD3"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 xml:space="preserve">The </w:t>
            </w:r>
            <w:r w:rsidR="00791684" w:rsidRPr="00792384">
              <w:rPr>
                <w:sz w:val="20"/>
                <w:szCs w:val="20"/>
              </w:rPr>
              <w:t xml:space="preserve">eligible person has the </w:t>
            </w:r>
            <w:r w:rsidRPr="00792384">
              <w:rPr>
                <w:sz w:val="20"/>
                <w:szCs w:val="20"/>
              </w:rPr>
              <w:t xml:space="preserve">technical and financial capability to carry out the offshore infrastructure project </w:t>
            </w:r>
            <w:r w:rsidR="00791684" w:rsidRPr="00792384">
              <w:rPr>
                <w:sz w:val="20"/>
                <w:szCs w:val="20"/>
              </w:rPr>
              <w:t xml:space="preserve">that is proposed to be carried out </w:t>
            </w:r>
            <w:r w:rsidRPr="00792384">
              <w:rPr>
                <w:sz w:val="20"/>
                <w:szCs w:val="20"/>
              </w:rPr>
              <w:t>under the licence.</w:t>
            </w:r>
          </w:p>
          <w:p w14:paraId="3A8F2C01" w14:textId="77777777" w:rsidR="00AF37CB" w:rsidRPr="00792384" w:rsidRDefault="00AF37CB" w:rsidP="2B714DF7">
            <w:pPr>
              <w:pStyle w:val="ListParagraph"/>
              <w:numPr>
                <w:ilvl w:val="0"/>
                <w:numId w:val="21"/>
              </w:numPr>
              <w:spacing w:before="40" w:after="40"/>
              <w:ind w:left="414" w:hanging="357"/>
              <w:rPr>
                <w:sz w:val="20"/>
                <w:szCs w:val="20"/>
              </w:rPr>
            </w:pPr>
            <w:r w:rsidRPr="2B714DF7">
              <w:rPr>
                <w:sz w:val="20"/>
                <w:szCs w:val="20"/>
              </w:rPr>
              <w:t>The offshore infrastructure project is likely to be viable.</w:t>
            </w:r>
          </w:p>
          <w:p w14:paraId="2197F0D1" w14:textId="77777777"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The eligible person is suitable to hold the licence.</w:t>
            </w:r>
          </w:p>
          <w:p w14:paraId="5CFE3C38" w14:textId="548D4115" w:rsidR="00AF37CB" w:rsidRPr="00792384" w:rsidRDefault="00AF37CB" w:rsidP="00374FB2">
            <w:pPr>
              <w:pStyle w:val="ListParagraph"/>
              <w:numPr>
                <w:ilvl w:val="0"/>
                <w:numId w:val="21"/>
              </w:numPr>
              <w:spacing w:before="40" w:after="40"/>
              <w:ind w:left="414" w:hanging="357"/>
              <w:rPr>
                <w:sz w:val="20"/>
                <w:szCs w:val="20"/>
              </w:rPr>
            </w:pPr>
            <w:r w:rsidRPr="00792384">
              <w:rPr>
                <w:sz w:val="20"/>
                <w:szCs w:val="20"/>
              </w:rPr>
              <w:t xml:space="preserve">Any criteria prescribed by the licensing scheme are satisfied, including that </w:t>
            </w:r>
            <w:r w:rsidR="009B6E0D" w:rsidRPr="00792384">
              <w:rPr>
                <w:sz w:val="20"/>
                <w:szCs w:val="20"/>
              </w:rPr>
              <w:t xml:space="preserve">the proposed project for the licence is in the national interest. </w:t>
            </w:r>
          </w:p>
        </w:tc>
        <w:tc>
          <w:tcPr>
            <w:tcW w:w="2693" w:type="dxa"/>
          </w:tcPr>
          <w:p w14:paraId="20591653" w14:textId="77777777" w:rsidR="00AF37CB" w:rsidRPr="00792384" w:rsidRDefault="00AF37CB" w:rsidP="00FF5BFF">
            <w:pPr>
              <w:spacing w:before="40" w:after="40"/>
              <w:rPr>
                <w:sz w:val="20"/>
                <w:szCs w:val="20"/>
              </w:rPr>
            </w:pPr>
          </w:p>
          <w:p w14:paraId="14BA29CC" w14:textId="489ED931"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62(1)(a) OEI Act</w:t>
            </w:r>
          </w:p>
          <w:p w14:paraId="4E771CE0" w14:textId="4A9BAB5F" w:rsidR="00791684" w:rsidRPr="00792384" w:rsidRDefault="00791684" w:rsidP="00FF5BFF">
            <w:pPr>
              <w:spacing w:before="40" w:after="40"/>
              <w:contextualSpacing/>
              <w:rPr>
                <w:sz w:val="20"/>
                <w:szCs w:val="20"/>
              </w:rPr>
            </w:pPr>
          </w:p>
          <w:p w14:paraId="510A27DD" w14:textId="77777777" w:rsidR="00791684" w:rsidRPr="00792384" w:rsidRDefault="00791684" w:rsidP="00FF5BFF">
            <w:pPr>
              <w:spacing w:before="40" w:after="40"/>
              <w:contextualSpacing/>
              <w:rPr>
                <w:sz w:val="20"/>
                <w:szCs w:val="20"/>
              </w:rPr>
            </w:pPr>
          </w:p>
          <w:p w14:paraId="041E9A47" w14:textId="77777777" w:rsidR="004A33B5" w:rsidRPr="00792384" w:rsidRDefault="004A33B5" w:rsidP="00FF5BFF">
            <w:pPr>
              <w:spacing w:before="40" w:after="40"/>
              <w:contextualSpacing/>
              <w:rPr>
                <w:sz w:val="20"/>
                <w:szCs w:val="20"/>
              </w:rPr>
            </w:pPr>
          </w:p>
          <w:p w14:paraId="36E6E75E" w14:textId="10FF0AB0"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62(1)(b) OEI Act</w:t>
            </w:r>
          </w:p>
          <w:p w14:paraId="5346D1D8" w14:textId="2349CC45"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62(1)(c) OEI Act</w:t>
            </w:r>
          </w:p>
          <w:p w14:paraId="5EED3D5C" w14:textId="612E2DBC" w:rsidR="00AF37CB" w:rsidRPr="00792384" w:rsidRDefault="006F2D91" w:rsidP="00FF5BFF">
            <w:pPr>
              <w:spacing w:before="40" w:after="40"/>
              <w:contextualSpacing/>
              <w:rPr>
                <w:sz w:val="20"/>
                <w:szCs w:val="20"/>
              </w:rPr>
            </w:pPr>
            <w:r w:rsidRPr="00792384">
              <w:rPr>
                <w:sz w:val="20"/>
                <w:szCs w:val="20"/>
              </w:rPr>
              <w:t>Paragraph</w:t>
            </w:r>
            <w:r w:rsidR="00AF37CB" w:rsidRPr="00792384">
              <w:rPr>
                <w:sz w:val="20"/>
                <w:szCs w:val="20"/>
              </w:rPr>
              <w:t xml:space="preserve"> 62(1)(d) OEI Act</w:t>
            </w:r>
          </w:p>
          <w:p w14:paraId="4E57CFDB" w14:textId="77777777" w:rsidR="00AF37CB" w:rsidRPr="00792384" w:rsidRDefault="00AF37CB" w:rsidP="00FF5BFF">
            <w:pPr>
              <w:spacing w:before="40" w:after="40"/>
              <w:contextualSpacing/>
              <w:rPr>
                <w:sz w:val="20"/>
                <w:szCs w:val="20"/>
              </w:rPr>
            </w:pPr>
          </w:p>
          <w:p w14:paraId="19CDF1CF" w14:textId="77777777" w:rsidR="00AF37CB" w:rsidRPr="00792384" w:rsidRDefault="00AF37CB" w:rsidP="00FF5BFF">
            <w:pPr>
              <w:spacing w:before="40" w:after="40"/>
              <w:rPr>
                <w:sz w:val="20"/>
                <w:szCs w:val="20"/>
              </w:rPr>
            </w:pPr>
          </w:p>
        </w:tc>
        <w:tc>
          <w:tcPr>
            <w:tcW w:w="1389" w:type="dxa"/>
          </w:tcPr>
          <w:p w14:paraId="0CC23F3C" w14:textId="77777777" w:rsidR="00AF37CB" w:rsidRPr="00792384" w:rsidRDefault="00AF37CB" w:rsidP="00FF5BFF">
            <w:pPr>
              <w:spacing w:before="40" w:after="40"/>
              <w:rPr>
                <w:color w:val="000000"/>
                <w:sz w:val="20"/>
                <w:szCs w:val="20"/>
              </w:rPr>
            </w:pPr>
          </w:p>
          <w:p w14:paraId="13009AA5" w14:textId="77777777" w:rsidR="00AF37CB" w:rsidRPr="00792384" w:rsidRDefault="00AF37CB" w:rsidP="00FF5BFF">
            <w:pPr>
              <w:spacing w:before="40" w:after="40"/>
              <w:jc w:val="center"/>
              <w:rPr>
                <w:color w:val="000000"/>
                <w:sz w:val="20"/>
                <w:szCs w:val="20"/>
              </w:rPr>
            </w:pPr>
            <w:r w:rsidRPr="00792384">
              <w:rPr>
                <w:color w:val="000000"/>
                <w:sz w:val="20"/>
                <w:szCs w:val="20"/>
              </w:rPr>
              <w:t>Merit-based</w:t>
            </w:r>
          </w:p>
          <w:p w14:paraId="1939681D" w14:textId="0DA826A6" w:rsidR="00AF37CB" w:rsidRPr="00792384" w:rsidRDefault="00AF37CB" w:rsidP="00791684">
            <w:pPr>
              <w:jc w:val="center"/>
              <w:rPr>
                <w:color w:val="000000"/>
                <w:sz w:val="8"/>
                <w:szCs w:val="8"/>
              </w:rPr>
            </w:pPr>
          </w:p>
          <w:p w14:paraId="06DF6E39" w14:textId="449431DC" w:rsidR="00791684" w:rsidRPr="00792384" w:rsidRDefault="00791684" w:rsidP="00791684">
            <w:pPr>
              <w:jc w:val="center"/>
              <w:rPr>
                <w:color w:val="000000"/>
                <w:sz w:val="8"/>
                <w:szCs w:val="8"/>
              </w:rPr>
            </w:pPr>
          </w:p>
          <w:p w14:paraId="0449A4C2" w14:textId="7AB1BA96" w:rsidR="00791684" w:rsidRPr="00792384" w:rsidRDefault="00791684" w:rsidP="00791684">
            <w:pPr>
              <w:jc w:val="center"/>
              <w:rPr>
                <w:color w:val="000000"/>
                <w:sz w:val="8"/>
                <w:szCs w:val="8"/>
              </w:rPr>
            </w:pPr>
          </w:p>
          <w:p w14:paraId="0F50097A" w14:textId="0C883FE6" w:rsidR="00791684" w:rsidRPr="00792384" w:rsidRDefault="00791684" w:rsidP="00791684">
            <w:pPr>
              <w:jc w:val="center"/>
              <w:rPr>
                <w:color w:val="000000"/>
                <w:sz w:val="8"/>
                <w:szCs w:val="8"/>
              </w:rPr>
            </w:pPr>
          </w:p>
          <w:p w14:paraId="62082555" w14:textId="77777777" w:rsidR="00791684" w:rsidRPr="00792384" w:rsidRDefault="00791684" w:rsidP="00791684">
            <w:pPr>
              <w:jc w:val="center"/>
              <w:rPr>
                <w:color w:val="000000"/>
                <w:sz w:val="8"/>
                <w:szCs w:val="8"/>
              </w:rPr>
            </w:pPr>
          </w:p>
          <w:p w14:paraId="4656423B" w14:textId="7637BDA1" w:rsidR="00791684" w:rsidRPr="00792384" w:rsidRDefault="00791684" w:rsidP="00791684">
            <w:pPr>
              <w:jc w:val="center"/>
              <w:rPr>
                <w:color w:val="000000"/>
                <w:sz w:val="8"/>
                <w:szCs w:val="8"/>
              </w:rPr>
            </w:pPr>
          </w:p>
          <w:p w14:paraId="5372AE6A" w14:textId="77777777" w:rsidR="00791684" w:rsidRPr="00792384" w:rsidRDefault="00791684" w:rsidP="00791684">
            <w:pPr>
              <w:jc w:val="center"/>
              <w:rPr>
                <w:color w:val="000000"/>
                <w:sz w:val="8"/>
                <w:szCs w:val="8"/>
              </w:rPr>
            </w:pPr>
          </w:p>
          <w:p w14:paraId="4A5BCE8A" w14:textId="77777777" w:rsidR="00AF37CB" w:rsidRPr="00792384" w:rsidRDefault="00AF37CB" w:rsidP="00791684">
            <w:pPr>
              <w:jc w:val="center"/>
              <w:rPr>
                <w:color w:val="000000"/>
                <w:sz w:val="20"/>
                <w:szCs w:val="20"/>
              </w:rPr>
            </w:pPr>
            <w:r w:rsidRPr="00792384">
              <w:rPr>
                <w:color w:val="000000"/>
                <w:sz w:val="20"/>
                <w:szCs w:val="20"/>
              </w:rPr>
              <w:t>Merit-based</w:t>
            </w:r>
          </w:p>
          <w:p w14:paraId="3F0F7234" w14:textId="77777777" w:rsidR="00AF37CB" w:rsidRPr="00792384" w:rsidRDefault="00AF37CB" w:rsidP="00791684">
            <w:pPr>
              <w:jc w:val="center"/>
              <w:rPr>
                <w:color w:val="000000"/>
                <w:sz w:val="20"/>
                <w:szCs w:val="20"/>
              </w:rPr>
            </w:pPr>
            <w:r w:rsidRPr="00792384">
              <w:rPr>
                <w:color w:val="000000"/>
                <w:sz w:val="20"/>
                <w:szCs w:val="20"/>
              </w:rPr>
              <w:t>Merit-based</w:t>
            </w:r>
          </w:p>
          <w:p w14:paraId="4E9D0836" w14:textId="77777777" w:rsidR="00AF37CB" w:rsidRPr="00792384" w:rsidRDefault="00AF37CB" w:rsidP="00791684">
            <w:pPr>
              <w:jc w:val="center"/>
              <w:rPr>
                <w:color w:val="000000"/>
                <w:sz w:val="20"/>
                <w:szCs w:val="20"/>
              </w:rPr>
            </w:pPr>
            <w:r w:rsidRPr="00792384">
              <w:rPr>
                <w:color w:val="000000"/>
                <w:sz w:val="20"/>
                <w:szCs w:val="20"/>
              </w:rPr>
              <w:t>Merit-based</w:t>
            </w:r>
          </w:p>
          <w:p w14:paraId="7950D8DB" w14:textId="77777777" w:rsidR="00AF37CB" w:rsidRPr="00792384" w:rsidRDefault="00AF37CB" w:rsidP="00FF5BFF">
            <w:pPr>
              <w:spacing w:before="40" w:after="40"/>
              <w:contextualSpacing/>
              <w:rPr>
                <w:color w:val="000000"/>
                <w:sz w:val="20"/>
                <w:szCs w:val="20"/>
              </w:rPr>
            </w:pPr>
          </w:p>
        </w:tc>
      </w:tr>
    </w:tbl>
    <w:p w14:paraId="664C7DE3" w14:textId="753DBB40" w:rsidR="00C9181E" w:rsidRPr="000A0949" w:rsidRDefault="00C9181E" w:rsidP="00C9181E">
      <w:pPr>
        <w:spacing w:before="80" w:after="120" w:line="240" w:lineRule="auto"/>
        <w:rPr>
          <w:i/>
          <w:color w:val="4472C4" w:themeColor="accent1"/>
          <w:u w:val="single"/>
        </w:rPr>
      </w:pPr>
      <w:r w:rsidRPr="000A0949">
        <w:rPr>
          <w:i/>
          <w:color w:val="4472C4" w:themeColor="accent1"/>
          <w:u w:val="single"/>
        </w:rPr>
        <w:t>Overlap</w:t>
      </w:r>
      <w:r w:rsidR="00F814D9">
        <w:rPr>
          <w:i/>
          <w:color w:val="4472C4" w:themeColor="accent1"/>
          <w:u w:val="single"/>
        </w:rPr>
        <w:t xml:space="preserve"> of</w:t>
      </w:r>
      <w:r w:rsidR="00AF37CB" w:rsidRPr="00792384">
        <w:rPr>
          <w:i/>
          <w:color w:val="4472C4" w:themeColor="accent1"/>
          <w:u w:val="single"/>
        </w:rPr>
        <w:t xml:space="preserve"> </w:t>
      </w:r>
      <w:r w:rsidRPr="000A0949">
        <w:rPr>
          <w:i/>
          <w:color w:val="4472C4" w:themeColor="accent1"/>
          <w:u w:val="single"/>
        </w:rPr>
        <w:t xml:space="preserve">TIL Application Areas </w:t>
      </w:r>
      <w:r w:rsidRPr="000A0949">
        <w:rPr>
          <w:color w:val="4472C4" w:themeColor="accent1"/>
        </w:rPr>
        <w:t>(sections 22 and 23</w:t>
      </w:r>
      <w:r w:rsidR="00AF37CB" w:rsidRPr="000A0949">
        <w:rPr>
          <w:color w:val="4472C4" w:themeColor="accent1"/>
        </w:rPr>
        <w:t xml:space="preserve"> </w:t>
      </w:r>
      <w:r w:rsidR="00F814D9" w:rsidRPr="000A0949">
        <w:rPr>
          <w:color w:val="4472C4" w:themeColor="accent1"/>
        </w:rPr>
        <w:t xml:space="preserve">OEI </w:t>
      </w:r>
      <w:r w:rsidRPr="000A0949">
        <w:rPr>
          <w:color w:val="4472C4" w:themeColor="accent1"/>
        </w:rPr>
        <w:t>Regulations)</w:t>
      </w:r>
    </w:p>
    <w:p w14:paraId="1F86480E" w14:textId="77777777" w:rsidR="00C9181E" w:rsidRPr="00792384" w:rsidRDefault="00C9181E" w:rsidP="00C9181E">
      <w:pPr>
        <w:pStyle w:val="ListParagraph"/>
        <w:numPr>
          <w:ilvl w:val="2"/>
          <w:numId w:val="1"/>
        </w:numPr>
        <w:spacing w:after="60" w:line="240" w:lineRule="auto"/>
        <w:ind w:left="709"/>
        <w:contextualSpacing w:val="0"/>
      </w:pPr>
      <w:r w:rsidRPr="00792384">
        <w:t>If TIL applications cover wholly or partly the same area, the Registrar may notify the applicants</w:t>
      </w:r>
      <w:r w:rsidR="00555020" w:rsidRPr="00792384">
        <w:t xml:space="preserve"> </w:t>
      </w:r>
      <w:r w:rsidR="00F814D9" w:rsidRPr="00792384">
        <w:t xml:space="preserve">in </w:t>
      </w:r>
      <w:r w:rsidRPr="00792384">
        <w:t xml:space="preserve">writing of the overlap and invite them to revise and resubmit their applications to remove the overlap. </w:t>
      </w:r>
    </w:p>
    <w:p w14:paraId="7D870BB6" w14:textId="2660E6BB" w:rsidR="00C9181E" w:rsidRPr="00792384" w:rsidRDefault="00C9181E" w:rsidP="00C9181E">
      <w:pPr>
        <w:pStyle w:val="ListParagraph"/>
        <w:spacing w:before="80" w:after="120" w:line="240" w:lineRule="auto"/>
        <w:rPr>
          <w:b/>
          <w:bCs/>
          <w:sz w:val="20"/>
          <w:szCs w:val="20"/>
        </w:rPr>
      </w:pPr>
      <w:r w:rsidRPr="00792384">
        <w:rPr>
          <w:b/>
          <w:bCs/>
          <w:sz w:val="20"/>
          <w:szCs w:val="20"/>
        </w:rPr>
        <w:t>Note:</w:t>
      </w:r>
      <w:r w:rsidRPr="00792384">
        <w:rPr>
          <w:sz w:val="20"/>
          <w:szCs w:val="20"/>
        </w:rPr>
        <w:t xml:space="preserve"> </w:t>
      </w:r>
      <w:r>
        <w:rPr>
          <w:sz w:val="20"/>
          <w:szCs w:val="20"/>
        </w:rPr>
        <w:t>A</w:t>
      </w:r>
      <w:r w:rsidRPr="00792384">
        <w:rPr>
          <w:sz w:val="20"/>
          <w:szCs w:val="20"/>
        </w:rPr>
        <w:t xml:space="preserve">n applicant </w:t>
      </w:r>
      <w:r>
        <w:rPr>
          <w:sz w:val="20"/>
          <w:szCs w:val="20"/>
        </w:rPr>
        <w:t xml:space="preserve">who has received an invitation to revise and resubmit </w:t>
      </w:r>
      <w:r w:rsidRPr="00792384">
        <w:rPr>
          <w:sz w:val="20"/>
          <w:szCs w:val="20"/>
        </w:rPr>
        <w:t xml:space="preserve">may choose </w:t>
      </w:r>
      <w:r>
        <w:rPr>
          <w:sz w:val="20"/>
          <w:szCs w:val="20"/>
        </w:rPr>
        <w:t>to keep</w:t>
      </w:r>
      <w:r w:rsidRPr="00792384">
        <w:rPr>
          <w:sz w:val="20"/>
          <w:szCs w:val="20"/>
        </w:rPr>
        <w:t xml:space="preserve"> the</w:t>
      </w:r>
      <w:r>
        <w:rPr>
          <w:sz w:val="20"/>
          <w:szCs w:val="20"/>
        </w:rPr>
        <w:t>ir</w:t>
      </w:r>
      <w:r w:rsidRPr="00792384">
        <w:rPr>
          <w:sz w:val="20"/>
          <w:szCs w:val="20"/>
        </w:rPr>
        <w:t xml:space="preserve"> original application </w:t>
      </w:r>
      <w:r>
        <w:rPr>
          <w:sz w:val="20"/>
          <w:szCs w:val="20"/>
        </w:rPr>
        <w:t>in effect</w:t>
      </w:r>
      <w:r w:rsidRPr="00792384">
        <w:rPr>
          <w:sz w:val="20"/>
          <w:szCs w:val="20"/>
        </w:rPr>
        <w:t xml:space="preserve">. </w:t>
      </w:r>
    </w:p>
    <w:p w14:paraId="40D94206" w14:textId="77777777" w:rsidR="00C9181E" w:rsidRPr="00792384" w:rsidRDefault="00C9181E" w:rsidP="2B714DF7">
      <w:pPr>
        <w:pStyle w:val="ListParagraph"/>
        <w:numPr>
          <w:ilvl w:val="2"/>
          <w:numId w:val="1"/>
        </w:numPr>
        <w:spacing w:after="60" w:line="240" w:lineRule="auto"/>
        <w:ind w:left="709"/>
      </w:pPr>
      <w:r w:rsidRPr="2B714DF7">
        <w:t>The notice and invitation must specify the day on or before which an application, as revised, must be resubmitted. The notice and invitation must also set out, for each other applicant whose application overlaps, the area(s) of overlap; the name of the other applicant; and the kind of project the other applicant proposes to carry out. The notice and invitation may include such information as the Registrar considers reasonable about the applications and other applications that cover areas adjacent to, or nearby, the area covered by the applicant’s application.</w:t>
      </w:r>
    </w:p>
    <w:p w14:paraId="69C6B239" w14:textId="77777777" w:rsidR="00C9181E" w:rsidRPr="00792384" w:rsidRDefault="00C9181E" w:rsidP="2B714DF7">
      <w:pPr>
        <w:pStyle w:val="ListParagraph"/>
        <w:numPr>
          <w:ilvl w:val="2"/>
          <w:numId w:val="1"/>
        </w:numPr>
        <w:spacing w:after="60" w:line="240" w:lineRule="auto"/>
        <w:ind w:left="709"/>
      </w:pPr>
      <w:r w:rsidRPr="2B714DF7">
        <w:t xml:space="preserve">A person who revises an application in response to the invitation is not required to pay an additional fee for revising or resubmitting the application. </w:t>
      </w:r>
    </w:p>
    <w:p w14:paraId="06B030F1" w14:textId="77777777" w:rsidR="00C9181E" w:rsidRPr="00792384" w:rsidRDefault="00C9181E" w:rsidP="2B714DF7">
      <w:pPr>
        <w:pStyle w:val="ListParagraph"/>
        <w:numPr>
          <w:ilvl w:val="2"/>
          <w:numId w:val="1"/>
        </w:numPr>
        <w:spacing w:after="40" w:line="240" w:lineRule="auto"/>
        <w:ind w:left="709"/>
      </w:pPr>
      <w:r w:rsidRPr="2B714DF7">
        <w:lastRenderedPageBreak/>
        <w:t xml:space="preserve">If an applicant revises and resubmits an application in response to the invitation, and the revised application is in accordance with section 23 of the OEI Regulations, the resubmitted application replaces the original application and the original application will be disregarded. </w:t>
      </w:r>
    </w:p>
    <w:p w14:paraId="3052472C" w14:textId="77777777" w:rsidR="00C9181E" w:rsidRPr="00792384" w:rsidRDefault="00C9181E" w:rsidP="2B714DF7">
      <w:pPr>
        <w:pStyle w:val="ListParagraph"/>
        <w:spacing w:after="80" w:line="240" w:lineRule="auto"/>
        <w:ind w:left="709"/>
        <w:rPr>
          <w:sz w:val="20"/>
          <w:szCs w:val="20"/>
        </w:rPr>
      </w:pPr>
      <w:r w:rsidRPr="2B714DF7">
        <w:rPr>
          <w:b/>
          <w:bCs/>
          <w:sz w:val="20"/>
          <w:szCs w:val="20"/>
        </w:rPr>
        <w:t>Note 1:</w:t>
      </w:r>
      <w:r w:rsidRPr="2B714DF7">
        <w:rPr>
          <w:sz w:val="20"/>
          <w:szCs w:val="20"/>
        </w:rPr>
        <w:t xml:space="preserve"> The revised application must be, so far as is reasonably possible, substantially </w:t>
      </w:r>
      <w:proofErr w:type="gramStart"/>
      <w:r w:rsidRPr="2B714DF7">
        <w:rPr>
          <w:sz w:val="20"/>
          <w:szCs w:val="20"/>
        </w:rPr>
        <w:t>similar to</w:t>
      </w:r>
      <w:proofErr w:type="gramEnd"/>
      <w:r w:rsidRPr="2B714DF7">
        <w:rPr>
          <w:sz w:val="20"/>
          <w:szCs w:val="20"/>
        </w:rPr>
        <w:t xml:space="preserve"> the original application. </w:t>
      </w:r>
    </w:p>
    <w:p w14:paraId="5F81309C" w14:textId="77777777" w:rsidR="00C9181E" w:rsidRPr="00792384" w:rsidRDefault="00C9181E" w:rsidP="00C9181E">
      <w:pPr>
        <w:pStyle w:val="ListParagraph"/>
        <w:spacing w:after="80" w:line="240" w:lineRule="auto"/>
        <w:ind w:left="709"/>
        <w:contextualSpacing w:val="0"/>
        <w:rPr>
          <w:sz w:val="20"/>
          <w:szCs w:val="20"/>
        </w:rPr>
      </w:pPr>
      <w:r w:rsidRPr="00792384">
        <w:rPr>
          <w:b/>
          <w:bCs/>
          <w:sz w:val="20"/>
          <w:szCs w:val="20"/>
        </w:rPr>
        <w:t>Note 2:</w:t>
      </w:r>
      <w:r w:rsidRPr="00792384">
        <w:rPr>
          <w:sz w:val="20"/>
          <w:szCs w:val="20"/>
        </w:rPr>
        <w:t xml:space="preserve"> In considering whether the applications are “substantially similar”, the Registrar may </w:t>
      </w:r>
      <w:r>
        <w:rPr>
          <w:sz w:val="20"/>
          <w:szCs w:val="20"/>
        </w:rPr>
        <w:t>consider</w:t>
      </w:r>
      <w:r w:rsidRPr="00792384">
        <w:rPr>
          <w:sz w:val="20"/>
          <w:szCs w:val="20"/>
        </w:rPr>
        <w:t xml:space="preserve"> the location, shape and size of the original and revised </w:t>
      </w:r>
      <w:r w:rsidR="00F814D9" w:rsidRPr="00792384">
        <w:rPr>
          <w:sz w:val="20"/>
          <w:szCs w:val="20"/>
        </w:rPr>
        <w:t xml:space="preserve">proposed licence </w:t>
      </w:r>
      <w:r w:rsidRPr="00792384">
        <w:rPr>
          <w:sz w:val="20"/>
          <w:szCs w:val="20"/>
        </w:rPr>
        <w:t>areas</w:t>
      </w:r>
      <w:r>
        <w:rPr>
          <w:sz w:val="20"/>
          <w:szCs w:val="20"/>
        </w:rPr>
        <w:t xml:space="preserve">, </w:t>
      </w:r>
      <w:r w:rsidRPr="00792384">
        <w:rPr>
          <w:sz w:val="20"/>
          <w:szCs w:val="20"/>
        </w:rPr>
        <w:t>the details of the original and revised proposed projects</w:t>
      </w:r>
      <w:r>
        <w:rPr>
          <w:sz w:val="20"/>
          <w:szCs w:val="20"/>
        </w:rPr>
        <w:t>, and anything else the Registrar considers relevant</w:t>
      </w:r>
      <w:r w:rsidRPr="00792384">
        <w:rPr>
          <w:sz w:val="20"/>
          <w:szCs w:val="20"/>
        </w:rPr>
        <w:t>.</w:t>
      </w:r>
    </w:p>
    <w:p w14:paraId="5BF25BC3" w14:textId="09808B3B" w:rsidR="00AF37CB" w:rsidRPr="00792384" w:rsidRDefault="005F24EB" w:rsidP="00AF37CB">
      <w:pPr>
        <w:spacing w:before="80" w:after="120" w:line="240" w:lineRule="auto"/>
        <w:rPr>
          <w:iCs/>
          <w:color w:val="4472C4" w:themeColor="accent1"/>
        </w:rPr>
      </w:pPr>
      <w:r w:rsidRPr="004163C3">
        <w:rPr>
          <w:i/>
          <w:iCs/>
          <w:color w:val="4472C4" w:themeColor="accent1"/>
          <w:u w:val="single"/>
        </w:rPr>
        <w:t>Overlap with Other Offshore Electricity Infrastructure Licence Areas</w:t>
      </w:r>
      <w:r w:rsidR="00F814D9">
        <w:rPr>
          <w:iCs/>
          <w:color w:val="4472C4" w:themeColor="accent1"/>
        </w:rPr>
        <w:t xml:space="preserve"> </w:t>
      </w:r>
      <w:r w:rsidR="00AF37CB" w:rsidRPr="00792384">
        <w:rPr>
          <w:iCs/>
          <w:color w:val="4472C4" w:themeColor="accent1"/>
        </w:rPr>
        <w:t>(</w:t>
      </w:r>
      <w:r w:rsidR="001869E1" w:rsidRPr="00792384">
        <w:rPr>
          <w:iCs/>
          <w:color w:val="4472C4" w:themeColor="accent1"/>
        </w:rPr>
        <w:t xml:space="preserve">paragraph </w:t>
      </w:r>
      <w:r w:rsidR="00AF37CB" w:rsidRPr="00792384">
        <w:rPr>
          <w:iCs/>
          <w:color w:val="4472C4" w:themeColor="accent1"/>
        </w:rPr>
        <w:t>61(1)</w:t>
      </w:r>
      <w:r w:rsidR="001869E1" w:rsidRPr="00792384">
        <w:rPr>
          <w:iCs/>
          <w:color w:val="4472C4" w:themeColor="accent1"/>
        </w:rPr>
        <w:t>(b</w:t>
      </w:r>
      <w:r w:rsidR="00AF37CB" w:rsidRPr="00792384">
        <w:rPr>
          <w:iCs/>
          <w:color w:val="4472C4" w:themeColor="accent1"/>
        </w:rPr>
        <w:t>)</w:t>
      </w:r>
      <w:r w:rsidR="00DF13FC">
        <w:rPr>
          <w:iCs/>
          <w:color w:val="4472C4" w:themeColor="accent1"/>
        </w:rPr>
        <w:t xml:space="preserve"> OEI Act</w:t>
      </w:r>
      <w:r w:rsidR="000F3F34">
        <w:rPr>
          <w:iCs/>
          <w:color w:val="4472C4" w:themeColor="accent1"/>
        </w:rPr>
        <w:t xml:space="preserve"> and</w:t>
      </w:r>
      <w:r w:rsidR="000F3F34" w:rsidRPr="004163C3">
        <w:rPr>
          <w:color w:val="4472C4" w:themeColor="accent1"/>
        </w:rPr>
        <w:t xml:space="preserve"> </w:t>
      </w:r>
      <w:r w:rsidRPr="004163C3">
        <w:rPr>
          <w:color w:val="4472C4" w:themeColor="accent1"/>
        </w:rPr>
        <w:t>subsection 21(4) OEI Regulations)</w:t>
      </w:r>
      <w:r w:rsidR="000A4562">
        <w:rPr>
          <w:color w:val="4472C4" w:themeColor="accent1"/>
        </w:rPr>
        <w:t xml:space="preserve"> </w:t>
      </w:r>
      <w:r w:rsidR="00F814D9">
        <w:rPr>
          <w:iCs/>
          <w:color w:val="4472C4" w:themeColor="accent1"/>
        </w:rPr>
        <w:t xml:space="preserve"> </w:t>
      </w:r>
    </w:p>
    <w:p w14:paraId="07E7F6DC" w14:textId="4EAB7F55" w:rsidR="000859F6" w:rsidRPr="00792384" w:rsidRDefault="0046345F" w:rsidP="0046345F">
      <w:pPr>
        <w:pStyle w:val="ListParagraph"/>
        <w:numPr>
          <w:ilvl w:val="2"/>
          <w:numId w:val="1"/>
        </w:numPr>
        <w:spacing w:after="60" w:line="240" w:lineRule="auto"/>
        <w:ind w:left="709"/>
        <w:contextualSpacing w:val="0"/>
      </w:pPr>
      <w:r w:rsidRPr="00792384">
        <w:t xml:space="preserve">A TIL may authorise activities in part of the licence area of another OEI licence (including the area of another TIL) </w:t>
      </w:r>
      <w:r w:rsidRPr="00792384">
        <w:rPr>
          <w:color w:val="000000"/>
          <w:shd w:val="clear" w:color="auto" w:fill="FFFFFF"/>
        </w:rPr>
        <w:t xml:space="preserve">only if the Minister is satisfied </w:t>
      </w:r>
      <w:r w:rsidR="00F814D9">
        <w:rPr>
          <w:color w:val="000000"/>
          <w:shd w:val="clear" w:color="auto" w:fill="FFFFFF"/>
        </w:rPr>
        <w:t>that any</w:t>
      </w:r>
      <w:r w:rsidR="00F814D9" w:rsidRPr="00792384">
        <w:rPr>
          <w:color w:val="000000"/>
          <w:shd w:val="clear" w:color="auto" w:fill="FFFFFF"/>
        </w:rPr>
        <w:t xml:space="preserve"> </w:t>
      </w:r>
      <w:r w:rsidRPr="00792384">
        <w:rPr>
          <w:color w:val="000000"/>
          <w:shd w:val="clear" w:color="auto" w:fill="FFFFFF"/>
        </w:rPr>
        <w:t xml:space="preserve">activities </w:t>
      </w:r>
      <w:r w:rsidR="00F814D9">
        <w:rPr>
          <w:color w:val="000000"/>
          <w:shd w:val="clear" w:color="auto" w:fill="FFFFFF"/>
        </w:rPr>
        <w:t>carried out</w:t>
      </w:r>
      <w:r w:rsidR="00F814D9" w:rsidRPr="00792384">
        <w:rPr>
          <w:color w:val="000000"/>
          <w:shd w:val="clear" w:color="auto" w:fill="FFFFFF"/>
        </w:rPr>
        <w:t xml:space="preserve"> </w:t>
      </w:r>
      <w:r w:rsidR="00F814D9">
        <w:rPr>
          <w:color w:val="000000"/>
          <w:shd w:val="clear" w:color="auto" w:fill="FFFFFF"/>
        </w:rPr>
        <w:t xml:space="preserve">in accordance with the proposed </w:t>
      </w:r>
      <w:r w:rsidRPr="00792384">
        <w:rPr>
          <w:color w:val="000000"/>
          <w:shd w:val="clear" w:color="auto" w:fill="FFFFFF"/>
        </w:rPr>
        <w:t xml:space="preserve">TIL </w:t>
      </w:r>
      <w:r w:rsidR="00F814D9">
        <w:rPr>
          <w:color w:val="000000"/>
          <w:shd w:val="clear" w:color="auto" w:fill="FFFFFF"/>
        </w:rPr>
        <w:t>would</w:t>
      </w:r>
      <w:r w:rsidR="00F814D9" w:rsidRPr="00792384">
        <w:rPr>
          <w:color w:val="000000"/>
          <w:shd w:val="clear" w:color="auto" w:fill="FFFFFF"/>
        </w:rPr>
        <w:t xml:space="preserve"> </w:t>
      </w:r>
      <w:r w:rsidRPr="00792384">
        <w:rPr>
          <w:color w:val="000000"/>
          <w:shd w:val="clear" w:color="auto" w:fill="FFFFFF"/>
        </w:rPr>
        <w:t>not unduly interfere with the activities of the holder of the other licence</w:t>
      </w:r>
      <w:r w:rsidRPr="00792384">
        <w:t xml:space="preserve"> (paragraph 61(1)(b) OEI Act). </w:t>
      </w:r>
    </w:p>
    <w:p w14:paraId="5B5ED99F" w14:textId="7C23B8F9" w:rsidR="00C45F9A" w:rsidRPr="004163C3" w:rsidRDefault="008E35C3" w:rsidP="2B714DF7">
      <w:pPr>
        <w:pStyle w:val="ListParagraph"/>
        <w:numPr>
          <w:ilvl w:val="2"/>
          <w:numId w:val="1"/>
        </w:numPr>
        <w:spacing w:after="60" w:line="240" w:lineRule="auto"/>
        <w:ind w:left="709"/>
      </w:pPr>
      <w:r w:rsidRPr="2B714DF7">
        <w:t xml:space="preserve">It is expected that </w:t>
      </w:r>
      <w:r w:rsidR="005E4A59" w:rsidRPr="2B714DF7">
        <w:t>TIL</w:t>
      </w:r>
      <w:r w:rsidRPr="2B714DF7">
        <w:t xml:space="preserve"> applicants will consult with relevant existing licence holders and provide information on this as part of the application process</w:t>
      </w:r>
      <w:r w:rsidR="0097560F" w:rsidRPr="2B714DF7">
        <w:t xml:space="preserve"> (</w:t>
      </w:r>
      <w:r w:rsidR="00047D07" w:rsidRPr="2B714DF7">
        <w:t>for example, copies of any relevant correspondence)</w:t>
      </w:r>
      <w:r w:rsidR="00905562" w:rsidRPr="2B714DF7">
        <w:t>.</w:t>
      </w:r>
      <w:r w:rsidR="00905562" w:rsidRPr="2B714DF7">
        <w:rPr>
          <w:i/>
          <w:iCs/>
        </w:rPr>
        <w:t xml:space="preserve"> </w:t>
      </w:r>
      <w:r w:rsidR="00C45F9A" w:rsidRPr="2B714DF7">
        <w:t>If this is not done to an appropriate standard as evidenced in the application, the Registrar may invite submissions from existing licence holder(s) during the assessment</w:t>
      </w:r>
      <w:r w:rsidR="00BF4512" w:rsidRPr="2B714DF7">
        <w:t xml:space="preserve"> (</w:t>
      </w:r>
      <w:r w:rsidR="00A7736F" w:rsidRPr="2B714DF7">
        <w:t>subsection 21(4)</w:t>
      </w:r>
      <w:r w:rsidR="009F5477" w:rsidRPr="2B714DF7">
        <w:t xml:space="preserve"> of the OEI Regulations)</w:t>
      </w:r>
      <w:r w:rsidR="00C45F9A" w:rsidRPr="2B714DF7">
        <w:t xml:space="preserve">. </w:t>
      </w:r>
      <w:r w:rsidR="00A80CC9" w:rsidRPr="2B714DF7">
        <w:t xml:space="preserve">The information that may be provided to the existing licence holder could include, but is not limited to, the name of the applicant, the proposed licence area of the TIL and the type of project that the applicant proposes to carry out in the proposed licence area. </w:t>
      </w:r>
      <w:r w:rsidR="00C45F9A" w:rsidRPr="2B714DF7">
        <w:t xml:space="preserve">This may extend the timeframe of the assessment process. </w:t>
      </w:r>
    </w:p>
    <w:p w14:paraId="6DD5BF9D" w14:textId="77777777" w:rsidR="00664662" w:rsidRDefault="00664662" w:rsidP="00664662">
      <w:pPr>
        <w:pStyle w:val="ListParagraph"/>
        <w:spacing w:after="60" w:line="240" w:lineRule="auto"/>
        <w:ind w:left="709"/>
        <w:contextualSpacing w:val="0"/>
        <w:rPr>
          <w:sz w:val="20"/>
          <w:szCs w:val="20"/>
        </w:rPr>
      </w:pPr>
      <w:r w:rsidRPr="004163C3">
        <w:rPr>
          <w:b/>
          <w:bCs/>
          <w:sz w:val="20"/>
          <w:szCs w:val="20"/>
        </w:rPr>
        <w:t>Note</w:t>
      </w:r>
      <w:r>
        <w:rPr>
          <w:b/>
          <w:bCs/>
          <w:sz w:val="20"/>
          <w:szCs w:val="20"/>
        </w:rPr>
        <w:t xml:space="preserve"> 1</w:t>
      </w:r>
      <w:r w:rsidRPr="004163C3">
        <w:rPr>
          <w:sz w:val="20"/>
          <w:szCs w:val="20"/>
        </w:rPr>
        <w:t xml:space="preserve">: Prior to applying for a TIL, applicants are encouraged to use the Interactive Map on the </w:t>
      </w:r>
      <w:hyperlink r:id="rId29" w:history="1">
        <w:r w:rsidRPr="00564707">
          <w:rPr>
            <w:rStyle w:val="Hyperlink"/>
            <w:sz w:val="20"/>
            <w:szCs w:val="20"/>
          </w:rPr>
          <w:t>National Electronic Approvals Tracking Scheme</w:t>
        </w:r>
      </w:hyperlink>
      <w:r w:rsidRPr="004163C3">
        <w:rPr>
          <w:sz w:val="20"/>
          <w:szCs w:val="20"/>
        </w:rPr>
        <w:t xml:space="preserve"> (NEATS) webpage.</w:t>
      </w:r>
    </w:p>
    <w:p w14:paraId="5AF1F426" w14:textId="4303CFED" w:rsidR="004364A5" w:rsidRDefault="0046345F" w:rsidP="2B714DF7">
      <w:pPr>
        <w:pStyle w:val="ListParagraph"/>
        <w:numPr>
          <w:ilvl w:val="2"/>
          <w:numId w:val="1"/>
        </w:numPr>
        <w:spacing w:after="60" w:line="240" w:lineRule="auto"/>
        <w:ind w:left="709"/>
      </w:pPr>
      <w:r w:rsidRPr="2B714DF7">
        <w:t xml:space="preserve">In determining whether the TIL will unduly interfere with the activities of the holder of the other licence, the Minister may consider </w:t>
      </w:r>
      <w:r w:rsidR="00A04FE9" w:rsidRPr="2B714DF7">
        <w:t>(among other things)</w:t>
      </w:r>
      <w:r w:rsidR="00153E97" w:rsidRPr="2B714DF7">
        <w:t>:</w:t>
      </w:r>
      <w:r w:rsidR="00A04FE9" w:rsidRPr="2B714DF7">
        <w:t xml:space="preserve"> </w:t>
      </w:r>
    </w:p>
    <w:p w14:paraId="7A7538AA" w14:textId="48BD9C80" w:rsidR="000A3DCC" w:rsidRDefault="000A3DCC" w:rsidP="2B714DF7">
      <w:pPr>
        <w:pStyle w:val="ListParagraph"/>
        <w:numPr>
          <w:ilvl w:val="3"/>
          <w:numId w:val="1"/>
        </w:numPr>
        <w:spacing w:after="60" w:line="240" w:lineRule="auto"/>
      </w:pPr>
      <w:r w:rsidRPr="2B714DF7">
        <w:t xml:space="preserve">whether appropriate consultation has been undertaken and </w:t>
      </w:r>
      <w:r w:rsidR="00232E32" w:rsidRPr="2B714DF7">
        <w:t xml:space="preserve">the </w:t>
      </w:r>
      <w:r w:rsidRPr="2B714DF7">
        <w:t>matters raised by the existing licence holder</w:t>
      </w:r>
      <w:r w:rsidR="002D449B" w:rsidRPr="2B714DF7">
        <w:t>,</w:t>
      </w:r>
    </w:p>
    <w:p w14:paraId="512374CC" w14:textId="0E43E10F" w:rsidR="00DD1DED" w:rsidRDefault="007156C6" w:rsidP="00153E97">
      <w:pPr>
        <w:pStyle w:val="ListParagraph"/>
        <w:numPr>
          <w:ilvl w:val="3"/>
          <w:numId w:val="1"/>
        </w:numPr>
        <w:spacing w:after="60" w:line="240" w:lineRule="auto"/>
        <w:contextualSpacing w:val="0"/>
      </w:pPr>
      <w:r>
        <w:t xml:space="preserve">the </w:t>
      </w:r>
      <w:r w:rsidR="00DD1DED">
        <w:t xml:space="preserve">actions </w:t>
      </w:r>
      <w:r w:rsidR="00A80CC9">
        <w:t xml:space="preserve">taken or </w:t>
      </w:r>
      <w:r w:rsidR="00AF30FD">
        <w:t xml:space="preserve">proposed to be </w:t>
      </w:r>
      <w:r w:rsidR="00DD1DED">
        <w:t xml:space="preserve">taken by the applicant to avoid or reduce interference with the existing licence holder, and </w:t>
      </w:r>
    </w:p>
    <w:p w14:paraId="48720271" w14:textId="50730FFA" w:rsidR="0046345F" w:rsidRPr="00792384" w:rsidRDefault="006534E0" w:rsidP="2B714DF7">
      <w:pPr>
        <w:pStyle w:val="ListParagraph"/>
        <w:numPr>
          <w:ilvl w:val="3"/>
          <w:numId w:val="1"/>
        </w:numPr>
        <w:spacing w:after="60" w:line="240" w:lineRule="auto"/>
      </w:pPr>
      <w:r w:rsidRPr="2B714DF7">
        <w:t xml:space="preserve">whether </w:t>
      </w:r>
      <w:r w:rsidR="00DD1DED" w:rsidRPr="2B714DF7">
        <w:t>the grant of the TIL would unduly</w:t>
      </w:r>
      <w:r w:rsidR="00244136" w:rsidRPr="2B714DF7">
        <w:t xml:space="preserve"> impact</w:t>
      </w:r>
      <w:r w:rsidR="00DD1DED" w:rsidRPr="2B714DF7">
        <w:t xml:space="preserve"> </w:t>
      </w:r>
      <w:r w:rsidRPr="2B714DF7">
        <w:t xml:space="preserve">the reasonable exercise of the </w:t>
      </w:r>
      <w:r w:rsidR="006D444A" w:rsidRPr="2B714DF7">
        <w:t xml:space="preserve">rights of </w:t>
      </w:r>
      <w:r w:rsidR="00244136" w:rsidRPr="2B714DF7">
        <w:t xml:space="preserve">an </w:t>
      </w:r>
      <w:r w:rsidR="006D444A" w:rsidRPr="2B714DF7">
        <w:t xml:space="preserve">existing licence </w:t>
      </w:r>
      <w:r w:rsidRPr="2B714DF7">
        <w:t>holder</w:t>
      </w:r>
      <w:r w:rsidR="0046345F" w:rsidRPr="2B714DF7">
        <w:t xml:space="preserve">. </w:t>
      </w:r>
    </w:p>
    <w:p w14:paraId="59AB5F8B" w14:textId="0A6569FC" w:rsidR="00916DC3" w:rsidRDefault="00916DC3" w:rsidP="00F03645">
      <w:pPr>
        <w:pStyle w:val="ListParagraph"/>
        <w:spacing w:after="60" w:line="240" w:lineRule="auto"/>
        <w:contextualSpacing w:val="0"/>
        <w:rPr>
          <w:sz w:val="20"/>
          <w:szCs w:val="20"/>
        </w:rPr>
      </w:pPr>
      <w:r w:rsidRPr="00792384">
        <w:rPr>
          <w:b/>
          <w:bCs/>
          <w:sz w:val="20"/>
          <w:szCs w:val="20"/>
        </w:rPr>
        <w:t>Note</w:t>
      </w:r>
      <w:r w:rsidR="00231D69">
        <w:rPr>
          <w:b/>
          <w:bCs/>
          <w:sz w:val="20"/>
          <w:szCs w:val="20"/>
        </w:rPr>
        <w:t xml:space="preserve"> 1</w:t>
      </w:r>
      <w:r w:rsidRPr="00792384">
        <w:rPr>
          <w:b/>
          <w:bCs/>
          <w:sz w:val="20"/>
          <w:szCs w:val="20"/>
        </w:rPr>
        <w:t xml:space="preserve">: </w:t>
      </w:r>
      <w:r w:rsidRPr="00792384">
        <w:rPr>
          <w:sz w:val="20"/>
          <w:szCs w:val="20"/>
        </w:rPr>
        <w:t>The Minister may place a condition(s) on a TIL to manage any interference issues (i.e. consultation requirements with existing licence holders).</w:t>
      </w:r>
    </w:p>
    <w:p w14:paraId="4B8C182B" w14:textId="1C08328C" w:rsidR="004364A5" w:rsidRDefault="00231D69" w:rsidP="2B714DF7">
      <w:pPr>
        <w:pStyle w:val="ListParagraph"/>
        <w:spacing w:after="60" w:line="240" w:lineRule="auto"/>
        <w:rPr>
          <w:sz w:val="20"/>
          <w:szCs w:val="20"/>
        </w:rPr>
      </w:pPr>
      <w:r w:rsidRPr="2B714DF7">
        <w:rPr>
          <w:b/>
          <w:bCs/>
          <w:sz w:val="20"/>
          <w:szCs w:val="20"/>
        </w:rPr>
        <w:t xml:space="preserve">Note 2: </w:t>
      </w:r>
      <w:r w:rsidR="0036515F" w:rsidRPr="2B714DF7">
        <w:rPr>
          <w:sz w:val="20"/>
          <w:szCs w:val="20"/>
        </w:rPr>
        <w:t>T</w:t>
      </w:r>
      <w:r w:rsidRPr="2B714DF7">
        <w:rPr>
          <w:sz w:val="20"/>
          <w:szCs w:val="20"/>
        </w:rPr>
        <w:t>h</w:t>
      </w:r>
      <w:r w:rsidR="00DD47B1" w:rsidRPr="2B714DF7">
        <w:rPr>
          <w:sz w:val="20"/>
          <w:szCs w:val="20"/>
        </w:rPr>
        <w:t>e</w:t>
      </w:r>
      <w:r w:rsidRPr="2B714DF7">
        <w:rPr>
          <w:sz w:val="20"/>
          <w:szCs w:val="20"/>
        </w:rPr>
        <w:t xml:space="preserve"> assessment </w:t>
      </w:r>
      <w:r w:rsidR="00EB4D71" w:rsidRPr="2B714DF7">
        <w:rPr>
          <w:sz w:val="20"/>
          <w:szCs w:val="20"/>
        </w:rPr>
        <w:t xml:space="preserve">of undue interference </w:t>
      </w:r>
      <w:r w:rsidRPr="2B714DF7">
        <w:rPr>
          <w:sz w:val="20"/>
          <w:szCs w:val="20"/>
        </w:rPr>
        <w:t>will be based on the information available at the time</w:t>
      </w:r>
      <w:r w:rsidR="00B07948" w:rsidRPr="2B714DF7">
        <w:rPr>
          <w:sz w:val="20"/>
          <w:szCs w:val="20"/>
        </w:rPr>
        <w:t xml:space="preserve"> of application</w:t>
      </w:r>
      <w:r w:rsidRPr="2B714DF7">
        <w:rPr>
          <w:sz w:val="20"/>
          <w:szCs w:val="20"/>
        </w:rPr>
        <w:t xml:space="preserve">. Should a TIL be granted, it is expected that consultation with other licence holders will continue throughout the term of the licence. </w:t>
      </w:r>
      <w:r w:rsidR="00666F3E" w:rsidRPr="2B714DF7">
        <w:rPr>
          <w:sz w:val="20"/>
          <w:szCs w:val="20"/>
        </w:rPr>
        <w:t>Licence holders must cons</w:t>
      </w:r>
      <w:r w:rsidR="004C1BDD" w:rsidRPr="2B714DF7">
        <w:rPr>
          <w:sz w:val="20"/>
          <w:szCs w:val="20"/>
        </w:rPr>
        <w:t>ult</w:t>
      </w:r>
      <w:r w:rsidR="00666F3E" w:rsidRPr="2B714DF7">
        <w:rPr>
          <w:sz w:val="20"/>
          <w:szCs w:val="20"/>
        </w:rPr>
        <w:t xml:space="preserve"> with </w:t>
      </w:r>
      <w:r w:rsidR="0020770C" w:rsidRPr="2B714DF7">
        <w:rPr>
          <w:sz w:val="20"/>
          <w:szCs w:val="20"/>
        </w:rPr>
        <w:t xml:space="preserve">other OEI </w:t>
      </w:r>
      <w:r w:rsidR="00C8374E" w:rsidRPr="2B714DF7">
        <w:rPr>
          <w:sz w:val="20"/>
          <w:szCs w:val="20"/>
        </w:rPr>
        <w:t xml:space="preserve">licence holders </w:t>
      </w:r>
      <w:r w:rsidR="0020770C" w:rsidRPr="2B714DF7">
        <w:rPr>
          <w:sz w:val="20"/>
          <w:szCs w:val="20"/>
        </w:rPr>
        <w:t xml:space="preserve">if their licence areas overlap when preparing a management plan. </w:t>
      </w:r>
      <w:r w:rsidRPr="2B714DF7">
        <w:rPr>
          <w:sz w:val="20"/>
          <w:szCs w:val="20"/>
        </w:rPr>
        <w:t xml:space="preserve"> </w:t>
      </w:r>
    </w:p>
    <w:p w14:paraId="52D3BB8D" w14:textId="05E07311" w:rsidR="00AF37CB" w:rsidRPr="00221D01" w:rsidRDefault="00AF37CB" w:rsidP="00CB0F47">
      <w:pPr>
        <w:rPr>
          <w:iCs/>
          <w:color w:val="4472C4" w:themeColor="accent1"/>
        </w:rPr>
      </w:pPr>
      <w:r w:rsidRPr="00221D01">
        <w:rPr>
          <w:i/>
          <w:color w:val="4472C4" w:themeColor="accent1"/>
          <w:u w:val="single"/>
        </w:rPr>
        <w:t>Merit Criteria</w:t>
      </w:r>
      <w:r w:rsidRPr="00221D01">
        <w:rPr>
          <w:iCs/>
          <w:color w:val="4472C4" w:themeColor="accent1"/>
        </w:rPr>
        <w:t xml:space="preserve"> (section 62 OEI Act and sections 25 and 26 OEI Regulations)</w:t>
      </w:r>
    </w:p>
    <w:p w14:paraId="2AECCF60" w14:textId="77777777" w:rsidR="00FC0D37" w:rsidRPr="00221D01" w:rsidRDefault="00AF37CB" w:rsidP="00AF37CB">
      <w:pPr>
        <w:pStyle w:val="ListParagraph"/>
        <w:numPr>
          <w:ilvl w:val="2"/>
          <w:numId w:val="1"/>
        </w:numPr>
        <w:spacing w:after="60" w:line="240" w:lineRule="auto"/>
        <w:ind w:left="709"/>
        <w:contextualSpacing w:val="0"/>
      </w:pPr>
      <w:r w:rsidRPr="00221D01">
        <w:t>For a TIL to be granted to an eligible person, the Minister must be satisfied that the licence applied for meets the merit criteria</w:t>
      </w:r>
      <w:r w:rsidR="004E1025" w:rsidRPr="00221D01">
        <w:t xml:space="preserve"> (paragraph 61(1)(c) OEI Act)</w:t>
      </w:r>
      <w:r w:rsidRPr="00221D01">
        <w:t>.</w:t>
      </w:r>
    </w:p>
    <w:p w14:paraId="6FD4E8B8" w14:textId="42FF2609" w:rsidR="007E2C1C" w:rsidRPr="00221D01" w:rsidRDefault="00FC0D37" w:rsidP="00AF37CB">
      <w:pPr>
        <w:pStyle w:val="ListParagraph"/>
        <w:numPr>
          <w:ilvl w:val="2"/>
          <w:numId w:val="1"/>
        </w:numPr>
        <w:spacing w:after="60" w:line="240" w:lineRule="auto"/>
        <w:ind w:left="709"/>
        <w:contextualSpacing w:val="0"/>
      </w:pPr>
      <w:r w:rsidRPr="00221D01">
        <w:t xml:space="preserve">The assessment of a TIL application against the merit criteria will </w:t>
      </w:r>
      <w:r w:rsidR="0065414D" w:rsidRPr="00221D01">
        <w:t>consider the stage of the proposed o</w:t>
      </w:r>
      <w:r w:rsidR="00A10326" w:rsidRPr="00221D01">
        <w:t xml:space="preserve">ffshore infrastructure project. </w:t>
      </w:r>
    </w:p>
    <w:p w14:paraId="5EC2A752" w14:textId="36F43A3D" w:rsidR="00AF37CB" w:rsidRPr="00221D01" w:rsidRDefault="00AF37CB" w:rsidP="2B714DF7">
      <w:pPr>
        <w:pStyle w:val="ListParagraph"/>
        <w:numPr>
          <w:ilvl w:val="2"/>
          <w:numId w:val="1"/>
        </w:numPr>
        <w:spacing w:after="60" w:line="240" w:lineRule="auto"/>
        <w:ind w:left="709"/>
      </w:pPr>
      <w:r w:rsidRPr="2B714DF7">
        <w:t>A</w:t>
      </w:r>
      <w:r w:rsidR="008146F4" w:rsidRPr="2B714DF7">
        <w:t xml:space="preserve">n application </w:t>
      </w:r>
      <w:r w:rsidRPr="2B714DF7">
        <w:t xml:space="preserve">will be assessed </w:t>
      </w:r>
      <w:r w:rsidR="002C18C6" w:rsidRPr="2B714DF7">
        <w:t xml:space="preserve">in relation to whether, and </w:t>
      </w:r>
      <w:r w:rsidRPr="2B714DF7">
        <w:t>how</w:t>
      </w:r>
      <w:r w:rsidR="00D10587" w:rsidRPr="2B714DF7">
        <w:t>,</w:t>
      </w:r>
      <w:r w:rsidRPr="2B714DF7">
        <w:t xml:space="preserve"> </w:t>
      </w:r>
      <w:r w:rsidR="00D10587" w:rsidRPr="2B714DF7">
        <w:t>the</w:t>
      </w:r>
      <w:r w:rsidRPr="2B714DF7">
        <w:t xml:space="preserve"> proposal meets the merit criteria and </w:t>
      </w:r>
      <w:r w:rsidR="001305B2" w:rsidRPr="2B714DF7">
        <w:t>whether</w:t>
      </w:r>
      <w:r w:rsidRPr="2B714DF7">
        <w:t xml:space="preserve"> the </w:t>
      </w:r>
      <w:r w:rsidR="005456D1" w:rsidRPr="2B714DF7">
        <w:t xml:space="preserve">criteria </w:t>
      </w:r>
      <w:r w:rsidRPr="2B714DF7">
        <w:t xml:space="preserve">can be met as demonstrated by the </w:t>
      </w:r>
      <w:r w:rsidR="00221D01" w:rsidRPr="2B714DF7">
        <w:t xml:space="preserve">applicant’s </w:t>
      </w:r>
      <w:r w:rsidRPr="2B714DF7">
        <w:t>project development plan and identification of the activities to be undertaken</w:t>
      </w:r>
      <w:r w:rsidR="00922369" w:rsidRPr="2B714DF7">
        <w:t xml:space="preserve">. </w:t>
      </w:r>
      <w:r w:rsidR="002C05C1" w:rsidRPr="2B714DF7">
        <w:t xml:space="preserve">This </w:t>
      </w:r>
      <w:r w:rsidR="00460129" w:rsidRPr="2B714DF7">
        <w:t>may</w:t>
      </w:r>
      <w:r w:rsidR="00342084" w:rsidRPr="2B714DF7">
        <w:t xml:space="preserve"> includ</w:t>
      </w:r>
      <w:r w:rsidR="00460129" w:rsidRPr="2B714DF7">
        <w:t>e</w:t>
      </w:r>
      <w:r w:rsidR="00342084" w:rsidRPr="2B714DF7">
        <w:t xml:space="preserve"> </w:t>
      </w:r>
      <w:r w:rsidR="0041578D" w:rsidRPr="2B714DF7">
        <w:t>scoping</w:t>
      </w:r>
      <w:r w:rsidRPr="2B714DF7">
        <w:t xml:space="preserve">, planning, </w:t>
      </w:r>
      <w:r w:rsidR="00271018" w:rsidRPr="2B714DF7">
        <w:t xml:space="preserve">site surveys, </w:t>
      </w:r>
      <w:r w:rsidR="004C2420" w:rsidRPr="2B714DF7">
        <w:t xml:space="preserve">design, </w:t>
      </w:r>
      <w:r w:rsidRPr="2B714DF7">
        <w:t>construction</w:t>
      </w:r>
      <w:r w:rsidR="004C2420" w:rsidRPr="2B714DF7">
        <w:t>, commissioning</w:t>
      </w:r>
      <w:r w:rsidR="006F1E78" w:rsidRPr="2B714DF7">
        <w:t>,</w:t>
      </w:r>
      <w:r w:rsidRPr="2B714DF7">
        <w:t xml:space="preserve"> operation</w:t>
      </w:r>
      <w:r w:rsidR="006F1E78" w:rsidRPr="2B714DF7">
        <w:t>, and decommissioning</w:t>
      </w:r>
      <w:r w:rsidRPr="2B714DF7">
        <w:t xml:space="preserve"> phases of the offshore infrastructure project</w:t>
      </w:r>
      <w:r w:rsidR="00BA70A5" w:rsidRPr="2B714DF7">
        <w:t>, as appropriate</w:t>
      </w:r>
      <w:r w:rsidRPr="2B714DF7">
        <w:t xml:space="preserve">. </w:t>
      </w:r>
    </w:p>
    <w:p w14:paraId="1829A01E" w14:textId="5FC73549" w:rsidR="0093213B" w:rsidRDefault="0093213B" w:rsidP="2B714DF7">
      <w:pPr>
        <w:pStyle w:val="ListParagraph"/>
        <w:numPr>
          <w:ilvl w:val="2"/>
          <w:numId w:val="1"/>
        </w:numPr>
        <w:spacing w:after="80" w:line="240" w:lineRule="auto"/>
        <w:ind w:left="709"/>
      </w:pPr>
      <w:r w:rsidRPr="2B714DF7">
        <w:t>The merit of a TIL is not automatically established by the existence of a</w:t>
      </w:r>
      <w:r w:rsidR="00655A2B" w:rsidRPr="2B714DF7">
        <w:t>n</w:t>
      </w:r>
      <w:r w:rsidRPr="2B714DF7">
        <w:t xml:space="preserve"> </w:t>
      </w:r>
      <w:r w:rsidR="00852807" w:rsidRPr="2B714DF7">
        <w:t>associated</w:t>
      </w:r>
      <w:r w:rsidRPr="2B714DF7">
        <w:t xml:space="preserve"> feasibility </w:t>
      </w:r>
      <w:r w:rsidR="00EB02A7" w:rsidRPr="2B714DF7">
        <w:t xml:space="preserve">licence or commercial </w:t>
      </w:r>
      <w:r w:rsidRPr="2B714DF7">
        <w:t>licence.</w:t>
      </w:r>
    </w:p>
    <w:p w14:paraId="693492B8" w14:textId="64AAECEF" w:rsidR="007A6AB7" w:rsidRDefault="007A6AB7">
      <w:r>
        <w:br w:type="page"/>
      </w:r>
    </w:p>
    <w:p w14:paraId="6C99E122" w14:textId="0F79E4C9" w:rsidR="00AF37CB" w:rsidRPr="00221D01" w:rsidRDefault="00AF37CB" w:rsidP="00AF37CB">
      <w:pPr>
        <w:spacing w:after="80" w:line="240" w:lineRule="auto"/>
        <w:ind w:left="-11"/>
        <w:rPr>
          <w:color w:val="4472C4" w:themeColor="accent1"/>
        </w:rPr>
      </w:pPr>
      <w:r w:rsidRPr="00221D01">
        <w:rPr>
          <w:color w:val="4472C4" w:themeColor="accent1"/>
        </w:rPr>
        <w:lastRenderedPageBreak/>
        <w:t>Technical and Financial Capability (</w:t>
      </w:r>
      <w:r w:rsidR="006F2D91" w:rsidRPr="00221D01">
        <w:rPr>
          <w:color w:val="4472C4" w:themeColor="accent1"/>
        </w:rPr>
        <w:t>paragraph</w:t>
      </w:r>
      <w:r w:rsidRPr="00221D01">
        <w:rPr>
          <w:color w:val="4472C4" w:themeColor="accent1"/>
        </w:rPr>
        <w:t xml:space="preserve"> 62(1)(a) OEI Act and </w:t>
      </w:r>
      <w:r w:rsidR="00AB0E30" w:rsidRPr="00221D01">
        <w:rPr>
          <w:color w:val="4472C4" w:themeColor="accent1"/>
        </w:rPr>
        <w:t>sub</w:t>
      </w:r>
      <w:r w:rsidRPr="00221D01">
        <w:rPr>
          <w:color w:val="4472C4" w:themeColor="accent1"/>
        </w:rPr>
        <w:t>section 26(1) OEI Regulations)</w:t>
      </w:r>
    </w:p>
    <w:p w14:paraId="325BE0B3" w14:textId="4B470413" w:rsidR="003231BA" w:rsidRPr="00221D01" w:rsidRDefault="00AF37CB" w:rsidP="00AF37CB">
      <w:pPr>
        <w:pStyle w:val="ListParagraph"/>
        <w:numPr>
          <w:ilvl w:val="2"/>
          <w:numId w:val="1"/>
        </w:numPr>
        <w:spacing w:after="80" w:line="240" w:lineRule="auto"/>
        <w:ind w:left="709"/>
        <w:contextualSpacing w:val="0"/>
      </w:pPr>
      <w:r w:rsidRPr="00221D01">
        <w:t xml:space="preserve">The Minister must be satisfied that the </w:t>
      </w:r>
      <w:r w:rsidR="00772060" w:rsidRPr="00221D01">
        <w:t xml:space="preserve">eligible </w:t>
      </w:r>
      <w:r w:rsidRPr="00221D01">
        <w:t xml:space="preserve">person has </w:t>
      </w:r>
      <w:r w:rsidRPr="00221D01">
        <w:rPr>
          <w:color w:val="000000"/>
          <w:shd w:val="clear" w:color="auto" w:fill="FFFFFF"/>
        </w:rPr>
        <w:t>the technical and financial capability to carry out the offshore infrastructure project that is</w:t>
      </w:r>
      <w:r w:rsidR="00772060" w:rsidRPr="00221D01">
        <w:rPr>
          <w:color w:val="000000"/>
          <w:shd w:val="clear" w:color="auto" w:fill="FFFFFF"/>
        </w:rPr>
        <w:t xml:space="preserve"> proposed</w:t>
      </w:r>
      <w:r w:rsidRPr="00221D01">
        <w:rPr>
          <w:color w:val="000000"/>
          <w:shd w:val="clear" w:color="auto" w:fill="FFFFFF"/>
        </w:rPr>
        <w:t xml:space="preserve"> to be carried out under the licence</w:t>
      </w:r>
      <w:r w:rsidRPr="00221D01">
        <w:t xml:space="preserve">. </w:t>
      </w:r>
    </w:p>
    <w:p w14:paraId="665EC837" w14:textId="2CA95CEF" w:rsidR="00AF37CB" w:rsidRPr="00221D01" w:rsidRDefault="00CA6CF3" w:rsidP="00AF37CB">
      <w:pPr>
        <w:pStyle w:val="ListParagraph"/>
        <w:numPr>
          <w:ilvl w:val="2"/>
          <w:numId w:val="1"/>
        </w:numPr>
        <w:spacing w:after="80" w:line="240" w:lineRule="auto"/>
        <w:ind w:left="709"/>
        <w:contextualSpacing w:val="0"/>
      </w:pPr>
      <w:r w:rsidRPr="00221D01">
        <w:t>T</w:t>
      </w:r>
      <w:r w:rsidR="00AF37CB" w:rsidRPr="00221D01">
        <w:t>he merit-based assessment may consider one or more of the following:</w:t>
      </w:r>
    </w:p>
    <w:p w14:paraId="5D33D15A" w14:textId="337923E4" w:rsidR="00AF37CB" w:rsidRPr="00221D01" w:rsidRDefault="00AF37CB" w:rsidP="6B8E480A">
      <w:pPr>
        <w:pStyle w:val="ListParagraph"/>
        <w:numPr>
          <w:ilvl w:val="0"/>
          <w:numId w:val="5"/>
        </w:numPr>
        <w:spacing w:after="80" w:line="240" w:lineRule="auto"/>
        <w:ind w:left="924" w:hanging="357"/>
      </w:pPr>
      <w:r w:rsidRPr="00221D01">
        <w:t>The technical advice that is available to the person</w:t>
      </w:r>
      <w:r w:rsidR="00F82AB7">
        <w:t xml:space="preserve"> (</w:t>
      </w:r>
      <w:r w:rsidR="00D66DA5">
        <w:t>paragraph</w:t>
      </w:r>
      <w:r w:rsidR="00F82AB7">
        <w:t> </w:t>
      </w:r>
      <w:r w:rsidR="00050611">
        <w:t>26(1)(a) OEI Regulations)</w:t>
      </w:r>
      <w:r w:rsidRPr="00221D01">
        <w:t>.</w:t>
      </w:r>
    </w:p>
    <w:p w14:paraId="27F34EB3" w14:textId="043ACC8F" w:rsidR="00AF37CB" w:rsidRPr="00221D01" w:rsidRDefault="00AF37CB" w:rsidP="2B714DF7">
      <w:pPr>
        <w:pStyle w:val="ListParagraph"/>
        <w:numPr>
          <w:ilvl w:val="1"/>
          <w:numId w:val="11"/>
        </w:numPr>
        <w:spacing w:after="60" w:line="240" w:lineRule="auto"/>
        <w:ind w:left="1208" w:hanging="357"/>
      </w:pPr>
      <w:r w:rsidRPr="2B714DF7">
        <w:t xml:space="preserve">This </w:t>
      </w:r>
      <w:r w:rsidR="00221D01" w:rsidRPr="2B714DF7">
        <w:t>may include</w:t>
      </w:r>
      <w:r w:rsidRPr="2B714DF7">
        <w:t xml:space="preserve"> an assessment of the quality of advice or expertise </w:t>
      </w:r>
      <w:r w:rsidR="00772060" w:rsidRPr="2B714DF7">
        <w:t xml:space="preserve">that is </w:t>
      </w:r>
      <w:r w:rsidR="0049665B" w:rsidRPr="2B714DF7">
        <w:t xml:space="preserve">or will </w:t>
      </w:r>
      <w:r w:rsidR="00B724A5" w:rsidRPr="2B714DF7">
        <w:t xml:space="preserve">be </w:t>
      </w:r>
      <w:r w:rsidRPr="2B714DF7">
        <w:t xml:space="preserve">available to the person </w:t>
      </w:r>
      <w:r w:rsidR="00FC7525" w:rsidRPr="2B714DF7">
        <w:t>to deliver the</w:t>
      </w:r>
      <w:r w:rsidRPr="2B714DF7">
        <w:t xml:space="preserve"> offshore infrastructure project</w:t>
      </w:r>
      <w:r w:rsidR="00772060" w:rsidRPr="2B714DF7">
        <w:t xml:space="preserve"> </w:t>
      </w:r>
      <w:r w:rsidR="00402692" w:rsidRPr="2B714DF7">
        <w:t xml:space="preserve">for the TIL </w:t>
      </w:r>
      <w:r w:rsidR="00772060" w:rsidRPr="2B714DF7">
        <w:t>(</w:t>
      </w:r>
      <w:r w:rsidR="002B1B28" w:rsidRPr="2B714DF7">
        <w:t>i.e. feasibility activities</w:t>
      </w:r>
      <w:r w:rsidR="00306B56" w:rsidRPr="2B714DF7">
        <w:t xml:space="preserve">, </w:t>
      </w:r>
      <w:r w:rsidR="00445007" w:rsidRPr="2B714DF7">
        <w:t xml:space="preserve">and </w:t>
      </w:r>
      <w:r w:rsidR="00E23E1E" w:rsidRPr="2B714DF7">
        <w:t>th</w:t>
      </w:r>
      <w:r w:rsidR="00221D01" w:rsidRPr="2B714DF7">
        <w:t>o</w:t>
      </w:r>
      <w:r w:rsidR="00E23E1E" w:rsidRPr="2B714DF7">
        <w:t>rough planning, construction, installation, commissioning, operation, and decommissioning stages</w:t>
      </w:r>
      <w:r w:rsidR="00205A5E" w:rsidRPr="2B714DF7">
        <w:t xml:space="preserve"> of the project</w:t>
      </w:r>
      <w:r w:rsidR="00C63BA8" w:rsidRPr="2B714DF7">
        <w:t>, as appropriate</w:t>
      </w:r>
      <w:r w:rsidR="00772060" w:rsidRPr="2B714DF7">
        <w:t>)</w:t>
      </w:r>
      <w:r w:rsidRPr="2B714DF7">
        <w:t xml:space="preserve">. </w:t>
      </w:r>
    </w:p>
    <w:p w14:paraId="0BE35A27" w14:textId="298DE925" w:rsidR="00AF37CB" w:rsidRPr="00221D01" w:rsidRDefault="004C7A87" w:rsidP="2B714DF7">
      <w:pPr>
        <w:pStyle w:val="ListParagraph"/>
        <w:numPr>
          <w:ilvl w:val="1"/>
          <w:numId w:val="11"/>
        </w:numPr>
        <w:spacing w:after="60" w:line="240" w:lineRule="auto"/>
        <w:ind w:left="1208" w:hanging="357"/>
      </w:pPr>
      <w:r w:rsidRPr="2B714DF7">
        <w:t>The p</w:t>
      </w:r>
      <w:r w:rsidR="00F54B49" w:rsidRPr="2B714DF7">
        <w:t xml:space="preserve">roject team </w:t>
      </w:r>
      <w:r w:rsidR="00953B69" w:rsidRPr="2B714DF7">
        <w:t>should have</w:t>
      </w:r>
      <w:r w:rsidR="00AF37CB" w:rsidRPr="2B714DF7">
        <w:t xml:space="preserve"> demonstrated experience in successfully delivering similar large-scale infrastructure projects</w:t>
      </w:r>
      <w:r w:rsidR="00067A09" w:rsidRPr="2B714DF7">
        <w:t xml:space="preserve"> of a commensurate scale</w:t>
      </w:r>
      <w:r w:rsidR="00AF37CB" w:rsidRPr="2B714DF7">
        <w:t xml:space="preserve"> in a timely manner. </w:t>
      </w:r>
    </w:p>
    <w:p w14:paraId="52CD07E5" w14:textId="52298443" w:rsidR="00AF37CB" w:rsidRPr="00221D01" w:rsidRDefault="00AF37CB" w:rsidP="00AF37CB">
      <w:pPr>
        <w:pStyle w:val="ListParagraph"/>
        <w:numPr>
          <w:ilvl w:val="0"/>
          <w:numId w:val="5"/>
        </w:numPr>
        <w:spacing w:after="80" w:line="240" w:lineRule="auto"/>
        <w:ind w:left="924" w:hanging="357"/>
        <w:contextualSpacing w:val="0"/>
      </w:pPr>
      <w:r w:rsidRPr="00221D01">
        <w:t>The financial resources that are available to the person</w:t>
      </w:r>
      <w:r w:rsidR="00050611">
        <w:t xml:space="preserve"> (</w:t>
      </w:r>
      <w:r w:rsidR="00D66DA5">
        <w:t>paragraph</w:t>
      </w:r>
      <w:r w:rsidR="00050611">
        <w:t> 26(1)(b) OEI Regulations)</w:t>
      </w:r>
      <w:r w:rsidRPr="00221D01">
        <w:t>.</w:t>
      </w:r>
    </w:p>
    <w:p w14:paraId="1EB4C7A4" w14:textId="66DD498B" w:rsidR="00AF37CB" w:rsidRPr="00221D01" w:rsidRDefault="00AF37CB" w:rsidP="0021685F">
      <w:pPr>
        <w:pStyle w:val="ListParagraph"/>
        <w:numPr>
          <w:ilvl w:val="1"/>
          <w:numId w:val="12"/>
        </w:numPr>
        <w:spacing w:after="60" w:line="240" w:lineRule="auto"/>
        <w:ind w:left="1208" w:hanging="357"/>
        <w:contextualSpacing w:val="0"/>
      </w:pPr>
      <w:r w:rsidRPr="00221D01">
        <w:t xml:space="preserve">This </w:t>
      </w:r>
      <w:r w:rsidR="00221D01" w:rsidRPr="00221D01">
        <w:t>may include</w:t>
      </w:r>
      <w:r w:rsidRPr="00221D01">
        <w:t xml:space="preserve"> an assessment of the financial resources </w:t>
      </w:r>
      <w:r w:rsidR="000062C8" w:rsidRPr="00221D01">
        <w:t xml:space="preserve">that </w:t>
      </w:r>
      <w:r w:rsidR="006F1E78" w:rsidRPr="00221D01">
        <w:t>are</w:t>
      </w:r>
      <w:r w:rsidR="00221D01" w:rsidRPr="00221D01">
        <w:t xml:space="preserve"> or will be</w:t>
      </w:r>
      <w:r w:rsidR="006F1E78" w:rsidRPr="00221D01">
        <w:t xml:space="preserve"> </w:t>
      </w:r>
      <w:r w:rsidRPr="00221D01">
        <w:t xml:space="preserve">available to the person to finance the offshore infrastructure project </w:t>
      </w:r>
      <w:r w:rsidR="00402692" w:rsidRPr="00221D01">
        <w:t>for the TIL</w:t>
      </w:r>
      <w:r w:rsidR="00734528" w:rsidRPr="00221D01">
        <w:t xml:space="preserve"> for the stage of the project</w:t>
      </w:r>
      <w:r w:rsidRPr="00221D01">
        <w:t>.</w:t>
      </w:r>
    </w:p>
    <w:p w14:paraId="185BCE7A" w14:textId="781CE907" w:rsidR="00065F7F" w:rsidRPr="00221D01" w:rsidRDefault="00B34912" w:rsidP="0021685F">
      <w:pPr>
        <w:pStyle w:val="ListParagraph"/>
        <w:numPr>
          <w:ilvl w:val="1"/>
          <w:numId w:val="12"/>
        </w:numPr>
        <w:spacing w:after="60" w:line="240" w:lineRule="auto"/>
        <w:ind w:left="1208" w:hanging="357"/>
        <w:contextualSpacing w:val="0"/>
      </w:pPr>
      <w:r w:rsidRPr="00221D01">
        <w:t>T</w:t>
      </w:r>
      <w:r w:rsidR="00AF37CB" w:rsidRPr="00221D01">
        <w:t>he person should have</w:t>
      </w:r>
      <w:r w:rsidRPr="00221D01">
        <w:t xml:space="preserve"> one or more of the following</w:t>
      </w:r>
      <w:r w:rsidR="00065F7F" w:rsidRPr="00221D01">
        <w:t>:</w:t>
      </w:r>
    </w:p>
    <w:p w14:paraId="5DC6B230" w14:textId="43C6B4C5" w:rsidR="00AE7A77" w:rsidRPr="00221D01" w:rsidRDefault="006E2608" w:rsidP="00374FB2">
      <w:pPr>
        <w:pStyle w:val="ListParagraph"/>
        <w:numPr>
          <w:ilvl w:val="2"/>
          <w:numId w:val="79"/>
        </w:numPr>
        <w:spacing w:after="60" w:line="240" w:lineRule="auto"/>
        <w:ind w:left="1843" w:hanging="283"/>
        <w:contextualSpacing w:val="0"/>
      </w:pPr>
      <w:r w:rsidRPr="00221D01">
        <w:t>f</w:t>
      </w:r>
      <w:r w:rsidR="00AF37CB" w:rsidRPr="00221D01">
        <w:t xml:space="preserve">unds in place (in </w:t>
      </w:r>
      <w:r w:rsidR="001C68CD">
        <w:t>their</w:t>
      </w:r>
      <w:r w:rsidR="001C68CD" w:rsidRPr="00221D01">
        <w:t xml:space="preserve"> </w:t>
      </w:r>
      <w:r w:rsidR="00AF37CB" w:rsidRPr="00221D01">
        <w:t xml:space="preserve">own account) for at least 150% of the estimated cost of the proposed </w:t>
      </w:r>
      <w:r w:rsidR="00401B3B" w:rsidRPr="00221D01">
        <w:t>feasibility activities</w:t>
      </w:r>
      <w:r w:rsidR="00AF37CB" w:rsidRPr="00221D01">
        <w:t xml:space="preserve"> for the </w:t>
      </w:r>
      <w:r w:rsidR="005345DF" w:rsidRPr="00221D01">
        <w:t xml:space="preserve">upcoming </w:t>
      </w:r>
      <w:r w:rsidR="00AF37CB" w:rsidRPr="00221D01">
        <w:t>12 months of the licence term</w:t>
      </w:r>
      <w:r w:rsidR="00361E3A" w:rsidRPr="00221D01">
        <w:t>,</w:t>
      </w:r>
      <w:r w:rsidR="00BA1E8D" w:rsidRPr="00221D01">
        <w:t xml:space="preserve"> until </w:t>
      </w:r>
      <w:r w:rsidR="000C089A" w:rsidRPr="00221D01">
        <w:t>such time</w:t>
      </w:r>
      <w:r w:rsidR="00B851EA" w:rsidRPr="00221D01">
        <w:t xml:space="preserve"> as</w:t>
      </w:r>
      <w:r w:rsidR="000C089A" w:rsidRPr="00221D01">
        <w:t xml:space="preserve"> </w:t>
      </w:r>
      <w:r w:rsidR="00BA1E8D" w:rsidRPr="00221D01">
        <w:t xml:space="preserve">a positive </w:t>
      </w:r>
      <w:r w:rsidR="00E10591" w:rsidRPr="00221D01">
        <w:t>Final Investment Decision (</w:t>
      </w:r>
      <w:r w:rsidR="00BA1E8D" w:rsidRPr="00221D01">
        <w:t>FID</w:t>
      </w:r>
      <w:r w:rsidR="00E10591" w:rsidRPr="00221D01">
        <w:t>)</w:t>
      </w:r>
      <w:r w:rsidR="00BA1E8D" w:rsidRPr="00221D01">
        <w:t xml:space="preserve"> </w:t>
      </w:r>
      <w:r w:rsidR="00862AA2" w:rsidRPr="00221D01">
        <w:t xml:space="preserve">has been or </w:t>
      </w:r>
      <w:r w:rsidR="00BA1E8D" w:rsidRPr="00221D01">
        <w:t>is</w:t>
      </w:r>
      <w:r w:rsidR="00862AA2" w:rsidRPr="00221D01">
        <w:t xml:space="preserve"> ready to be</w:t>
      </w:r>
      <w:r w:rsidR="00BA1E8D" w:rsidRPr="00221D01">
        <w:t xml:space="preserve"> taken</w:t>
      </w:r>
      <w:r w:rsidR="00AF37CB" w:rsidRPr="00221D01">
        <w:t>.</w:t>
      </w:r>
      <w:r w:rsidR="00723CB3" w:rsidRPr="00221D01">
        <w:t xml:space="preserve"> </w:t>
      </w:r>
    </w:p>
    <w:p w14:paraId="0D90A969" w14:textId="5109C5CF" w:rsidR="00AF37CB" w:rsidRPr="00221D01" w:rsidRDefault="00AF37CB" w:rsidP="003E2A8F">
      <w:pPr>
        <w:pStyle w:val="ListParagraph"/>
        <w:spacing w:after="0" w:line="240" w:lineRule="auto"/>
        <w:ind w:left="1843" w:right="-85"/>
        <w:contextualSpacing w:val="0"/>
        <w:rPr>
          <w:sz w:val="20"/>
          <w:szCs w:val="20"/>
        </w:rPr>
      </w:pPr>
      <w:r w:rsidRPr="00221D01">
        <w:rPr>
          <w:b/>
          <w:bCs/>
          <w:sz w:val="20"/>
          <w:szCs w:val="20"/>
        </w:rPr>
        <w:t xml:space="preserve">Note 1: </w:t>
      </w:r>
      <w:r w:rsidRPr="00221D01">
        <w:rPr>
          <w:sz w:val="20"/>
          <w:szCs w:val="20"/>
        </w:rPr>
        <w:t xml:space="preserve">This may include cash or cash equivalents, </w:t>
      </w:r>
      <w:r w:rsidR="00F812D4" w:rsidRPr="00221D01">
        <w:rPr>
          <w:sz w:val="20"/>
          <w:szCs w:val="20"/>
        </w:rPr>
        <w:t xml:space="preserve">which are </w:t>
      </w:r>
      <w:r w:rsidR="00AC7DCC" w:rsidRPr="00221D01">
        <w:rPr>
          <w:sz w:val="20"/>
          <w:szCs w:val="20"/>
        </w:rPr>
        <w:t xml:space="preserve">in the </w:t>
      </w:r>
      <w:r w:rsidR="00F812D4" w:rsidRPr="00221D01">
        <w:rPr>
          <w:sz w:val="20"/>
          <w:szCs w:val="20"/>
        </w:rPr>
        <w:t>person’s</w:t>
      </w:r>
      <w:r w:rsidR="00AC7DCC" w:rsidRPr="00221D01">
        <w:rPr>
          <w:sz w:val="20"/>
          <w:szCs w:val="20"/>
        </w:rPr>
        <w:t xml:space="preserve"> own </w:t>
      </w:r>
      <w:r w:rsidR="00BA1E8D" w:rsidRPr="00221D01">
        <w:rPr>
          <w:sz w:val="20"/>
          <w:szCs w:val="20"/>
        </w:rPr>
        <w:t xml:space="preserve">name </w:t>
      </w:r>
      <w:r w:rsidR="00AC7DCC" w:rsidRPr="00221D01">
        <w:rPr>
          <w:sz w:val="20"/>
          <w:szCs w:val="20"/>
        </w:rPr>
        <w:t>upon grant of a licence</w:t>
      </w:r>
      <w:r w:rsidRPr="00221D01">
        <w:rPr>
          <w:sz w:val="20"/>
          <w:szCs w:val="20"/>
        </w:rPr>
        <w:t>.</w:t>
      </w:r>
    </w:p>
    <w:p w14:paraId="01BFD6F2" w14:textId="7EF66C83" w:rsidR="00AF37CB" w:rsidRPr="00221D01" w:rsidRDefault="00AF37CB" w:rsidP="003E2A8F">
      <w:pPr>
        <w:pStyle w:val="ListParagraph"/>
        <w:spacing w:after="0" w:line="240" w:lineRule="auto"/>
        <w:ind w:left="1843" w:right="-85"/>
        <w:contextualSpacing w:val="0"/>
        <w:rPr>
          <w:sz w:val="20"/>
          <w:szCs w:val="20"/>
        </w:rPr>
      </w:pPr>
      <w:r w:rsidRPr="00221D01">
        <w:rPr>
          <w:b/>
          <w:bCs/>
          <w:sz w:val="20"/>
          <w:szCs w:val="20"/>
        </w:rPr>
        <w:t>Note 2:</w:t>
      </w:r>
      <w:r w:rsidRPr="00221D01">
        <w:rPr>
          <w:sz w:val="20"/>
          <w:szCs w:val="20"/>
        </w:rPr>
        <w:t xml:space="preserve"> A guarantee from another entity that the funds will be </w:t>
      </w:r>
      <w:r w:rsidR="00C71F7B" w:rsidRPr="00221D01">
        <w:rPr>
          <w:sz w:val="20"/>
          <w:szCs w:val="20"/>
        </w:rPr>
        <w:t xml:space="preserve">made </w:t>
      </w:r>
      <w:r w:rsidRPr="00221D01">
        <w:rPr>
          <w:sz w:val="20"/>
          <w:szCs w:val="20"/>
        </w:rPr>
        <w:t xml:space="preserve">available </w:t>
      </w:r>
      <w:r w:rsidR="00010EFA" w:rsidRPr="00221D01">
        <w:rPr>
          <w:sz w:val="20"/>
          <w:szCs w:val="20"/>
        </w:rPr>
        <w:t>in the name of the person</w:t>
      </w:r>
      <w:r w:rsidRPr="00221D01">
        <w:rPr>
          <w:sz w:val="20"/>
          <w:szCs w:val="20"/>
        </w:rPr>
        <w:t xml:space="preserve"> </w:t>
      </w:r>
      <w:r w:rsidR="00C71F7B" w:rsidRPr="00221D01">
        <w:rPr>
          <w:sz w:val="20"/>
          <w:szCs w:val="20"/>
        </w:rPr>
        <w:t>conditional only</w:t>
      </w:r>
      <w:r w:rsidRPr="00221D01">
        <w:rPr>
          <w:sz w:val="20"/>
          <w:szCs w:val="20"/>
        </w:rPr>
        <w:t xml:space="preserve"> upon the grant of a licence may be considered.</w:t>
      </w:r>
    </w:p>
    <w:p w14:paraId="4AE501C2" w14:textId="3EE515D8" w:rsidR="00084D32" w:rsidRPr="00221D01" w:rsidRDefault="00010EFA" w:rsidP="2B714DF7">
      <w:pPr>
        <w:pStyle w:val="ListParagraph"/>
        <w:spacing w:after="0" w:line="240" w:lineRule="auto"/>
        <w:ind w:left="1843" w:right="-85"/>
        <w:rPr>
          <w:sz w:val="20"/>
          <w:szCs w:val="20"/>
        </w:rPr>
      </w:pPr>
      <w:r w:rsidRPr="2B714DF7">
        <w:rPr>
          <w:b/>
          <w:bCs/>
          <w:sz w:val="20"/>
          <w:szCs w:val="20"/>
        </w:rPr>
        <w:t>Note 3:</w:t>
      </w:r>
      <w:r w:rsidRPr="2B714DF7">
        <w:rPr>
          <w:sz w:val="20"/>
          <w:szCs w:val="20"/>
        </w:rPr>
        <w:t xml:space="preserve"> Proposed work means all the activities required to reach FID and carry out the offshore infrastructure project for the TIL, not just funds for activities that are to be </w:t>
      </w:r>
      <w:r w:rsidR="00823D97" w:rsidRPr="2B714DF7">
        <w:rPr>
          <w:sz w:val="20"/>
          <w:szCs w:val="20"/>
        </w:rPr>
        <w:t>carried</w:t>
      </w:r>
      <w:r w:rsidRPr="2B714DF7">
        <w:rPr>
          <w:sz w:val="20"/>
          <w:szCs w:val="20"/>
        </w:rPr>
        <w:t xml:space="preserve"> out within the proposed </w:t>
      </w:r>
      <w:r w:rsidR="006F1E78" w:rsidRPr="2B714DF7">
        <w:rPr>
          <w:sz w:val="20"/>
          <w:szCs w:val="20"/>
        </w:rPr>
        <w:t xml:space="preserve">TIL </w:t>
      </w:r>
      <w:r w:rsidRPr="2B714DF7">
        <w:rPr>
          <w:sz w:val="20"/>
          <w:szCs w:val="20"/>
        </w:rPr>
        <w:t xml:space="preserve">licence area. </w:t>
      </w:r>
    </w:p>
    <w:p w14:paraId="2398A750" w14:textId="50B145AE" w:rsidR="002D7C67" w:rsidRPr="00221D01" w:rsidRDefault="002D7C67" w:rsidP="2B714DF7">
      <w:pPr>
        <w:pStyle w:val="ListParagraph"/>
        <w:spacing w:after="0" w:line="240" w:lineRule="auto"/>
        <w:ind w:left="1843" w:right="-85"/>
        <w:rPr>
          <w:sz w:val="20"/>
          <w:szCs w:val="20"/>
        </w:rPr>
      </w:pPr>
      <w:r w:rsidRPr="2B714DF7">
        <w:rPr>
          <w:b/>
          <w:bCs/>
          <w:sz w:val="20"/>
          <w:szCs w:val="20"/>
        </w:rPr>
        <w:t xml:space="preserve">Note 4: </w:t>
      </w:r>
      <w:r w:rsidR="00FE6075" w:rsidRPr="2B714DF7">
        <w:rPr>
          <w:sz w:val="20"/>
          <w:szCs w:val="20"/>
        </w:rPr>
        <w:t>Where the person is also the holder of an associated licence under the OEI Act (for example, a feasibility licence associated with the same project), the applicant may refer to arrangements in place under the other licence to demonstrate that this expectation is met)</w:t>
      </w:r>
      <w:r w:rsidRPr="2B714DF7">
        <w:rPr>
          <w:sz w:val="20"/>
          <w:szCs w:val="20"/>
        </w:rPr>
        <w:t xml:space="preserve">.  </w:t>
      </w:r>
    </w:p>
    <w:p w14:paraId="29FDD2E1" w14:textId="77777777" w:rsidR="0082637B" w:rsidRPr="00221D01" w:rsidRDefault="0082637B" w:rsidP="00374FB2">
      <w:pPr>
        <w:pStyle w:val="ListParagraph"/>
        <w:numPr>
          <w:ilvl w:val="2"/>
          <w:numId w:val="79"/>
        </w:numPr>
        <w:spacing w:after="60" w:line="240" w:lineRule="auto"/>
        <w:ind w:left="1843" w:hanging="283"/>
        <w:contextualSpacing w:val="0"/>
      </w:pPr>
      <w:r w:rsidRPr="00221D01">
        <w:t xml:space="preserve">A detailed funding plan outlining the financial resources required to carry out the proposed feasibility activities of the offshore infrastructure project showing all funding requirements in connection with feasibility activities are likely to be met. </w:t>
      </w:r>
    </w:p>
    <w:p w14:paraId="6DFBD90A" w14:textId="59FE1B54" w:rsidR="0082637B" w:rsidRPr="00221D01" w:rsidRDefault="004D213A" w:rsidP="2B714DF7">
      <w:pPr>
        <w:pStyle w:val="ListParagraph"/>
        <w:numPr>
          <w:ilvl w:val="2"/>
          <w:numId w:val="79"/>
        </w:numPr>
        <w:spacing w:after="60" w:line="240" w:lineRule="auto"/>
        <w:ind w:left="1843" w:hanging="283"/>
      </w:pPr>
      <w:r w:rsidRPr="2B714DF7">
        <w:t>I</w:t>
      </w:r>
      <w:r w:rsidR="00D77B3C" w:rsidRPr="2B714DF7">
        <w:t>f a project is FID ready</w:t>
      </w:r>
      <w:r w:rsidR="000E6FF2" w:rsidRPr="2B714DF7">
        <w:t>, or a positive FI</w:t>
      </w:r>
      <w:r w:rsidR="00264DEE" w:rsidRPr="2B714DF7">
        <w:t>D has been taken, t</w:t>
      </w:r>
      <w:r w:rsidR="0082637B" w:rsidRPr="2B714DF7">
        <w:t>he financial resources (financing) to construct and operate the offshore infrastructure project have been arranged or are in place.</w:t>
      </w:r>
    </w:p>
    <w:p w14:paraId="7DD85EBE" w14:textId="77777777" w:rsidR="00C06950" w:rsidRDefault="00AF37CB" w:rsidP="006D2CAF">
      <w:pPr>
        <w:pStyle w:val="ListParagraph"/>
        <w:numPr>
          <w:ilvl w:val="0"/>
          <w:numId w:val="5"/>
        </w:numPr>
        <w:spacing w:after="80" w:line="240" w:lineRule="auto"/>
        <w:contextualSpacing w:val="0"/>
      </w:pPr>
      <w:r w:rsidRPr="00221D01">
        <w:t>The person’s ability to carry out the operations and works that will be authorised by the licence</w:t>
      </w:r>
      <w:r w:rsidR="00157E9F">
        <w:t xml:space="preserve"> (</w:t>
      </w:r>
      <w:r w:rsidR="00D66DA5">
        <w:t>paragraph</w:t>
      </w:r>
      <w:r w:rsidR="00157E9F">
        <w:t> 26(1)(c) OEI Regulations)</w:t>
      </w:r>
      <w:r w:rsidRPr="00221D01">
        <w:t>.</w:t>
      </w:r>
      <w:r w:rsidR="00746140">
        <w:t xml:space="preserve"> </w:t>
      </w:r>
    </w:p>
    <w:p w14:paraId="333453AE" w14:textId="27366D9A" w:rsidR="005446E4" w:rsidRPr="009F5EB3" w:rsidRDefault="00AF37CB" w:rsidP="2B714DF7">
      <w:pPr>
        <w:pStyle w:val="ListParagraph"/>
        <w:numPr>
          <w:ilvl w:val="2"/>
          <w:numId w:val="12"/>
        </w:numPr>
        <w:spacing w:after="80" w:line="240" w:lineRule="auto"/>
      </w:pPr>
      <w:r w:rsidRPr="2B714DF7">
        <w:t xml:space="preserve">This </w:t>
      </w:r>
      <w:r w:rsidR="009F5EB3" w:rsidRPr="2B714DF7">
        <w:t>may include</w:t>
      </w:r>
      <w:r w:rsidRPr="2B714DF7">
        <w:t xml:space="preserve"> an assessment of whether the technical advice and the financial resources that are available to the person are suitable for the person to carry out the operations and works that will be authorised by the licence.   </w:t>
      </w:r>
    </w:p>
    <w:p w14:paraId="58C96A64" w14:textId="135C1353" w:rsidR="00AF37CB" w:rsidRPr="009F5EB3" w:rsidRDefault="00AF37CB" w:rsidP="2B714DF7">
      <w:pPr>
        <w:pStyle w:val="ListParagraph"/>
        <w:numPr>
          <w:ilvl w:val="2"/>
          <w:numId w:val="12"/>
        </w:numPr>
        <w:spacing w:after="80" w:line="240" w:lineRule="auto"/>
      </w:pPr>
      <w:r w:rsidRPr="2B714DF7">
        <w:t xml:space="preserve">The assessment </w:t>
      </w:r>
      <w:r w:rsidR="009F5EB3" w:rsidRPr="2B714DF7">
        <w:t xml:space="preserve">may </w:t>
      </w:r>
      <w:r w:rsidRPr="2B714DF7">
        <w:t xml:space="preserve">consider the person’s other project interests in Australia and internationally which may impact upon the person’s ability to deliver the offshore infrastructure project within a reasonable time. </w:t>
      </w:r>
    </w:p>
    <w:p w14:paraId="4203667B" w14:textId="3929EB23" w:rsidR="00AF37CB" w:rsidRPr="009F5EB3" w:rsidRDefault="00AF37CB" w:rsidP="00AF37CB">
      <w:pPr>
        <w:pStyle w:val="ListParagraph"/>
        <w:numPr>
          <w:ilvl w:val="0"/>
          <w:numId w:val="5"/>
        </w:numPr>
        <w:spacing w:after="80" w:line="240" w:lineRule="auto"/>
        <w:ind w:left="924" w:hanging="357"/>
        <w:contextualSpacing w:val="0"/>
      </w:pPr>
      <w:r w:rsidRPr="009F5EB3">
        <w:t>The person’s ability to discharge the obligations in relation to the licence that will be imposed by the Act, the OEI Regulations or any other instrument made under the Act</w:t>
      </w:r>
      <w:r w:rsidR="00050611">
        <w:t xml:space="preserve"> (</w:t>
      </w:r>
      <w:r w:rsidR="00D66DA5">
        <w:t>paragraph</w:t>
      </w:r>
      <w:r w:rsidR="0067501E">
        <w:t xml:space="preserve"> 26(1)(d) OEI </w:t>
      </w:r>
      <w:r w:rsidR="0054595E">
        <w:t>Regulations</w:t>
      </w:r>
      <w:r w:rsidR="00010427">
        <w:t>)</w:t>
      </w:r>
      <w:r w:rsidRPr="009F5EB3">
        <w:t>.</w:t>
      </w:r>
    </w:p>
    <w:p w14:paraId="177F4298" w14:textId="43493D6A" w:rsidR="00AF37CB" w:rsidRPr="009F5EB3" w:rsidRDefault="00AF37CB" w:rsidP="00374FB2">
      <w:pPr>
        <w:pStyle w:val="ListParagraph"/>
        <w:numPr>
          <w:ilvl w:val="1"/>
          <w:numId w:val="13"/>
        </w:numPr>
        <w:spacing w:after="60" w:line="240" w:lineRule="auto"/>
        <w:ind w:left="1208" w:hanging="357"/>
        <w:contextualSpacing w:val="0"/>
      </w:pPr>
      <w:r w:rsidRPr="009F5EB3">
        <w:t xml:space="preserve">This </w:t>
      </w:r>
      <w:r w:rsidR="009F5EB3" w:rsidRPr="009F5EB3">
        <w:t>may include</w:t>
      </w:r>
      <w:r w:rsidRPr="009F5EB3">
        <w:t xml:space="preserve"> an assessment of whether the technical advice and the financial resources that are available to the person are sufficient to enable the person to meet all compliance obligations in relation to the licence, including but not limited to, directions issued under the OEI Act or OEI Regulations, </w:t>
      </w:r>
      <w:r w:rsidR="00075FF4" w:rsidRPr="009F5EB3">
        <w:t xml:space="preserve">reporting, </w:t>
      </w:r>
      <w:r w:rsidRPr="009F5EB3">
        <w:t>fees and annual licence levies</w:t>
      </w:r>
      <w:r w:rsidR="008A4B8C" w:rsidRPr="009F5EB3">
        <w:t>,</w:t>
      </w:r>
      <w:r w:rsidRPr="009F5EB3">
        <w:t xml:space="preserve"> and financial security obligations. </w:t>
      </w:r>
    </w:p>
    <w:p w14:paraId="082A86C2" w14:textId="3D0F2EB4" w:rsidR="00AF37CB" w:rsidRPr="009F5EB3" w:rsidRDefault="00AF37CB" w:rsidP="2B714DF7">
      <w:pPr>
        <w:pStyle w:val="ListParagraph"/>
        <w:numPr>
          <w:ilvl w:val="1"/>
          <w:numId w:val="13"/>
        </w:numPr>
        <w:spacing w:after="80" w:line="240" w:lineRule="auto"/>
        <w:ind w:left="1208" w:hanging="357"/>
      </w:pPr>
      <w:r w:rsidRPr="2B714DF7">
        <w:lastRenderedPageBreak/>
        <w:t>A</w:t>
      </w:r>
      <w:r w:rsidR="006F0162" w:rsidRPr="2B714DF7">
        <w:t xml:space="preserve">t a minimum, a </w:t>
      </w:r>
      <w:r w:rsidRPr="2B714DF7">
        <w:t xml:space="preserve">person </w:t>
      </w:r>
      <w:r w:rsidR="008F36DE" w:rsidRPr="2B714DF7">
        <w:t>should</w:t>
      </w:r>
      <w:r w:rsidRPr="2B714DF7">
        <w:t xml:space="preserve"> have experienced project team members with designated responsibility for licence compliance</w:t>
      </w:r>
      <w:r w:rsidR="008A4B8C" w:rsidRPr="2B714DF7">
        <w:t xml:space="preserve"> with the OEI Act</w:t>
      </w:r>
      <w:r w:rsidRPr="2B714DF7">
        <w:t xml:space="preserve">, risk management and audit and assurance. </w:t>
      </w:r>
    </w:p>
    <w:p w14:paraId="4A6B43AB" w14:textId="170EA738" w:rsidR="00AF37CB" w:rsidRPr="009F5EB3" w:rsidRDefault="00AF37CB" w:rsidP="00FF4855">
      <w:pPr>
        <w:pStyle w:val="ListParagraph"/>
        <w:numPr>
          <w:ilvl w:val="0"/>
          <w:numId w:val="5"/>
        </w:numPr>
        <w:spacing w:after="80" w:line="240" w:lineRule="auto"/>
        <w:ind w:left="924" w:hanging="357"/>
        <w:contextualSpacing w:val="0"/>
      </w:pPr>
      <w:r w:rsidRPr="009F5EB3">
        <w:t>Any other matters the Minister considers relevant</w:t>
      </w:r>
      <w:r w:rsidR="00010427">
        <w:t xml:space="preserve"> (s 26(1)(e) OEI</w:t>
      </w:r>
      <w:r w:rsidR="0054595E">
        <w:t xml:space="preserve"> Regulations</w:t>
      </w:r>
      <w:r w:rsidR="00010427">
        <w:t>)</w:t>
      </w:r>
      <w:r w:rsidRPr="009F5EB3">
        <w:t>.</w:t>
      </w:r>
    </w:p>
    <w:p w14:paraId="72694647" w14:textId="75BE58D2" w:rsidR="00AF37CB" w:rsidRPr="009F5EB3" w:rsidRDefault="00AF37CB" w:rsidP="00906DEB">
      <w:pPr>
        <w:keepNext/>
        <w:keepLines/>
        <w:spacing w:before="120" w:after="120" w:line="240" w:lineRule="auto"/>
        <w:rPr>
          <w:color w:val="4472C4" w:themeColor="accent1"/>
        </w:rPr>
      </w:pPr>
      <w:r w:rsidRPr="009F5EB3">
        <w:rPr>
          <w:color w:val="4472C4" w:themeColor="accent1"/>
        </w:rPr>
        <w:t xml:space="preserve">Project </w:t>
      </w:r>
      <w:r w:rsidR="00F20928" w:rsidRPr="009F5EB3">
        <w:rPr>
          <w:color w:val="4472C4" w:themeColor="accent1"/>
        </w:rPr>
        <w:t xml:space="preserve">is Likely to be </w:t>
      </w:r>
      <w:r w:rsidRPr="009F5EB3">
        <w:rPr>
          <w:color w:val="4472C4" w:themeColor="accent1"/>
        </w:rPr>
        <w:t>Viab</w:t>
      </w:r>
      <w:r w:rsidR="00F20928" w:rsidRPr="009F5EB3">
        <w:rPr>
          <w:color w:val="4472C4" w:themeColor="accent1"/>
        </w:rPr>
        <w:t>le</w:t>
      </w:r>
      <w:r w:rsidRPr="009F5EB3">
        <w:rPr>
          <w:color w:val="4472C4" w:themeColor="accent1"/>
        </w:rPr>
        <w:t xml:space="preserve"> (</w:t>
      </w:r>
      <w:r w:rsidR="006F2D91" w:rsidRPr="009F5EB3">
        <w:rPr>
          <w:color w:val="4472C4" w:themeColor="accent1"/>
        </w:rPr>
        <w:t>paragraph</w:t>
      </w:r>
      <w:r w:rsidRPr="009F5EB3">
        <w:rPr>
          <w:color w:val="4472C4" w:themeColor="accent1"/>
        </w:rPr>
        <w:t xml:space="preserve"> 62(1)(b) OEI Act and </w:t>
      </w:r>
      <w:r w:rsidR="00AB0E30" w:rsidRPr="009F5EB3">
        <w:rPr>
          <w:color w:val="4472C4" w:themeColor="accent1"/>
        </w:rPr>
        <w:t>sub</w:t>
      </w:r>
      <w:r w:rsidRPr="009F5EB3">
        <w:rPr>
          <w:color w:val="4472C4" w:themeColor="accent1"/>
        </w:rPr>
        <w:t>section 26(2) OEI Regulations)</w:t>
      </w:r>
    </w:p>
    <w:p w14:paraId="4BBA13F1" w14:textId="30608C87" w:rsidR="00AF37CB" w:rsidRPr="009F5EB3" w:rsidRDefault="00AF37CB" w:rsidP="2B714DF7">
      <w:pPr>
        <w:pStyle w:val="ListParagraph"/>
        <w:keepNext/>
        <w:keepLines/>
        <w:numPr>
          <w:ilvl w:val="2"/>
          <w:numId w:val="1"/>
        </w:numPr>
        <w:spacing w:after="80" w:line="240" w:lineRule="auto"/>
        <w:ind w:left="709"/>
      </w:pPr>
      <w:r w:rsidRPr="2B714DF7">
        <w:t xml:space="preserve">The Minister must be satisfied that the offshore infrastructure project is likely to be viable. </w:t>
      </w:r>
      <w:r w:rsidR="00FE55A3" w:rsidRPr="2B714DF7">
        <w:t>T</w:t>
      </w:r>
      <w:r w:rsidRPr="2B714DF7">
        <w:t>he merit-based assessment may consider one or more of the following:</w:t>
      </w:r>
    </w:p>
    <w:p w14:paraId="3C9BF206" w14:textId="1A81637B" w:rsidR="00AF37CB" w:rsidRPr="009F5EB3" w:rsidRDefault="00AF37CB" w:rsidP="00AF37CB">
      <w:pPr>
        <w:pStyle w:val="ListParagraph"/>
        <w:numPr>
          <w:ilvl w:val="0"/>
          <w:numId w:val="6"/>
        </w:numPr>
        <w:spacing w:after="80" w:line="240" w:lineRule="auto"/>
        <w:ind w:left="924" w:hanging="357"/>
        <w:contextualSpacing w:val="0"/>
      </w:pPr>
      <w:r w:rsidRPr="009F5EB3">
        <w:t>The complexity of the project</w:t>
      </w:r>
      <w:r w:rsidR="00EF631F">
        <w:t xml:space="preserve"> (pa</w:t>
      </w:r>
      <w:r w:rsidR="004B5767">
        <w:t xml:space="preserve">ragraph </w:t>
      </w:r>
      <w:r w:rsidR="00D66DA5">
        <w:t>26(2)(a) OEI Regulations)</w:t>
      </w:r>
      <w:r w:rsidRPr="009F5EB3">
        <w:t xml:space="preserve">. </w:t>
      </w:r>
    </w:p>
    <w:p w14:paraId="73F6612D" w14:textId="2BC34F90" w:rsidR="00F35BA0" w:rsidRPr="009F5EB3" w:rsidRDefault="00F35BA0" w:rsidP="2B714DF7">
      <w:pPr>
        <w:pStyle w:val="ListParagraph"/>
        <w:numPr>
          <w:ilvl w:val="1"/>
          <w:numId w:val="14"/>
        </w:numPr>
        <w:spacing w:after="40" w:line="240" w:lineRule="auto"/>
        <w:ind w:left="1208" w:hanging="357"/>
      </w:pPr>
      <w:r w:rsidRPr="2B714DF7">
        <w:t xml:space="preserve">At a minimum, </w:t>
      </w:r>
      <w:r w:rsidR="00A97F88" w:rsidRPr="2B714DF7">
        <w:t xml:space="preserve">it is recommended that </w:t>
      </w:r>
      <w:r w:rsidRPr="2B714DF7">
        <w:t xml:space="preserve">the </w:t>
      </w:r>
      <w:r w:rsidR="009F5EB3" w:rsidRPr="2B714DF7">
        <w:t xml:space="preserve">applicant </w:t>
      </w:r>
      <w:r w:rsidRPr="2B714DF7">
        <w:t xml:space="preserve">provide a comprehensive project development plan and risk assessment identifying how the offshore infrastructure project for the TIL will be delivered in a timely manner. Details provided should be relevant to each phase of the project life cycle. The assessment </w:t>
      </w:r>
      <w:r w:rsidR="009F5EB3" w:rsidRPr="2B714DF7">
        <w:t xml:space="preserve">may </w:t>
      </w:r>
      <w:r w:rsidRPr="2B714DF7">
        <w:t>consider the activities proposed to assess the feasibility of the offshore infrastructure project for the TIL (if any).</w:t>
      </w:r>
    </w:p>
    <w:p w14:paraId="6CEDA87A" w14:textId="01DCE466" w:rsidR="00AF37CB" w:rsidRPr="009F5EB3" w:rsidRDefault="00AF37CB" w:rsidP="000A0949">
      <w:pPr>
        <w:pStyle w:val="ListParagraph"/>
        <w:numPr>
          <w:ilvl w:val="1"/>
          <w:numId w:val="14"/>
        </w:numPr>
        <w:spacing w:after="40" w:line="240" w:lineRule="auto"/>
        <w:ind w:left="1208" w:hanging="357"/>
        <w:contextualSpacing w:val="0"/>
      </w:pPr>
      <w:r w:rsidRPr="009F5EB3">
        <w:t xml:space="preserve">The assessment </w:t>
      </w:r>
      <w:r w:rsidR="009F5EB3" w:rsidRPr="009F5EB3">
        <w:t xml:space="preserve">may </w:t>
      </w:r>
      <w:r w:rsidRPr="009F5EB3">
        <w:t>consider key risks and potential mitigation strategies in relation to the offshore infrastructure project</w:t>
      </w:r>
      <w:r w:rsidR="00776607" w:rsidRPr="009F5EB3">
        <w:t xml:space="preserve"> for the TIL</w:t>
      </w:r>
      <w:r w:rsidRPr="009F5EB3">
        <w:t>.</w:t>
      </w:r>
    </w:p>
    <w:p w14:paraId="52C9BF60" w14:textId="2C64D676" w:rsidR="00D539A9" w:rsidRPr="009F5EB3" w:rsidRDefault="008E4A2C" w:rsidP="2B714DF7">
      <w:pPr>
        <w:pStyle w:val="ListParagraph"/>
        <w:numPr>
          <w:ilvl w:val="1"/>
          <w:numId w:val="14"/>
        </w:numPr>
        <w:spacing w:after="80" w:line="240" w:lineRule="auto"/>
        <w:ind w:left="1208" w:hanging="357"/>
      </w:pPr>
      <w:r w:rsidRPr="2B714DF7">
        <w:t>The</w:t>
      </w:r>
      <w:r w:rsidR="00AF080C" w:rsidRPr="2B714DF7">
        <w:t xml:space="preserve"> </w:t>
      </w:r>
      <w:r w:rsidR="009F5EB3" w:rsidRPr="2B714DF7">
        <w:t xml:space="preserve">applicant </w:t>
      </w:r>
      <w:r w:rsidR="00BF47EC" w:rsidRPr="2B714DF7">
        <w:t>should</w:t>
      </w:r>
      <w:r w:rsidR="00AF080C" w:rsidRPr="2B714DF7">
        <w:t xml:space="preserve"> identif</w:t>
      </w:r>
      <w:r w:rsidR="00BF47EC" w:rsidRPr="2B714DF7">
        <w:t xml:space="preserve">y </w:t>
      </w:r>
      <w:r w:rsidR="00AF37CB" w:rsidRPr="2B714DF7">
        <w:t>the specific complexities relevant to the proposed licence area</w:t>
      </w:r>
      <w:r w:rsidR="00AF080C" w:rsidRPr="2B714DF7">
        <w:t xml:space="preserve">, </w:t>
      </w:r>
      <w:r w:rsidR="00AF37CB" w:rsidRPr="2B714DF7">
        <w:t xml:space="preserve">rather than </w:t>
      </w:r>
      <w:r w:rsidR="00AF080C" w:rsidRPr="2B714DF7">
        <w:t xml:space="preserve">providing </w:t>
      </w:r>
      <w:r w:rsidR="00AF37CB" w:rsidRPr="2B714DF7">
        <w:t xml:space="preserve">a general discussion of common project complexities. </w:t>
      </w:r>
      <w:r w:rsidR="00BD1AEA" w:rsidRPr="2B714DF7">
        <w:t xml:space="preserve">The assessment </w:t>
      </w:r>
      <w:r w:rsidR="009F5EB3" w:rsidRPr="2B714DF7">
        <w:t xml:space="preserve">may </w:t>
      </w:r>
      <w:r w:rsidR="00BD1AEA" w:rsidRPr="2B714DF7">
        <w:t>consider the stage of the project</w:t>
      </w:r>
      <w:r w:rsidR="004010DF" w:rsidRPr="2B714DF7">
        <w:t xml:space="preserve"> at the time of application.</w:t>
      </w:r>
    </w:p>
    <w:p w14:paraId="2F273931" w14:textId="4EE460C0" w:rsidR="00AF37CB" w:rsidRPr="00934940" w:rsidRDefault="00AF37CB" w:rsidP="00AF37CB">
      <w:pPr>
        <w:pStyle w:val="ListParagraph"/>
        <w:numPr>
          <w:ilvl w:val="0"/>
          <w:numId w:val="6"/>
        </w:numPr>
        <w:spacing w:after="80" w:line="240" w:lineRule="auto"/>
        <w:ind w:left="924" w:hanging="357"/>
        <w:contextualSpacing w:val="0"/>
      </w:pPr>
      <w:r w:rsidRPr="00934940">
        <w:t>The route-to-market for the project</w:t>
      </w:r>
      <w:r w:rsidR="007F2309">
        <w:t xml:space="preserve"> (</w:t>
      </w:r>
      <w:r w:rsidR="005E113E">
        <w:t>paragraph 26(2)(b) OEI Regulations)</w:t>
      </w:r>
      <w:r w:rsidRPr="00934940">
        <w:t>.</w:t>
      </w:r>
    </w:p>
    <w:p w14:paraId="15B56E5D" w14:textId="4099FDFA" w:rsidR="00F652F8" w:rsidRPr="00934940" w:rsidRDefault="00F652F8" w:rsidP="2B714DF7">
      <w:pPr>
        <w:pStyle w:val="ListParagraph"/>
        <w:numPr>
          <w:ilvl w:val="1"/>
          <w:numId w:val="15"/>
        </w:numPr>
        <w:spacing w:after="80" w:line="240" w:lineRule="auto"/>
        <w:ind w:left="1208" w:hanging="357"/>
      </w:pPr>
      <w:r w:rsidRPr="2B714DF7">
        <w:t xml:space="preserve">This will be an assessment of the person’s offshore infrastructure project for storing, transmitting or conveying electricity or a renewable energy product and the likelihood of the project being or becoming viable to support the proposed source project(s). This may include plans and schedules for the offshore infrastructure project.  </w:t>
      </w:r>
    </w:p>
    <w:p w14:paraId="6DE7C9B2" w14:textId="40A91B72" w:rsidR="00AF37CB" w:rsidRPr="00934940" w:rsidRDefault="00AF37CB" w:rsidP="00AF37CB">
      <w:pPr>
        <w:pStyle w:val="ListParagraph"/>
        <w:numPr>
          <w:ilvl w:val="0"/>
          <w:numId w:val="6"/>
        </w:numPr>
        <w:spacing w:after="80" w:line="240" w:lineRule="auto"/>
        <w:ind w:left="924" w:hanging="357"/>
        <w:contextualSpacing w:val="0"/>
      </w:pPr>
      <w:r w:rsidRPr="00934940">
        <w:t>The estimated commercial return to the licence holder</w:t>
      </w:r>
      <w:r w:rsidR="00D3216F">
        <w:t xml:space="preserve"> (paragraph 26(2)(c) OEI Regulations)</w:t>
      </w:r>
      <w:r w:rsidRPr="00934940">
        <w:t xml:space="preserve">. </w:t>
      </w:r>
    </w:p>
    <w:p w14:paraId="703193AB" w14:textId="06CDBF8F" w:rsidR="00AF37CB" w:rsidRPr="00934940" w:rsidRDefault="00AF37CB" w:rsidP="00374FB2">
      <w:pPr>
        <w:pStyle w:val="ListParagraph"/>
        <w:numPr>
          <w:ilvl w:val="0"/>
          <w:numId w:val="80"/>
        </w:numPr>
        <w:spacing w:after="80" w:line="240" w:lineRule="auto"/>
        <w:ind w:left="1134" w:hanging="283"/>
        <w:contextualSpacing w:val="0"/>
      </w:pPr>
      <w:r w:rsidRPr="00934940">
        <w:t xml:space="preserve">This </w:t>
      </w:r>
      <w:r w:rsidR="00934940" w:rsidRPr="00934940">
        <w:t>may include</w:t>
      </w:r>
      <w:r w:rsidRPr="00934940">
        <w:t xml:space="preserve"> an assessment of the likelihood of the </w:t>
      </w:r>
      <w:r w:rsidR="00A5129E" w:rsidRPr="00934940">
        <w:t xml:space="preserve">proposed </w:t>
      </w:r>
      <w:r w:rsidRPr="00934940">
        <w:t xml:space="preserve">offshore infrastructure project </w:t>
      </w:r>
      <w:r w:rsidR="007B1D40" w:rsidRPr="00934940">
        <w:t xml:space="preserve">for the TIL </w:t>
      </w:r>
      <w:r w:rsidRPr="00934940">
        <w:t xml:space="preserve">meeting the </w:t>
      </w:r>
      <w:r w:rsidR="00934940" w:rsidRPr="00934940">
        <w:t xml:space="preserve">applicant’s </w:t>
      </w:r>
      <w:r w:rsidRPr="00934940">
        <w:t xml:space="preserve">commercial conditions </w:t>
      </w:r>
      <w:r w:rsidR="00205447" w:rsidRPr="00934940">
        <w:t>to deliver the project</w:t>
      </w:r>
      <w:r w:rsidRPr="00934940">
        <w:t xml:space="preserve">. As commercial conditions are specific to each </w:t>
      </w:r>
      <w:r w:rsidR="00934940" w:rsidRPr="00934940">
        <w:t xml:space="preserve">applicant </w:t>
      </w:r>
      <w:r w:rsidRPr="00934940">
        <w:t xml:space="preserve">and may differ between entities in the </w:t>
      </w:r>
      <w:r w:rsidR="00934940" w:rsidRPr="00934940">
        <w:t xml:space="preserve">applicant’s </w:t>
      </w:r>
      <w:r w:rsidRPr="00934940">
        <w:t xml:space="preserve">corporate structure, there are no standard </w:t>
      </w:r>
      <w:r w:rsidR="00E3212B">
        <w:t>commercial</w:t>
      </w:r>
      <w:r w:rsidRPr="00934940">
        <w:t xml:space="preserve"> conditions or threshold values for this assessment. </w:t>
      </w:r>
    </w:p>
    <w:p w14:paraId="0731A470" w14:textId="7E0ACCA7" w:rsidR="00AF37CB" w:rsidRPr="00934940" w:rsidRDefault="00AF37CB" w:rsidP="00E162E6">
      <w:pPr>
        <w:pStyle w:val="ListParagraph"/>
        <w:keepNext/>
        <w:keepLines/>
        <w:numPr>
          <w:ilvl w:val="0"/>
          <w:numId w:val="6"/>
        </w:numPr>
        <w:spacing w:after="80" w:line="240" w:lineRule="auto"/>
        <w:ind w:left="924" w:hanging="357"/>
        <w:contextualSpacing w:val="0"/>
      </w:pPr>
      <w:r w:rsidRPr="00934940">
        <w:t>Any other matters the Minister considers relevant</w:t>
      </w:r>
      <w:r w:rsidR="00BA7051">
        <w:t xml:space="preserve"> (paragraph 26(2)(</w:t>
      </w:r>
      <w:r w:rsidR="009B2B2A">
        <w:t>d) OEI Regulations)</w:t>
      </w:r>
      <w:r w:rsidR="004C3E5E">
        <w:t>. This</w:t>
      </w:r>
      <w:r w:rsidRPr="00934940">
        <w:t xml:space="preserve"> </w:t>
      </w:r>
      <w:r w:rsidR="004C3E5E">
        <w:t>may</w:t>
      </w:r>
      <w:r w:rsidRPr="00934940">
        <w:t xml:space="preserve"> include:</w:t>
      </w:r>
    </w:p>
    <w:p w14:paraId="3C874FF7" w14:textId="310AFED5" w:rsidR="00800A82" w:rsidRPr="00934940" w:rsidRDefault="00294CC9" w:rsidP="2B714DF7">
      <w:pPr>
        <w:pStyle w:val="ListParagraph"/>
        <w:keepNext/>
        <w:keepLines/>
        <w:numPr>
          <w:ilvl w:val="1"/>
          <w:numId w:val="16"/>
        </w:numPr>
        <w:spacing w:before="120" w:after="120" w:line="240" w:lineRule="auto"/>
        <w:ind w:left="1208" w:hanging="357"/>
        <w:rPr>
          <w:color w:val="4472C4" w:themeColor="accent1"/>
        </w:rPr>
      </w:pPr>
      <w:r w:rsidRPr="2B714DF7">
        <w:t xml:space="preserve">Consent </w:t>
      </w:r>
      <w:r w:rsidR="00AF37CB" w:rsidRPr="2B714DF7">
        <w:t xml:space="preserve">requirements and stakeholder consultation: This </w:t>
      </w:r>
      <w:r w:rsidR="00934940" w:rsidRPr="2B714DF7">
        <w:t xml:space="preserve">may include </w:t>
      </w:r>
      <w:r w:rsidR="00AF37CB" w:rsidRPr="2B714DF7">
        <w:t xml:space="preserve">an assessment of the </w:t>
      </w:r>
      <w:r w:rsidR="00934940" w:rsidRPr="2B714DF7">
        <w:t xml:space="preserve">applicant’s </w:t>
      </w:r>
      <w:r w:rsidR="00AF37CB" w:rsidRPr="2B714DF7">
        <w:t xml:space="preserve">plans and schedules to obtain all relevant consents, approvals and stakeholder agreements to </w:t>
      </w:r>
      <w:r w:rsidR="007608FE" w:rsidRPr="2B714DF7">
        <w:t>deliver</w:t>
      </w:r>
      <w:r w:rsidR="00AF37CB" w:rsidRPr="2B714DF7">
        <w:t xml:space="preserve"> the offshore infrastructure project</w:t>
      </w:r>
      <w:r w:rsidR="00205447" w:rsidRPr="2B714DF7">
        <w:t xml:space="preserve"> for the TIL</w:t>
      </w:r>
      <w:r w:rsidR="00AF37CB" w:rsidRPr="2B714DF7">
        <w:t xml:space="preserve">. </w:t>
      </w:r>
    </w:p>
    <w:p w14:paraId="7FA05182" w14:textId="0C5C0EF4" w:rsidR="00AF37CB" w:rsidRPr="00934940" w:rsidRDefault="00AF37CB" w:rsidP="00AF37CB">
      <w:pPr>
        <w:spacing w:before="120" w:after="120" w:line="240" w:lineRule="auto"/>
        <w:rPr>
          <w:color w:val="4472C4" w:themeColor="accent1"/>
        </w:rPr>
      </w:pPr>
      <w:r w:rsidRPr="00934940">
        <w:rPr>
          <w:color w:val="4472C4" w:themeColor="accent1"/>
        </w:rPr>
        <w:t>Suitab</w:t>
      </w:r>
      <w:r w:rsidR="00934940" w:rsidRPr="00934940">
        <w:rPr>
          <w:color w:val="4472C4" w:themeColor="accent1"/>
        </w:rPr>
        <w:t>ility of the applicant</w:t>
      </w:r>
      <w:r w:rsidRPr="00934940">
        <w:rPr>
          <w:color w:val="4472C4" w:themeColor="accent1"/>
        </w:rPr>
        <w:t xml:space="preserve"> to </w:t>
      </w:r>
      <w:r w:rsidR="00934940" w:rsidRPr="00934940">
        <w:rPr>
          <w:color w:val="4472C4" w:themeColor="accent1"/>
        </w:rPr>
        <w:t>h</w:t>
      </w:r>
      <w:r w:rsidRPr="00934940">
        <w:rPr>
          <w:color w:val="4472C4" w:themeColor="accent1"/>
        </w:rPr>
        <w:t xml:space="preserve">old the </w:t>
      </w:r>
      <w:r w:rsidR="00934940" w:rsidRPr="00934940">
        <w:rPr>
          <w:color w:val="4472C4" w:themeColor="accent1"/>
        </w:rPr>
        <w:t>l</w:t>
      </w:r>
      <w:r w:rsidRPr="00934940">
        <w:rPr>
          <w:color w:val="4472C4" w:themeColor="accent1"/>
        </w:rPr>
        <w:t>icence (</w:t>
      </w:r>
      <w:r w:rsidR="00103F2B" w:rsidRPr="00934940">
        <w:rPr>
          <w:color w:val="4472C4" w:themeColor="accent1"/>
        </w:rPr>
        <w:t>paragraph</w:t>
      </w:r>
      <w:r w:rsidRPr="00934940">
        <w:rPr>
          <w:color w:val="4472C4" w:themeColor="accent1"/>
        </w:rPr>
        <w:t xml:space="preserve"> 62(1)(c) OEI Act and subsection 26(3) OEI Regulations)</w:t>
      </w:r>
    </w:p>
    <w:p w14:paraId="4463F0AC" w14:textId="77777777" w:rsidR="00AF37CB" w:rsidRPr="00934940" w:rsidRDefault="00AF37CB" w:rsidP="00AF37CB">
      <w:pPr>
        <w:pStyle w:val="ListParagraph"/>
        <w:numPr>
          <w:ilvl w:val="2"/>
          <w:numId w:val="1"/>
        </w:numPr>
        <w:spacing w:after="80" w:line="240" w:lineRule="auto"/>
        <w:ind w:left="709"/>
        <w:contextualSpacing w:val="0"/>
      </w:pPr>
      <w:r w:rsidRPr="00934940">
        <w:t>The Minister must be satisfied that the eligible person is suitable to hold the licence. The merit-based assessment may consider one or more of the following:</w:t>
      </w:r>
    </w:p>
    <w:p w14:paraId="4914C77B" w14:textId="01699E32" w:rsidR="00AF37CB" w:rsidRPr="00934940" w:rsidRDefault="00AF37CB" w:rsidP="00AF37CB">
      <w:pPr>
        <w:pStyle w:val="ListParagraph"/>
        <w:numPr>
          <w:ilvl w:val="0"/>
          <w:numId w:val="7"/>
        </w:numPr>
        <w:spacing w:after="60" w:line="240" w:lineRule="auto"/>
        <w:ind w:left="924" w:hanging="357"/>
        <w:contextualSpacing w:val="0"/>
      </w:pPr>
      <w:r w:rsidRPr="00934940">
        <w:t>The person’s past performance in offshore infrastructure projects</w:t>
      </w:r>
      <w:r w:rsidR="00CA053B" w:rsidRPr="00934940">
        <w:t>,</w:t>
      </w:r>
      <w:r w:rsidRPr="00934940">
        <w:t xml:space="preserve"> </w:t>
      </w:r>
      <w:r w:rsidR="00C357D8" w:rsidRPr="00934940">
        <w:t xml:space="preserve">or other large </w:t>
      </w:r>
      <w:r w:rsidR="00CA053B" w:rsidRPr="00934940">
        <w:t xml:space="preserve">infrastructure </w:t>
      </w:r>
      <w:r w:rsidR="00C357D8" w:rsidRPr="00934940">
        <w:t>projects</w:t>
      </w:r>
      <w:r w:rsidR="00CA053B" w:rsidRPr="00934940">
        <w:t>,</w:t>
      </w:r>
      <w:r w:rsidR="00C357D8" w:rsidRPr="00934940">
        <w:t xml:space="preserve"> </w:t>
      </w:r>
      <w:r w:rsidRPr="00934940">
        <w:t>in Australia or internationally</w:t>
      </w:r>
      <w:r w:rsidR="00D40B89">
        <w:t xml:space="preserve"> (paragraph 26(3)(</w:t>
      </w:r>
      <w:r w:rsidR="00613A0C">
        <w:t>a) OEI Regulations)</w:t>
      </w:r>
      <w:r w:rsidRPr="00934940">
        <w:t>.</w:t>
      </w:r>
    </w:p>
    <w:p w14:paraId="3D35A116" w14:textId="33AEDB71" w:rsidR="00AF37CB" w:rsidRPr="00934940" w:rsidRDefault="00AF37CB" w:rsidP="00374FB2">
      <w:pPr>
        <w:pStyle w:val="ListParagraph"/>
        <w:numPr>
          <w:ilvl w:val="0"/>
          <w:numId w:val="23"/>
        </w:numPr>
        <w:spacing w:after="60" w:line="240" w:lineRule="auto"/>
        <w:ind w:left="1208" w:hanging="357"/>
        <w:contextualSpacing w:val="0"/>
      </w:pPr>
      <w:r w:rsidRPr="00934940">
        <w:t xml:space="preserve">Past performance and conduct of the person (body corporate) </w:t>
      </w:r>
      <w:r w:rsidR="00D60581" w:rsidRPr="00934940">
        <w:t>may include</w:t>
      </w:r>
      <w:r w:rsidRPr="00934940">
        <w:t xml:space="preserve"> compliance matters in similar operating environments in Australia or internationally. </w:t>
      </w:r>
    </w:p>
    <w:p w14:paraId="4D7195F1" w14:textId="6664EAA6" w:rsidR="00AF37CB" w:rsidRPr="00934940" w:rsidRDefault="00AF37CB" w:rsidP="2B714DF7">
      <w:pPr>
        <w:pStyle w:val="ListParagraph"/>
        <w:numPr>
          <w:ilvl w:val="0"/>
          <w:numId w:val="23"/>
        </w:numPr>
        <w:spacing w:after="60" w:line="240" w:lineRule="auto"/>
        <w:ind w:left="1208" w:hanging="357"/>
      </w:pPr>
      <w:r w:rsidRPr="2B714DF7">
        <w:t xml:space="preserve">The </w:t>
      </w:r>
      <w:r w:rsidR="001075DD" w:rsidRPr="2B714DF7">
        <w:t xml:space="preserve">Minister may </w:t>
      </w:r>
      <w:r w:rsidR="00B07EFA" w:rsidRPr="2B714DF7">
        <w:t xml:space="preserve">not </w:t>
      </w:r>
      <w:r w:rsidR="00856897" w:rsidRPr="2B714DF7">
        <w:t>be satisfied that the eligible person is suitable to hold the licence</w:t>
      </w:r>
      <w:r w:rsidR="001075DD" w:rsidRPr="2B714DF7">
        <w:t xml:space="preserve"> </w:t>
      </w:r>
      <w:r w:rsidRPr="2B714DF7">
        <w:t>if the person’s past performance or conduct indicates a history of non-compliance with relevant legislation</w:t>
      </w:r>
      <w:r w:rsidR="00556BED" w:rsidRPr="2B714DF7">
        <w:t xml:space="preserve">. The Minister may consider, for example, the eligible person having gone into administration as relevant to whether the person is suitable to hold a licence. Additionally, the Minister may consider it relevant that an officer (or officers) of the eligible person </w:t>
      </w:r>
      <w:proofErr w:type="gramStart"/>
      <w:r w:rsidR="00556BED" w:rsidRPr="2B714DF7">
        <w:t>have</w:t>
      </w:r>
      <w:proofErr w:type="gramEnd"/>
      <w:r w:rsidR="00556BED" w:rsidRPr="2B714DF7">
        <w:t xml:space="preserve"> been declared bankrupt, are an insolvent under administration, have been disqualified from involvement in the management of a corporation, or have been found guilty of certain offences.</w:t>
      </w:r>
      <w:r w:rsidRPr="2B714DF7">
        <w:t xml:space="preserve"> </w:t>
      </w:r>
    </w:p>
    <w:p w14:paraId="19922D4C" w14:textId="58611F7B" w:rsidR="00AF37CB" w:rsidRPr="00934940" w:rsidRDefault="00AF37CB" w:rsidP="2B714DF7">
      <w:pPr>
        <w:pStyle w:val="ListParagraph"/>
        <w:numPr>
          <w:ilvl w:val="0"/>
          <w:numId w:val="23"/>
        </w:numPr>
        <w:spacing w:after="60" w:line="240" w:lineRule="auto"/>
        <w:ind w:left="1208" w:hanging="357"/>
      </w:pPr>
      <w:r w:rsidRPr="2B714DF7">
        <w:lastRenderedPageBreak/>
        <w:t xml:space="preserve">A disclosure of past misconduct will not necessarily result in an assessment that the eligible person is not suitable to hold a licence. The assessment </w:t>
      </w:r>
      <w:r w:rsidR="00934940" w:rsidRPr="2B714DF7">
        <w:t xml:space="preserve">may </w:t>
      </w:r>
      <w:r w:rsidRPr="2B714DF7">
        <w:t xml:space="preserve">have regard to </w:t>
      </w:r>
      <w:r w:rsidR="0038244D" w:rsidRPr="2B714DF7">
        <w:t xml:space="preserve">any such </w:t>
      </w:r>
      <w:r w:rsidRPr="2B714DF7">
        <w:t xml:space="preserve">disclosures in the context of the application in its entirety to determine what relevance they bear to the suitability of the person </w:t>
      </w:r>
      <w:r w:rsidR="0038244D" w:rsidRPr="2B714DF7">
        <w:t xml:space="preserve">to hold </w:t>
      </w:r>
      <w:r w:rsidRPr="2B714DF7">
        <w:t xml:space="preserve">the </w:t>
      </w:r>
      <w:proofErr w:type="gramStart"/>
      <w:r w:rsidRPr="2B714DF7">
        <w:t>particular licence</w:t>
      </w:r>
      <w:proofErr w:type="gramEnd"/>
      <w:r w:rsidRPr="2B714DF7">
        <w:t xml:space="preserve"> for which they have applied.</w:t>
      </w:r>
    </w:p>
    <w:p w14:paraId="17E081EC" w14:textId="7A938572" w:rsidR="00AF37CB" w:rsidRPr="00934940" w:rsidRDefault="00AF37CB" w:rsidP="2B714DF7">
      <w:pPr>
        <w:pStyle w:val="ListParagraph"/>
        <w:numPr>
          <w:ilvl w:val="0"/>
          <w:numId w:val="23"/>
        </w:numPr>
        <w:spacing w:after="60" w:line="240" w:lineRule="auto"/>
        <w:ind w:left="1208" w:hanging="357"/>
      </w:pPr>
      <w:r w:rsidRPr="2B714DF7">
        <w:t xml:space="preserve">The assessment of the person’s (and any of the entities in its Corporate Structure that it is relying on) past performance </w:t>
      </w:r>
      <w:r w:rsidR="00934940" w:rsidRPr="2B714DF7">
        <w:t xml:space="preserve">may </w:t>
      </w:r>
      <w:r w:rsidRPr="2B714DF7">
        <w:t>include an assessment of the experience of the person in prior and current offshore infrastructure or large-scale infrastructure projects of a similar size to that proposed in the TIL application.</w:t>
      </w:r>
    </w:p>
    <w:p w14:paraId="1AE4EEE3" w14:textId="3F445F22" w:rsidR="00AF37CB" w:rsidRPr="00934940" w:rsidRDefault="00AF37CB" w:rsidP="2B714DF7">
      <w:pPr>
        <w:pStyle w:val="ListParagraph"/>
        <w:numPr>
          <w:ilvl w:val="0"/>
          <w:numId w:val="23"/>
        </w:numPr>
        <w:spacing w:after="60" w:line="240" w:lineRule="auto"/>
        <w:ind w:left="1208" w:hanging="357"/>
      </w:pPr>
      <w:r w:rsidRPr="2B714DF7">
        <w:t>The assessment may consider the person’s (and any of the entities in its Corporate Structure that it is relying on) experience in reaching a positive FID and successfully delivering prior project(s) in a timely manner.</w:t>
      </w:r>
    </w:p>
    <w:p w14:paraId="5BAD3E20" w14:textId="2475E450" w:rsidR="00AF37CB" w:rsidRPr="00934940" w:rsidRDefault="00AF37CB" w:rsidP="00AF37CB">
      <w:pPr>
        <w:pStyle w:val="ListParagraph"/>
        <w:numPr>
          <w:ilvl w:val="0"/>
          <w:numId w:val="7"/>
        </w:numPr>
        <w:spacing w:after="60" w:line="240" w:lineRule="auto"/>
        <w:ind w:left="924" w:hanging="357"/>
        <w:contextualSpacing w:val="0"/>
      </w:pPr>
      <w:r w:rsidRPr="00934940">
        <w:t>The person’s past financial performance</w:t>
      </w:r>
      <w:r w:rsidR="00613A0C">
        <w:t xml:space="preserve"> (paragraph 26(3)(b) OEI Regulations)</w:t>
      </w:r>
      <w:r w:rsidRPr="00934940">
        <w:t xml:space="preserve">. </w:t>
      </w:r>
    </w:p>
    <w:p w14:paraId="20352C4A" w14:textId="0B3AA78E" w:rsidR="00AF37CB" w:rsidRPr="00934940" w:rsidRDefault="00241C8C" w:rsidP="2B714DF7">
      <w:pPr>
        <w:pStyle w:val="ListParagraph"/>
        <w:numPr>
          <w:ilvl w:val="0"/>
          <w:numId w:val="24"/>
        </w:numPr>
        <w:spacing w:after="60" w:line="240" w:lineRule="auto"/>
        <w:ind w:left="1208" w:hanging="357"/>
      </w:pPr>
      <w:r w:rsidRPr="2B714DF7">
        <w:t xml:space="preserve">It is recommended </w:t>
      </w:r>
      <w:r w:rsidR="00417281" w:rsidRPr="2B714DF7">
        <w:t>that the</w:t>
      </w:r>
      <w:r w:rsidR="00AF37CB" w:rsidRPr="2B714DF7">
        <w:t xml:space="preserve"> person </w:t>
      </w:r>
      <w:proofErr w:type="gramStart"/>
      <w:r w:rsidRPr="2B714DF7">
        <w:t>is able to</w:t>
      </w:r>
      <w:proofErr w:type="gramEnd"/>
      <w:r w:rsidR="00AF37CB" w:rsidRPr="2B714DF7">
        <w:t xml:space="preserve"> meet </w:t>
      </w:r>
      <w:r w:rsidR="00AF37CB" w:rsidRPr="2B714DF7">
        <w:rPr>
          <w:b/>
          <w:bCs/>
        </w:rPr>
        <w:t>at least one</w:t>
      </w:r>
      <w:r w:rsidR="00AF37CB" w:rsidRPr="2B714DF7">
        <w:t xml:space="preserve"> of the criteria in </w:t>
      </w:r>
      <w:r w:rsidR="00AF37CB" w:rsidRPr="2B714DF7">
        <w:rPr>
          <w:b/>
          <w:bCs/>
        </w:rPr>
        <w:t>Table 1</w:t>
      </w:r>
      <w:r w:rsidR="00205447" w:rsidRPr="2B714DF7">
        <w:rPr>
          <w:b/>
          <w:bCs/>
        </w:rPr>
        <w:t xml:space="preserve"> </w:t>
      </w:r>
      <w:r w:rsidR="00205447" w:rsidRPr="2B714DF7">
        <w:t>of this Guideline (below)</w:t>
      </w:r>
      <w:r w:rsidR="00AF37CB" w:rsidRPr="2B714DF7">
        <w:t>. Where appropriate</w:t>
      </w:r>
      <w:r w:rsidR="00934940" w:rsidRPr="2B714DF7">
        <w:t>,</w:t>
      </w:r>
      <w:r w:rsidR="00AF37CB" w:rsidRPr="2B714DF7">
        <w:t xml:space="preserve"> this assessment may consider the financial performance of any entity in the person’s corporate structure, or any entity providing financial resources to the person and will apply in </w:t>
      </w:r>
      <w:r w:rsidR="00ED3769" w:rsidRPr="2B714DF7">
        <w:t xml:space="preserve">total </w:t>
      </w:r>
      <w:r w:rsidR="00AF37CB" w:rsidRPr="2B714DF7">
        <w:t>across these entities.</w:t>
      </w:r>
    </w:p>
    <w:tbl>
      <w:tblPr>
        <w:tblStyle w:val="TableGrid"/>
        <w:tblW w:w="0" w:type="auto"/>
        <w:jc w:val="center"/>
        <w:tblLook w:val="04A0" w:firstRow="1" w:lastRow="0" w:firstColumn="1" w:lastColumn="0" w:noHBand="0" w:noVBand="1"/>
      </w:tblPr>
      <w:tblGrid>
        <w:gridCol w:w="3462"/>
        <w:gridCol w:w="3462"/>
      </w:tblGrid>
      <w:tr w:rsidR="00AF37CB" w:rsidRPr="00934940" w14:paraId="18C77625" w14:textId="77777777" w:rsidTr="2B714DF7">
        <w:trPr>
          <w:trHeight w:val="449"/>
          <w:jc w:val="center"/>
        </w:trPr>
        <w:tc>
          <w:tcPr>
            <w:tcW w:w="3462" w:type="dxa"/>
            <w:shd w:val="clear" w:color="auto" w:fill="B4C6E7" w:themeFill="accent1" w:themeFillTint="66"/>
          </w:tcPr>
          <w:p w14:paraId="32F0E47B" w14:textId="77777777" w:rsidR="00AF37CB" w:rsidRPr="00934940" w:rsidRDefault="00AF37CB" w:rsidP="00FF5BFF">
            <w:pPr>
              <w:jc w:val="center"/>
              <w:rPr>
                <w:b/>
                <w:bCs/>
                <w:sz w:val="20"/>
                <w:szCs w:val="20"/>
              </w:rPr>
            </w:pPr>
            <w:r w:rsidRPr="00934940">
              <w:rPr>
                <w:b/>
                <w:bCs/>
                <w:sz w:val="20"/>
                <w:szCs w:val="20"/>
              </w:rPr>
              <w:t>Criteria</w:t>
            </w:r>
          </w:p>
          <w:p w14:paraId="5E7A151A" w14:textId="77777777" w:rsidR="00AF37CB" w:rsidRPr="00934940" w:rsidRDefault="00AF37CB" w:rsidP="2B714DF7">
            <w:pPr>
              <w:jc w:val="center"/>
              <w:rPr>
                <w:b/>
                <w:bCs/>
                <w:sz w:val="20"/>
                <w:szCs w:val="20"/>
              </w:rPr>
            </w:pPr>
            <w:r w:rsidRPr="2B714DF7">
              <w:rPr>
                <w:b/>
                <w:bCs/>
                <w:sz w:val="20"/>
                <w:szCs w:val="20"/>
              </w:rPr>
              <w:t>Previous Three-Year Average</w:t>
            </w:r>
          </w:p>
        </w:tc>
        <w:tc>
          <w:tcPr>
            <w:tcW w:w="3462" w:type="dxa"/>
            <w:shd w:val="clear" w:color="auto" w:fill="B4C6E7" w:themeFill="accent1" w:themeFillTint="66"/>
          </w:tcPr>
          <w:p w14:paraId="0C887F29" w14:textId="77777777" w:rsidR="00AF37CB" w:rsidRPr="00934940" w:rsidRDefault="00AF37CB" w:rsidP="00FF5BFF">
            <w:pPr>
              <w:jc w:val="center"/>
              <w:rPr>
                <w:b/>
                <w:bCs/>
                <w:sz w:val="20"/>
                <w:szCs w:val="20"/>
              </w:rPr>
            </w:pPr>
            <w:r w:rsidRPr="00934940">
              <w:rPr>
                <w:b/>
                <w:bCs/>
                <w:sz w:val="20"/>
                <w:szCs w:val="20"/>
              </w:rPr>
              <w:t xml:space="preserve">TIL Requirements </w:t>
            </w:r>
          </w:p>
          <w:p w14:paraId="6B82ECE8" w14:textId="77777777" w:rsidR="00AF37CB" w:rsidRPr="00934940" w:rsidRDefault="00AF37CB" w:rsidP="00FF5BFF">
            <w:pPr>
              <w:jc w:val="center"/>
              <w:rPr>
                <w:b/>
                <w:bCs/>
                <w:sz w:val="20"/>
                <w:szCs w:val="20"/>
              </w:rPr>
            </w:pPr>
            <w:r w:rsidRPr="00934940">
              <w:rPr>
                <w:b/>
                <w:bCs/>
                <w:sz w:val="20"/>
                <w:szCs w:val="20"/>
              </w:rPr>
              <w:t>(USD)</w:t>
            </w:r>
          </w:p>
        </w:tc>
      </w:tr>
      <w:tr w:rsidR="00AF37CB" w:rsidRPr="00934940" w14:paraId="0BCACBEF" w14:textId="77777777" w:rsidTr="2B714DF7">
        <w:trPr>
          <w:trHeight w:val="118"/>
          <w:jc w:val="center"/>
        </w:trPr>
        <w:tc>
          <w:tcPr>
            <w:tcW w:w="3462" w:type="dxa"/>
          </w:tcPr>
          <w:p w14:paraId="370C38A4" w14:textId="77777777" w:rsidR="00AF37CB" w:rsidRPr="00934940" w:rsidRDefault="00AF37CB" w:rsidP="00FF5BFF">
            <w:pPr>
              <w:spacing w:before="40" w:after="40"/>
              <w:jc w:val="center"/>
              <w:rPr>
                <w:sz w:val="20"/>
                <w:szCs w:val="20"/>
              </w:rPr>
            </w:pPr>
            <w:r w:rsidRPr="00934940">
              <w:rPr>
                <w:sz w:val="20"/>
                <w:szCs w:val="20"/>
              </w:rPr>
              <w:t>Annual turnover</w:t>
            </w:r>
          </w:p>
        </w:tc>
        <w:tc>
          <w:tcPr>
            <w:tcW w:w="3462" w:type="dxa"/>
          </w:tcPr>
          <w:p w14:paraId="6AE5C531" w14:textId="77777777" w:rsidR="00AF37CB" w:rsidRPr="00934940" w:rsidRDefault="00AF37CB" w:rsidP="00FF5BFF">
            <w:pPr>
              <w:spacing w:before="40" w:after="40"/>
              <w:jc w:val="center"/>
              <w:rPr>
                <w:sz w:val="20"/>
                <w:szCs w:val="20"/>
              </w:rPr>
            </w:pPr>
            <w:r w:rsidRPr="00934940">
              <w:rPr>
                <w:sz w:val="20"/>
                <w:szCs w:val="20"/>
              </w:rPr>
              <w:t>&gt; $300 million</w:t>
            </w:r>
          </w:p>
        </w:tc>
      </w:tr>
      <w:tr w:rsidR="00AF37CB" w:rsidRPr="00934940" w14:paraId="1D9C6BFD" w14:textId="77777777" w:rsidTr="2B714DF7">
        <w:trPr>
          <w:trHeight w:val="70"/>
          <w:jc w:val="center"/>
        </w:trPr>
        <w:tc>
          <w:tcPr>
            <w:tcW w:w="3462" w:type="dxa"/>
          </w:tcPr>
          <w:p w14:paraId="7DFE4F49" w14:textId="77777777" w:rsidR="00AF37CB" w:rsidRPr="00934940" w:rsidRDefault="00AF37CB" w:rsidP="00FF5BFF">
            <w:pPr>
              <w:spacing w:before="40" w:after="40"/>
              <w:jc w:val="center"/>
              <w:rPr>
                <w:sz w:val="20"/>
                <w:szCs w:val="20"/>
              </w:rPr>
            </w:pPr>
            <w:r w:rsidRPr="00934940">
              <w:rPr>
                <w:sz w:val="20"/>
                <w:szCs w:val="20"/>
              </w:rPr>
              <w:t>Net assets</w:t>
            </w:r>
          </w:p>
        </w:tc>
        <w:tc>
          <w:tcPr>
            <w:tcW w:w="3462" w:type="dxa"/>
          </w:tcPr>
          <w:p w14:paraId="20349DF4" w14:textId="77777777" w:rsidR="00AF37CB" w:rsidRPr="00934940" w:rsidRDefault="00AF37CB" w:rsidP="00FF5BFF">
            <w:pPr>
              <w:spacing w:before="40" w:after="40"/>
              <w:jc w:val="center"/>
              <w:rPr>
                <w:sz w:val="20"/>
                <w:szCs w:val="20"/>
              </w:rPr>
            </w:pPr>
            <w:r w:rsidRPr="00934940">
              <w:rPr>
                <w:sz w:val="20"/>
                <w:szCs w:val="20"/>
              </w:rPr>
              <w:t>&gt; $100 million</w:t>
            </w:r>
          </w:p>
        </w:tc>
      </w:tr>
      <w:tr w:rsidR="00AF37CB" w:rsidRPr="00934940" w14:paraId="4D0540BA" w14:textId="77777777" w:rsidTr="2B714DF7">
        <w:trPr>
          <w:trHeight w:val="70"/>
          <w:jc w:val="center"/>
        </w:trPr>
        <w:tc>
          <w:tcPr>
            <w:tcW w:w="3462" w:type="dxa"/>
          </w:tcPr>
          <w:p w14:paraId="14E7944A" w14:textId="77777777" w:rsidR="00AF37CB" w:rsidRPr="00934940" w:rsidRDefault="00AF37CB" w:rsidP="00FF5BFF">
            <w:pPr>
              <w:spacing w:before="40" w:after="40"/>
              <w:jc w:val="center"/>
              <w:rPr>
                <w:sz w:val="20"/>
                <w:szCs w:val="20"/>
              </w:rPr>
            </w:pPr>
            <w:r w:rsidRPr="00934940">
              <w:rPr>
                <w:sz w:val="20"/>
                <w:szCs w:val="20"/>
              </w:rPr>
              <w:t>Cash at bank</w:t>
            </w:r>
          </w:p>
        </w:tc>
        <w:tc>
          <w:tcPr>
            <w:tcW w:w="3462" w:type="dxa"/>
          </w:tcPr>
          <w:p w14:paraId="1330AA63" w14:textId="77777777" w:rsidR="00AF37CB" w:rsidRPr="00934940" w:rsidRDefault="00AF37CB" w:rsidP="00FF5BFF">
            <w:pPr>
              <w:spacing w:before="40" w:after="40"/>
              <w:jc w:val="center"/>
              <w:rPr>
                <w:sz w:val="20"/>
                <w:szCs w:val="20"/>
              </w:rPr>
            </w:pPr>
            <w:r w:rsidRPr="00934940">
              <w:rPr>
                <w:sz w:val="20"/>
                <w:szCs w:val="20"/>
              </w:rPr>
              <w:t>&gt; $300 million</w:t>
            </w:r>
          </w:p>
        </w:tc>
      </w:tr>
      <w:tr w:rsidR="00AF37CB" w:rsidRPr="00934940" w14:paraId="1CBA2FD0" w14:textId="77777777" w:rsidTr="2B714DF7">
        <w:trPr>
          <w:trHeight w:val="70"/>
          <w:jc w:val="center"/>
        </w:trPr>
        <w:tc>
          <w:tcPr>
            <w:tcW w:w="3462" w:type="dxa"/>
            <w:tcBorders>
              <w:bottom w:val="single" w:sz="4" w:space="0" w:color="auto"/>
            </w:tcBorders>
          </w:tcPr>
          <w:p w14:paraId="5D90F237" w14:textId="77777777" w:rsidR="00AF37CB" w:rsidRPr="00934940" w:rsidRDefault="00AF37CB" w:rsidP="00FF5BFF">
            <w:pPr>
              <w:spacing w:before="40" w:after="40"/>
              <w:jc w:val="center"/>
              <w:rPr>
                <w:sz w:val="20"/>
                <w:szCs w:val="20"/>
              </w:rPr>
            </w:pPr>
            <w:r w:rsidRPr="00934940">
              <w:rPr>
                <w:sz w:val="20"/>
                <w:szCs w:val="20"/>
              </w:rPr>
              <w:t>Assets / funds under management</w:t>
            </w:r>
          </w:p>
        </w:tc>
        <w:tc>
          <w:tcPr>
            <w:tcW w:w="3462" w:type="dxa"/>
          </w:tcPr>
          <w:p w14:paraId="1CA90F3C" w14:textId="77777777" w:rsidR="00AF37CB" w:rsidRPr="00934940" w:rsidRDefault="00AF37CB" w:rsidP="00FF5BFF">
            <w:pPr>
              <w:spacing w:before="40" w:after="40"/>
              <w:jc w:val="center"/>
              <w:rPr>
                <w:sz w:val="20"/>
                <w:szCs w:val="20"/>
              </w:rPr>
            </w:pPr>
            <w:r w:rsidRPr="00934940">
              <w:rPr>
                <w:color w:val="000000"/>
                <w:sz w:val="20"/>
                <w:szCs w:val="20"/>
              </w:rPr>
              <w:t>&gt; $500 million</w:t>
            </w:r>
          </w:p>
        </w:tc>
      </w:tr>
      <w:tr w:rsidR="00AF37CB" w:rsidRPr="00934940" w14:paraId="7BC0E031" w14:textId="77777777" w:rsidTr="2B714DF7">
        <w:trPr>
          <w:trHeight w:val="70"/>
          <w:jc w:val="center"/>
        </w:trPr>
        <w:tc>
          <w:tcPr>
            <w:tcW w:w="3462" w:type="dxa"/>
            <w:tcBorders>
              <w:bottom w:val="single" w:sz="4" w:space="0" w:color="auto"/>
            </w:tcBorders>
          </w:tcPr>
          <w:p w14:paraId="2DC90F30" w14:textId="77777777" w:rsidR="00AF37CB" w:rsidRPr="00934940" w:rsidRDefault="00AF37CB" w:rsidP="00FF5BFF">
            <w:pPr>
              <w:spacing w:before="40" w:after="40"/>
              <w:jc w:val="center"/>
              <w:rPr>
                <w:sz w:val="20"/>
                <w:szCs w:val="20"/>
              </w:rPr>
            </w:pPr>
            <w:r w:rsidRPr="00934940">
              <w:rPr>
                <w:sz w:val="20"/>
                <w:szCs w:val="20"/>
              </w:rPr>
              <w:t>Undrawn debt facilities</w:t>
            </w:r>
          </w:p>
        </w:tc>
        <w:tc>
          <w:tcPr>
            <w:tcW w:w="3462" w:type="dxa"/>
          </w:tcPr>
          <w:p w14:paraId="15586900" w14:textId="77777777" w:rsidR="00AF37CB" w:rsidRPr="00934940" w:rsidRDefault="00AF37CB" w:rsidP="00FF5BFF">
            <w:pPr>
              <w:spacing w:before="40" w:after="40"/>
              <w:jc w:val="center"/>
              <w:rPr>
                <w:sz w:val="20"/>
                <w:szCs w:val="20"/>
              </w:rPr>
            </w:pPr>
            <w:r w:rsidRPr="00934940">
              <w:rPr>
                <w:color w:val="000000"/>
                <w:sz w:val="20"/>
                <w:szCs w:val="20"/>
              </w:rPr>
              <w:t>&gt; $300 million</w:t>
            </w:r>
          </w:p>
        </w:tc>
      </w:tr>
    </w:tbl>
    <w:p w14:paraId="3165A4AC" w14:textId="77777777" w:rsidR="00AF37CB" w:rsidRPr="00934940" w:rsidRDefault="00AF37CB" w:rsidP="00AF37CB">
      <w:pPr>
        <w:spacing w:after="120" w:line="240" w:lineRule="auto"/>
      </w:pPr>
      <w:r w:rsidRPr="2B714DF7">
        <w:rPr>
          <w:sz w:val="18"/>
          <w:szCs w:val="18"/>
        </w:rPr>
        <w:t xml:space="preserve">                      Table 1. Financial performance criteria previous three-year average of person or controlling/funding entity. </w:t>
      </w:r>
    </w:p>
    <w:p w14:paraId="66065CEF" w14:textId="041A2ADD" w:rsidR="00CA3191" w:rsidRPr="00934940" w:rsidRDefault="00CA3191" w:rsidP="00374FB2">
      <w:pPr>
        <w:pStyle w:val="ListParagraph"/>
        <w:numPr>
          <w:ilvl w:val="0"/>
          <w:numId w:val="24"/>
        </w:numPr>
      </w:pPr>
      <w:r w:rsidRPr="2B714DF7">
        <w:t xml:space="preserve">Past financial performance of the person refers to financial performance in similar operating environments in Australia or internationally. The assessment of the person’s (and any of the entities in its Corporate Structure that it is relying on) past financial performance </w:t>
      </w:r>
      <w:r w:rsidR="00934940" w:rsidRPr="2B714DF7">
        <w:t xml:space="preserve">may </w:t>
      </w:r>
      <w:r w:rsidRPr="2B714DF7">
        <w:t xml:space="preserve">include an assessment of the experience of the person in prior and current offshore infrastructure or large-scale infrastructure projects of a similar size to that proposed in the </w:t>
      </w:r>
      <w:r w:rsidR="004036A3" w:rsidRPr="2B714DF7">
        <w:t>TIL</w:t>
      </w:r>
      <w:r w:rsidRPr="2B714DF7">
        <w:t xml:space="preserve"> application.</w:t>
      </w:r>
    </w:p>
    <w:p w14:paraId="60AFC14A" w14:textId="54D21369" w:rsidR="00A13EED" w:rsidRPr="00934940" w:rsidRDefault="00AF37CB" w:rsidP="003149A3">
      <w:pPr>
        <w:pStyle w:val="ListParagraph"/>
        <w:keepNext/>
        <w:keepLines/>
        <w:numPr>
          <w:ilvl w:val="0"/>
          <w:numId w:val="7"/>
        </w:numPr>
        <w:spacing w:after="60" w:line="240" w:lineRule="auto"/>
        <w:ind w:left="924" w:hanging="357"/>
        <w:contextualSpacing w:val="0"/>
      </w:pPr>
      <w:r w:rsidRPr="00934940">
        <w:t>The person’s corporate governance structure</w:t>
      </w:r>
      <w:r w:rsidR="00613A0C">
        <w:t xml:space="preserve"> (paragraph 26(3)(c) OEI Regulations)</w:t>
      </w:r>
      <w:r w:rsidR="00A13EED" w:rsidRPr="00934940">
        <w:t>.</w:t>
      </w:r>
    </w:p>
    <w:p w14:paraId="66845A76" w14:textId="0C426438" w:rsidR="004301B3" w:rsidRPr="00934940" w:rsidRDefault="00513FB7" w:rsidP="2B714DF7">
      <w:pPr>
        <w:pStyle w:val="ListParagraph"/>
        <w:keepNext/>
        <w:keepLines/>
        <w:numPr>
          <w:ilvl w:val="0"/>
          <w:numId w:val="25"/>
        </w:numPr>
        <w:spacing w:after="60" w:line="240" w:lineRule="auto"/>
        <w:ind w:left="1208" w:hanging="357"/>
      </w:pPr>
      <w:r w:rsidRPr="2B714DF7">
        <w:t xml:space="preserve">Corporate governance </w:t>
      </w:r>
      <w:r w:rsidR="006B3E69" w:rsidRPr="2B714DF7">
        <w:t>structure</w:t>
      </w:r>
      <w:r w:rsidR="00AF37CB" w:rsidRPr="2B714DF7">
        <w:t xml:space="preserve"> refers to the structure and oversight of the person and may </w:t>
      </w:r>
      <w:proofErr w:type="gramStart"/>
      <w:r w:rsidR="00AF37CB" w:rsidRPr="2B714DF7">
        <w:t>take into account</w:t>
      </w:r>
      <w:proofErr w:type="gramEnd"/>
      <w:r w:rsidR="00AF37CB" w:rsidRPr="2B714DF7">
        <w:t xml:space="preserve"> how the person has been established including transparency, chain of command and responsibilities and relevant </w:t>
      </w:r>
      <w:r w:rsidR="002275FA" w:rsidRPr="2B714DF7">
        <w:t>Board’s size, collective skills and experience to operate an offshore infrastructure project</w:t>
      </w:r>
      <w:r w:rsidR="00D125EA" w:rsidRPr="2B714DF7">
        <w:t xml:space="preserve"> </w:t>
      </w:r>
      <w:r w:rsidR="004301B3" w:rsidRPr="2B714DF7">
        <w:t>or other large infrastructure projects, in Australia or internationally.</w:t>
      </w:r>
    </w:p>
    <w:p w14:paraId="151B3133" w14:textId="0133B820" w:rsidR="00AF37CB" w:rsidRPr="00934940" w:rsidRDefault="00AF37CB" w:rsidP="00374FB2">
      <w:pPr>
        <w:pStyle w:val="ListParagraph"/>
        <w:numPr>
          <w:ilvl w:val="0"/>
          <w:numId w:val="25"/>
        </w:numPr>
        <w:spacing w:after="60" w:line="240" w:lineRule="auto"/>
        <w:ind w:left="1208" w:hanging="357"/>
        <w:contextualSpacing w:val="0"/>
      </w:pPr>
      <w:r w:rsidRPr="00934940">
        <w:t xml:space="preserve">At a minimum, </w:t>
      </w:r>
      <w:r w:rsidR="000A2C44">
        <w:t xml:space="preserve">it is recommended </w:t>
      </w:r>
      <w:r w:rsidRPr="00934940">
        <w:t>a person implement</w:t>
      </w:r>
      <w:r w:rsidR="000A2C44">
        <w:t>s</w:t>
      </w:r>
      <w:r w:rsidRPr="00934940">
        <w:t xml:space="preserve"> the principles of a recognised corporate governance code and have:</w:t>
      </w:r>
    </w:p>
    <w:p w14:paraId="4F3B3184" w14:textId="77777777" w:rsidR="00AF37CB" w:rsidRPr="00934940" w:rsidRDefault="00AF37CB" w:rsidP="2B714DF7">
      <w:pPr>
        <w:pStyle w:val="ListParagraph"/>
        <w:numPr>
          <w:ilvl w:val="2"/>
          <w:numId w:val="3"/>
        </w:numPr>
        <w:spacing w:after="40" w:line="240" w:lineRule="auto"/>
        <w:ind w:left="1701" w:hanging="425"/>
      </w:pPr>
      <w:r w:rsidRPr="2B714DF7">
        <w:t xml:space="preserve">An appropriately sized Board with the skills, commitment and knowledge of the entity and industry in which it operates. </w:t>
      </w:r>
    </w:p>
    <w:p w14:paraId="2CE77370" w14:textId="6E3FEAAC" w:rsidR="00AF37CB" w:rsidRPr="00934940" w:rsidRDefault="00AF37CB" w:rsidP="00C71763">
      <w:pPr>
        <w:pStyle w:val="ListParagraph"/>
        <w:numPr>
          <w:ilvl w:val="2"/>
          <w:numId w:val="3"/>
        </w:numPr>
        <w:spacing w:after="40" w:line="240" w:lineRule="auto"/>
        <w:ind w:left="1701" w:hanging="425"/>
        <w:contextualSpacing w:val="0"/>
      </w:pPr>
      <w:r w:rsidRPr="00934940">
        <w:t xml:space="preserve">Clearly defined roles and responsibility of the Board and Management with a regular </w:t>
      </w:r>
      <w:r w:rsidR="00273915" w:rsidRPr="00934940">
        <w:t xml:space="preserve">audit and </w:t>
      </w:r>
      <w:r w:rsidRPr="00934940">
        <w:t xml:space="preserve">review process. </w:t>
      </w:r>
    </w:p>
    <w:p w14:paraId="46446B66" w14:textId="1AD4210F" w:rsidR="00AF37CB" w:rsidRPr="00934940" w:rsidRDefault="00AF37CB" w:rsidP="00C71763">
      <w:pPr>
        <w:pStyle w:val="ListParagraph"/>
        <w:numPr>
          <w:ilvl w:val="2"/>
          <w:numId w:val="3"/>
        </w:numPr>
        <w:spacing w:after="40" w:line="240" w:lineRule="auto"/>
        <w:ind w:left="1701" w:hanging="425"/>
        <w:contextualSpacing w:val="0"/>
      </w:pPr>
      <w:r w:rsidRPr="00934940">
        <w:t xml:space="preserve">A sound risk management framework. </w:t>
      </w:r>
    </w:p>
    <w:p w14:paraId="49D90E7B" w14:textId="10CA071B" w:rsidR="00AF37CB" w:rsidRPr="00934940" w:rsidRDefault="00AF37CB" w:rsidP="00AF37CB">
      <w:pPr>
        <w:pStyle w:val="ListParagraph"/>
        <w:numPr>
          <w:ilvl w:val="0"/>
          <w:numId w:val="7"/>
        </w:numPr>
        <w:spacing w:after="60" w:line="240" w:lineRule="auto"/>
        <w:ind w:left="924" w:hanging="357"/>
        <w:contextualSpacing w:val="0"/>
      </w:pPr>
      <w:r w:rsidRPr="00934940">
        <w:t>Any other matters the Minister considers relevant</w:t>
      </w:r>
      <w:r w:rsidR="00613A0C">
        <w:t xml:space="preserve"> (paragraph 26(3)(d) OEI Regulations)</w:t>
      </w:r>
      <w:r w:rsidRPr="00934940">
        <w:t>.</w:t>
      </w:r>
    </w:p>
    <w:p w14:paraId="270D6A23" w14:textId="28907AC9" w:rsidR="00AF37CB" w:rsidRPr="00792384" w:rsidRDefault="00AF37CB" w:rsidP="000257DB">
      <w:pPr>
        <w:keepNext/>
        <w:keepLines/>
        <w:spacing w:before="120" w:after="120" w:line="240" w:lineRule="auto"/>
        <w:rPr>
          <w:color w:val="4472C4" w:themeColor="accent1"/>
        </w:rPr>
      </w:pPr>
      <w:r w:rsidRPr="00792384">
        <w:rPr>
          <w:color w:val="4472C4" w:themeColor="accent1"/>
        </w:rPr>
        <w:t>National Interest (</w:t>
      </w:r>
      <w:r w:rsidR="00103F2B" w:rsidRPr="00792384">
        <w:rPr>
          <w:color w:val="4472C4" w:themeColor="accent1"/>
        </w:rPr>
        <w:t>paragraph</w:t>
      </w:r>
      <w:r w:rsidRPr="00792384">
        <w:rPr>
          <w:color w:val="4472C4" w:themeColor="accent1"/>
        </w:rPr>
        <w:t xml:space="preserve"> 62(1)(d) OEI Act and sections 25 and 26(4) OEI Regulations)</w:t>
      </w:r>
    </w:p>
    <w:p w14:paraId="48AD984E" w14:textId="011CF6C1" w:rsidR="00AF37CB" w:rsidRPr="00792384" w:rsidRDefault="00AF37CB" w:rsidP="000257DB">
      <w:pPr>
        <w:pStyle w:val="ListParagraph"/>
        <w:keepNext/>
        <w:keepLines/>
        <w:numPr>
          <w:ilvl w:val="2"/>
          <w:numId w:val="1"/>
        </w:numPr>
        <w:spacing w:after="80" w:line="240" w:lineRule="auto"/>
        <w:ind w:left="709"/>
        <w:contextualSpacing w:val="0"/>
      </w:pPr>
      <w:r w:rsidRPr="00792384">
        <w:t xml:space="preserve">The Minister must be satisfied that the </w:t>
      </w:r>
      <w:r w:rsidR="008F126C">
        <w:t>proposed</w:t>
      </w:r>
      <w:r w:rsidRPr="00792384">
        <w:t xml:space="preserve"> project for the licence is in the national interest. The merit-based assessment may consider one or more of the following:</w:t>
      </w:r>
    </w:p>
    <w:p w14:paraId="46B8CF23" w14:textId="2BA7CCCF" w:rsidR="00AF37CB" w:rsidRPr="00792384" w:rsidRDefault="00AF37CB" w:rsidP="00AF37CB">
      <w:pPr>
        <w:pStyle w:val="ListParagraph"/>
        <w:numPr>
          <w:ilvl w:val="0"/>
          <w:numId w:val="8"/>
        </w:numPr>
        <w:spacing w:after="80" w:line="240" w:lineRule="auto"/>
        <w:ind w:left="924" w:hanging="357"/>
        <w:contextualSpacing w:val="0"/>
      </w:pPr>
      <w:r w:rsidRPr="00792384">
        <w:t>The project’s impact on, and contribution to, the Australian economy and local communities, including in relation to regional development, job creation, Australian industries and the use of Australian goods and services</w:t>
      </w:r>
      <w:r w:rsidR="008F126C">
        <w:t xml:space="preserve"> (paragraph 26(4)(a) OEI Regulations)</w:t>
      </w:r>
      <w:r w:rsidRPr="00792384">
        <w:t xml:space="preserve">. </w:t>
      </w:r>
    </w:p>
    <w:p w14:paraId="44858354" w14:textId="5AF61757" w:rsidR="00C53C1A" w:rsidRPr="005D4BA2" w:rsidRDefault="00AF37CB" w:rsidP="00374FB2">
      <w:pPr>
        <w:pStyle w:val="ListParagraph"/>
        <w:numPr>
          <w:ilvl w:val="0"/>
          <w:numId w:val="26"/>
        </w:numPr>
        <w:spacing w:after="60" w:line="240" w:lineRule="auto"/>
        <w:ind w:left="1208" w:hanging="357"/>
        <w:contextualSpacing w:val="0"/>
      </w:pPr>
      <w:r w:rsidRPr="00792384">
        <w:lastRenderedPageBreak/>
        <w:t xml:space="preserve">This </w:t>
      </w:r>
      <w:r w:rsidR="003846CC">
        <w:t>may</w:t>
      </w:r>
      <w:r w:rsidR="003846CC" w:rsidRPr="00792384">
        <w:t xml:space="preserve"> </w:t>
      </w:r>
      <w:r w:rsidR="003846CC">
        <w:t>include</w:t>
      </w:r>
      <w:r w:rsidR="003846CC" w:rsidRPr="00792384">
        <w:t xml:space="preserve"> </w:t>
      </w:r>
      <w:r w:rsidRPr="00792384">
        <w:t xml:space="preserve">an </w:t>
      </w:r>
      <w:r w:rsidRPr="005D4BA2">
        <w:t>assessment of the forecast socio-economic benefits of the offshore infrastructure project</w:t>
      </w:r>
      <w:r w:rsidR="002243A7" w:rsidRPr="005D4BA2">
        <w:t xml:space="preserve">, to assess the potential community benefits that could be provided from the </w:t>
      </w:r>
      <w:r w:rsidR="00977764" w:rsidRPr="005D4BA2">
        <w:t xml:space="preserve">proposed offshore infrastructure </w:t>
      </w:r>
      <w:r w:rsidR="002243A7" w:rsidRPr="005D4BA2">
        <w:t>project</w:t>
      </w:r>
      <w:r w:rsidRPr="005D4BA2">
        <w:t xml:space="preserve">. </w:t>
      </w:r>
    </w:p>
    <w:p w14:paraId="3AEF53A6" w14:textId="20FE304F" w:rsidR="00AF37CB" w:rsidRPr="005D4BA2" w:rsidRDefault="005E1F83" w:rsidP="00374FB2">
      <w:pPr>
        <w:pStyle w:val="ListParagraph"/>
        <w:numPr>
          <w:ilvl w:val="0"/>
          <w:numId w:val="26"/>
        </w:numPr>
        <w:spacing w:after="60" w:line="240" w:lineRule="auto"/>
        <w:ind w:left="1208" w:hanging="357"/>
        <w:contextualSpacing w:val="0"/>
      </w:pPr>
      <w:r w:rsidRPr="005D4BA2">
        <w:t xml:space="preserve">Depending on </w:t>
      </w:r>
      <w:r w:rsidR="00C53C1A" w:rsidRPr="005D4BA2">
        <w:t xml:space="preserve">the stage of the project, this assessment </w:t>
      </w:r>
      <w:r w:rsidR="003846CC">
        <w:t>may</w:t>
      </w:r>
      <w:r w:rsidR="003846CC" w:rsidRPr="005D4BA2">
        <w:t xml:space="preserve"> </w:t>
      </w:r>
      <w:r w:rsidR="00AF37CB" w:rsidRPr="005D4BA2">
        <w:t xml:space="preserve">consider current assumptions and forecasts relating to benefits to the broader economy, potential jobs creation, </w:t>
      </w:r>
      <w:r w:rsidR="003D68FB" w:rsidRPr="005D4BA2">
        <w:t xml:space="preserve">workforce training, </w:t>
      </w:r>
      <w:r w:rsidR="00AF37CB" w:rsidRPr="005D4BA2">
        <w:t xml:space="preserve">regional development, </w:t>
      </w:r>
      <w:r w:rsidR="003D68FB" w:rsidRPr="005D4BA2">
        <w:t xml:space="preserve">local </w:t>
      </w:r>
      <w:r w:rsidR="00AF37CB" w:rsidRPr="005D4BA2">
        <w:t xml:space="preserve">content, </w:t>
      </w:r>
      <w:r w:rsidR="008A36C3" w:rsidRPr="005D4BA2">
        <w:t>Gross Value Add, a breakdown of investment across local and foreign</w:t>
      </w:r>
      <w:r w:rsidR="00AF37CB" w:rsidRPr="005D4BA2">
        <w:t xml:space="preserve"> content, potential contribution to electricity grid supply, energy security, emissions reduction assumptions and/or benefits to international relations, </w:t>
      </w:r>
      <w:r w:rsidR="00C53C1A" w:rsidRPr="005D4BA2">
        <w:t xml:space="preserve">as </w:t>
      </w:r>
      <w:r w:rsidR="00AF37CB" w:rsidRPr="005D4BA2">
        <w:t>relevant</w:t>
      </w:r>
      <w:r w:rsidR="00C53C1A" w:rsidRPr="005D4BA2">
        <w:t>.</w:t>
      </w:r>
      <w:r w:rsidR="002B345F" w:rsidRPr="005D4BA2">
        <w:t xml:space="preserve"> </w:t>
      </w:r>
    </w:p>
    <w:p w14:paraId="3BC48F2F" w14:textId="07A6FC25" w:rsidR="004536DF" w:rsidRPr="005D4BA2" w:rsidRDefault="00315EBA" w:rsidP="00374FB2">
      <w:pPr>
        <w:pStyle w:val="ListParagraph"/>
        <w:numPr>
          <w:ilvl w:val="0"/>
          <w:numId w:val="26"/>
        </w:numPr>
        <w:spacing w:after="60" w:line="240" w:lineRule="auto"/>
        <w:ind w:left="1208" w:hanging="357"/>
        <w:contextualSpacing w:val="0"/>
      </w:pPr>
      <w:r>
        <w:t xml:space="preserve">It is recommended </w:t>
      </w:r>
      <w:r w:rsidR="000447FC">
        <w:t xml:space="preserve">that </w:t>
      </w:r>
      <w:r w:rsidR="0000470E">
        <w:t xml:space="preserve">there are </w:t>
      </w:r>
      <w:r w:rsidR="004536DF" w:rsidRPr="005D4BA2">
        <w:t xml:space="preserve">clear links and consistencies between the </w:t>
      </w:r>
      <w:r w:rsidR="00057549" w:rsidRPr="005D4BA2">
        <w:t xml:space="preserve">TIL </w:t>
      </w:r>
      <w:r w:rsidR="004536DF" w:rsidRPr="005D4BA2">
        <w:t>project</w:t>
      </w:r>
      <w:r w:rsidR="00057549" w:rsidRPr="005D4BA2">
        <w:t xml:space="preserve"> and source project. </w:t>
      </w:r>
    </w:p>
    <w:p w14:paraId="43FDF106" w14:textId="4C73123C" w:rsidR="00F00BB3" w:rsidRPr="00792384" w:rsidRDefault="00F00BB3" w:rsidP="009E46DD">
      <w:pPr>
        <w:pStyle w:val="ListParagraph"/>
        <w:spacing w:after="40" w:line="240" w:lineRule="auto"/>
        <w:ind w:left="1276"/>
        <w:contextualSpacing w:val="0"/>
        <w:rPr>
          <w:sz w:val="20"/>
          <w:szCs w:val="20"/>
        </w:rPr>
      </w:pPr>
      <w:r w:rsidRPr="005D4BA2">
        <w:rPr>
          <w:b/>
          <w:bCs/>
          <w:sz w:val="20"/>
          <w:szCs w:val="20"/>
        </w:rPr>
        <w:t xml:space="preserve">Note 1: </w:t>
      </w:r>
      <w:r w:rsidRPr="005D4BA2">
        <w:rPr>
          <w:sz w:val="20"/>
          <w:szCs w:val="20"/>
        </w:rPr>
        <w:t>Assumptions and forecasts are expected to be updated during</w:t>
      </w:r>
      <w:r w:rsidRPr="00792384">
        <w:rPr>
          <w:sz w:val="20"/>
          <w:szCs w:val="20"/>
        </w:rPr>
        <w:t xml:space="preserve"> the </w:t>
      </w:r>
      <w:r w:rsidR="00C931FA" w:rsidRPr="00792384">
        <w:rPr>
          <w:sz w:val="20"/>
          <w:szCs w:val="20"/>
        </w:rPr>
        <w:t>TIL</w:t>
      </w:r>
      <w:r w:rsidRPr="00792384">
        <w:rPr>
          <w:sz w:val="20"/>
          <w:szCs w:val="20"/>
        </w:rPr>
        <w:t xml:space="preserve"> term through annual licence reports</w:t>
      </w:r>
      <w:r w:rsidRPr="00792384">
        <w:rPr>
          <w:b/>
          <w:bCs/>
          <w:sz w:val="20"/>
          <w:szCs w:val="20"/>
        </w:rPr>
        <w:t xml:space="preserve">. </w:t>
      </w:r>
    </w:p>
    <w:p w14:paraId="00144FB8" w14:textId="28C0889C" w:rsidR="00F00BB3" w:rsidRPr="009E46DD" w:rsidRDefault="00F00BB3" w:rsidP="2B714DF7">
      <w:pPr>
        <w:pStyle w:val="ListParagraph"/>
        <w:spacing w:after="40" w:line="240" w:lineRule="auto"/>
        <w:ind w:left="1276"/>
        <w:rPr>
          <w:sz w:val="20"/>
          <w:szCs w:val="20"/>
        </w:rPr>
      </w:pPr>
      <w:r w:rsidRPr="2B714DF7">
        <w:rPr>
          <w:b/>
          <w:bCs/>
          <w:sz w:val="20"/>
          <w:szCs w:val="20"/>
        </w:rPr>
        <w:t xml:space="preserve">Note </w:t>
      </w:r>
      <w:r w:rsidR="004A3FBA" w:rsidRPr="2B714DF7">
        <w:rPr>
          <w:b/>
          <w:bCs/>
          <w:sz w:val="20"/>
          <w:szCs w:val="20"/>
        </w:rPr>
        <w:t>2</w:t>
      </w:r>
      <w:r w:rsidRPr="2B714DF7">
        <w:rPr>
          <w:b/>
          <w:bCs/>
          <w:sz w:val="20"/>
          <w:szCs w:val="20"/>
        </w:rPr>
        <w:t xml:space="preserve">: </w:t>
      </w:r>
      <w:r w:rsidRPr="2B714DF7">
        <w:rPr>
          <w:sz w:val="20"/>
          <w:szCs w:val="20"/>
        </w:rPr>
        <w:t xml:space="preserve">Local communities </w:t>
      </w:r>
      <w:proofErr w:type="gramStart"/>
      <w:r w:rsidRPr="2B714DF7">
        <w:rPr>
          <w:sz w:val="20"/>
          <w:szCs w:val="20"/>
        </w:rPr>
        <w:t>means</w:t>
      </w:r>
      <w:proofErr w:type="gramEnd"/>
      <w:r w:rsidRPr="2B714DF7">
        <w:rPr>
          <w:sz w:val="20"/>
          <w:szCs w:val="20"/>
        </w:rPr>
        <w:t xml:space="preserve"> the communities that are located adjacent to or in close proximity to the proposed licence area.  </w:t>
      </w:r>
    </w:p>
    <w:p w14:paraId="2E1BDDAA" w14:textId="7D459399" w:rsidR="00154124" w:rsidRPr="009E46DD" w:rsidRDefault="00F00BB3" w:rsidP="2B714DF7">
      <w:pPr>
        <w:pStyle w:val="ListParagraph"/>
        <w:spacing w:after="40" w:line="240" w:lineRule="auto"/>
        <w:ind w:left="1276"/>
        <w:rPr>
          <w:b/>
          <w:bCs/>
          <w:sz w:val="20"/>
          <w:szCs w:val="20"/>
        </w:rPr>
      </w:pPr>
      <w:r w:rsidRPr="2B714DF7">
        <w:rPr>
          <w:b/>
          <w:bCs/>
          <w:sz w:val="20"/>
          <w:szCs w:val="20"/>
        </w:rPr>
        <w:t xml:space="preserve">Note </w:t>
      </w:r>
      <w:r w:rsidR="004A3FBA" w:rsidRPr="2B714DF7">
        <w:rPr>
          <w:b/>
          <w:bCs/>
          <w:sz w:val="20"/>
          <w:szCs w:val="20"/>
        </w:rPr>
        <w:t>3</w:t>
      </w:r>
      <w:r w:rsidRPr="2B714DF7">
        <w:rPr>
          <w:b/>
          <w:bCs/>
          <w:sz w:val="20"/>
          <w:szCs w:val="20"/>
        </w:rPr>
        <w:t xml:space="preserve">: </w:t>
      </w:r>
      <w:r w:rsidRPr="2B714DF7">
        <w:rPr>
          <w:sz w:val="20"/>
          <w:szCs w:val="20"/>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r w:rsidR="00281E1C" w:rsidRPr="2B714DF7">
        <w:rPr>
          <w:b/>
          <w:bCs/>
          <w:sz w:val="20"/>
          <w:szCs w:val="20"/>
        </w:rPr>
        <w:t xml:space="preserve"> </w:t>
      </w:r>
    </w:p>
    <w:p w14:paraId="7125618E" w14:textId="36D63F0A" w:rsidR="00AF37CB" w:rsidRPr="00792384" w:rsidRDefault="00AF37CB" w:rsidP="00AF37CB">
      <w:pPr>
        <w:pStyle w:val="ListParagraph"/>
        <w:numPr>
          <w:ilvl w:val="0"/>
          <w:numId w:val="8"/>
        </w:numPr>
        <w:spacing w:after="80" w:line="240" w:lineRule="auto"/>
        <w:ind w:left="924" w:hanging="357"/>
        <w:contextualSpacing w:val="0"/>
      </w:pPr>
      <w:r w:rsidRPr="00792384">
        <w:t>National security</w:t>
      </w:r>
      <w:r w:rsidR="0093611E">
        <w:t xml:space="preserve"> (paragraph 26(4)(b) OEI Regulations)</w:t>
      </w:r>
      <w:r w:rsidRPr="00792384">
        <w:t>.</w:t>
      </w:r>
    </w:p>
    <w:p w14:paraId="421C7B46" w14:textId="0A7DF8C9" w:rsidR="00AF37CB" w:rsidRPr="00792384" w:rsidRDefault="00AF37CB" w:rsidP="2B714DF7">
      <w:pPr>
        <w:pStyle w:val="ListParagraph"/>
        <w:numPr>
          <w:ilvl w:val="1"/>
          <w:numId w:val="17"/>
        </w:numPr>
        <w:spacing w:after="60" w:line="240" w:lineRule="auto"/>
        <w:ind w:left="1208" w:hanging="357"/>
      </w:pPr>
      <w:r w:rsidRPr="2B714DF7">
        <w:t xml:space="preserve">This </w:t>
      </w:r>
      <w:r w:rsidR="003846CC" w:rsidRPr="2B714DF7">
        <w:t>may include</w:t>
      </w:r>
      <w:r w:rsidRPr="2B714DF7">
        <w:t xml:space="preserve"> an assessment of whether the offshore infrastructure project </w:t>
      </w:r>
      <w:r w:rsidR="006565AD" w:rsidRPr="2B714DF7">
        <w:t xml:space="preserve">for the TIL </w:t>
      </w:r>
      <w:proofErr w:type="gramStart"/>
      <w:r w:rsidRPr="2B714DF7">
        <w:t>has the potential</w:t>
      </w:r>
      <w:proofErr w:type="gramEnd"/>
      <w:r w:rsidRPr="2B714DF7">
        <w:t xml:space="preserve"> to impact negatively on national security.</w:t>
      </w:r>
    </w:p>
    <w:p w14:paraId="59B1FB7A" w14:textId="24B1F6C3" w:rsidR="00AF37CB" w:rsidRPr="00792384" w:rsidRDefault="00AF37CB" w:rsidP="00374FB2">
      <w:pPr>
        <w:pStyle w:val="ListParagraph"/>
        <w:numPr>
          <w:ilvl w:val="1"/>
          <w:numId w:val="17"/>
        </w:numPr>
        <w:spacing w:after="60" w:line="240" w:lineRule="auto"/>
        <w:ind w:left="1208" w:hanging="357"/>
        <w:contextualSpacing w:val="0"/>
      </w:pPr>
      <w:r w:rsidRPr="00792384">
        <w:t xml:space="preserve">The assessment is separate to any assessment by the Foreign Investment Review Board. </w:t>
      </w:r>
    </w:p>
    <w:p w14:paraId="1C09695D" w14:textId="5CE13042" w:rsidR="00AF37CB" w:rsidRPr="00792384" w:rsidRDefault="00AF37CB" w:rsidP="00AF37CB">
      <w:pPr>
        <w:pStyle w:val="ListParagraph"/>
        <w:numPr>
          <w:ilvl w:val="0"/>
          <w:numId w:val="8"/>
        </w:numPr>
        <w:spacing w:after="80" w:line="240" w:lineRule="auto"/>
        <w:ind w:left="924" w:hanging="357"/>
        <w:contextualSpacing w:val="0"/>
      </w:pPr>
      <w:r w:rsidRPr="00792384">
        <w:t>Whether the offshore infrastructure project is likely to be delivered within a reasonable time</w:t>
      </w:r>
      <w:r w:rsidR="0093611E">
        <w:t xml:space="preserve"> (paragraph 26(4)(c) OEI Regulations)</w:t>
      </w:r>
      <w:r w:rsidRPr="00792384">
        <w:t xml:space="preserve">. </w:t>
      </w:r>
    </w:p>
    <w:p w14:paraId="301BD9CC" w14:textId="4EB61C34" w:rsidR="00AF37CB" w:rsidRPr="00792384" w:rsidRDefault="00AF37CB" w:rsidP="2B714DF7">
      <w:pPr>
        <w:pStyle w:val="ListParagraph"/>
        <w:numPr>
          <w:ilvl w:val="1"/>
          <w:numId w:val="19"/>
        </w:numPr>
        <w:spacing w:after="60" w:line="240" w:lineRule="auto"/>
        <w:ind w:left="1208" w:hanging="357"/>
      </w:pPr>
      <w:r w:rsidRPr="2B714DF7">
        <w:t xml:space="preserve">This </w:t>
      </w:r>
      <w:r w:rsidR="003846CC" w:rsidRPr="2B714DF7">
        <w:t>may include</w:t>
      </w:r>
      <w:r w:rsidRPr="2B714DF7">
        <w:t xml:space="preserve"> an assessment of how efficiently the person is planning to </w:t>
      </w:r>
      <w:r w:rsidR="00B3056D" w:rsidRPr="2B714DF7">
        <w:t xml:space="preserve">undertake </w:t>
      </w:r>
      <w:r w:rsidR="00431FBF" w:rsidRPr="2B714DF7">
        <w:t xml:space="preserve">the </w:t>
      </w:r>
      <w:r w:rsidR="00D674EE" w:rsidRPr="2B714DF7">
        <w:t>necessary</w:t>
      </w:r>
      <w:r w:rsidR="00B3056D" w:rsidRPr="2B714DF7">
        <w:t xml:space="preserve"> activities</w:t>
      </w:r>
      <w:r w:rsidR="00D674EE" w:rsidRPr="2B714DF7">
        <w:t xml:space="preserve"> and/or </w:t>
      </w:r>
      <w:r w:rsidRPr="2B714DF7">
        <w:t>deliver the offshore infrastructure project</w:t>
      </w:r>
      <w:r w:rsidR="003609DD" w:rsidRPr="2B714DF7">
        <w:t xml:space="preserve"> for the TIL</w:t>
      </w:r>
      <w:r w:rsidRPr="2B714DF7">
        <w:t xml:space="preserve">, supported by </w:t>
      </w:r>
      <w:r w:rsidR="00810F11" w:rsidRPr="2B714DF7">
        <w:t>the</w:t>
      </w:r>
      <w:r w:rsidRPr="2B714DF7">
        <w:t xml:space="preserve"> project development plan</w:t>
      </w:r>
      <w:r w:rsidR="00622DF9" w:rsidRPr="2B714DF7">
        <w:t>,</w:t>
      </w:r>
      <w:r w:rsidR="002B2D82" w:rsidRPr="2B714DF7">
        <w:t xml:space="preserve"> project</w:t>
      </w:r>
      <w:r w:rsidR="00622DF9" w:rsidRPr="2B714DF7">
        <w:t xml:space="preserve"> schedule</w:t>
      </w:r>
      <w:r w:rsidR="00810F11" w:rsidRPr="2B714DF7">
        <w:t xml:space="preserve"> and risk assessment</w:t>
      </w:r>
      <w:r w:rsidRPr="2B714DF7">
        <w:t xml:space="preserve">.  </w:t>
      </w:r>
    </w:p>
    <w:p w14:paraId="190F5F95" w14:textId="4A9D4C55" w:rsidR="004A3104" w:rsidRPr="00792384" w:rsidRDefault="00AF37CB" w:rsidP="00374FB2">
      <w:pPr>
        <w:pStyle w:val="ListParagraph"/>
        <w:numPr>
          <w:ilvl w:val="1"/>
          <w:numId w:val="19"/>
        </w:numPr>
        <w:spacing w:after="60" w:line="240" w:lineRule="auto"/>
        <w:ind w:left="1208" w:hanging="357"/>
        <w:contextualSpacing w:val="0"/>
      </w:pPr>
      <w:r w:rsidRPr="00792384">
        <w:t xml:space="preserve">The assessment </w:t>
      </w:r>
      <w:r w:rsidR="003846CC">
        <w:t>may</w:t>
      </w:r>
      <w:r w:rsidR="003846CC" w:rsidRPr="00792384">
        <w:t xml:space="preserve"> </w:t>
      </w:r>
      <w:r w:rsidRPr="00792384">
        <w:t>consider whether the offshore infrastructure project</w:t>
      </w:r>
      <w:r w:rsidR="003609DD" w:rsidRPr="00792384">
        <w:t xml:space="preserve"> for the TIL</w:t>
      </w:r>
      <w:r w:rsidRPr="00792384">
        <w:t xml:space="preserve"> is proposed to be delivered in phases, the timing of the projected phasing and drivers for </w:t>
      </w:r>
      <w:r w:rsidR="00F44378" w:rsidRPr="00792384">
        <w:t xml:space="preserve">and likelihood of </w:t>
      </w:r>
      <w:r w:rsidRPr="00792384">
        <w:t xml:space="preserve">delivery of each phase. </w:t>
      </w:r>
    </w:p>
    <w:p w14:paraId="65A587F0" w14:textId="12380B0E" w:rsidR="004A3104" w:rsidRPr="00792384" w:rsidRDefault="00A728E9" w:rsidP="2B714DF7">
      <w:pPr>
        <w:pStyle w:val="ListParagraph"/>
        <w:numPr>
          <w:ilvl w:val="1"/>
          <w:numId w:val="19"/>
        </w:numPr>
        <w:spacing w:after="60" w:line="240" w:lineRule="auto"/>
        <w:ind w:left="1208" w:hanging="357"/>
      </w:pPr>
      <w:r w:rsidRPr="2B714DF7">
        <w:t xml:space="preserve">It </w:t>
      </w:r>
      <w:r w:rsidR="00181F5A" w:rsidRPr="2B714DF7">
        <w:t>is recommended t</w:t>
      </w:r>
      <w:r w:rsidR="004A3104" w:rsidRPr="2B714DF7">
        <w:t xml:space="preserve">here </w:t>
      </w:r>
      <w:r w:rsidR="00775369" w:rsidRPr="2B714DF7">
        <w:t>are</w:t>
      </w:r>
      <w:r w:rsidR="004A3104" w:rsidRPr="2B714DF7">
        <w:t xml:space="preserve"> clear links between the </w:t>
      </w:r>
      <w:r w:rsidR="00057549" w:rsidRPr="2B714DF7">
        <w:t xml:space="preserve">TIL </w:t>
      </w:r>
      <w:r w:rsidR="004A3104" w:rsidRPr="2B714DF7">
        <w:t>project</w:t>
      </w:r>
      <w:r w:rsidR="00057549" w:rsidRPr="2B714DF7">
        <w:t xml:space="preserve"> and the source project </w:t>
      </w:r>
      <w:r w:rsidR="004A3104" w:rsidRPr="2B714DF7">
        <w:t>and risks and mitigations for timely delivery should be clearly identified.</w:t>
      </w:r>
    </w:p>
    <w:p w14:paraId="23D80AE6" w14:textId="3E2B6B53" w:rsidR="00AF37CB" w:rsidRPr="00792384" w:rsidRDefault="00AF37CB" w:rsidP="2B714DF7">
      <w:pPr>
        <w:pStyle w:val="ListParagraph"/>
        <w:numPr>
          <w:ilvl w:val="1"/>
          <w:numId w:val="19"/>
        </w:numPr>
        <w:spacing w:after="60" w:line="240" w:lineRule="auto"/>
        <w:ind w:left="1208" w:hanging="357"/>
      </w:pPr>
      <w:r w:rsidRPr="2B714DF7">
        <w:t xml:space="preserve">A person that has multiple offshore electricity infrastructure project proposals or licences in Australia or internationally </w:t>
      </w:r>
      <w:r w:rsidR="003846CC" w:rsidRPr="2B714DF7">
        <w:t xml:space="preserve">may </w:t>
      </w:r>
      <w:r w:rsidRPr="2B714DF7">
        <w:t xml:space="preserve">be assessed on </w:t>
      </w:r>
      <w:r w:rsidR="008678BF" w:rsidRPr="2B714DF7">
        <w:t xml:space="preserve">their </w:t>
      </w:r>
      <w:r w:rsidRPr="2B714DF7">
        <w:t xml:space="preserve">ability to deliver the offshore infrastructure project under the licence </w:t>
      </w:r>
      <w:proofErr w:type="gramStart"/>
      <w:r w:rsidRPr="2B714DF7">
        <w:t>taking into account</w:t>
      </w:r>
      <w:proofErr w:type="gramEnd"/>
      <w:r w:rsidRPr="2B714DF7">
        <w:t xml:space="preserve"> all of the current and proposed projects and licences in the portfolio.</w:t>
      </w:r>
    </w:p>
    <w:p w14:paraId="3226CC5B" w14:textId="1D4EF3E0" w:rsidR="00AF37CB" w:rsidRPr="00792384" w:rsidRDefault="00AF37CB" w:rsidP="00AF37CB">
      <w:pPr>
        <w:pStyle w:val="ListParagraph"/>
        <w:numPr>
          <w:ilvl w:val="0"/>
          <w:numId w:val="8"/>
        </w:numPr>
        <w:spacing w:after="80" w:line="240" w:lineRule="auto"/>
        <w:ind w:left="924" w:hanging="357"/>
        <w:contextualSpacing w:val="0"/>
      </w:pPr>
      <w:r w:rsidRPr="00792384">
        <w:t>Whether the offshore infrastructure project is likely to make efficient use of the licence area</w:t>
      </w:r>
      <w:r w:rsidR="0093611E">
        <w:t xml:space="preserve"> (paragraph 26(4)(</w:t>
      </w:r>
      <w:r w:rsidR="00545E86">
        <w:t>d) OEI Regulations)</w:t>
      </w:r>
      <w:r w:rsidRPr="00792384">
        <w:t>.</w:t>
      </w:r>
    </w:p>
    <w:p w14:paraId="7101D380" w14:textId="2B81CE54" w:rsidR="00096E79" w:rsidRPr="00792384" w:rsidRDefault="00FB4E15" w:rsidP="2B714DF7">
      <w:pPr>
        <w:pStyle w:val="ListParagraph"/>
        <w:numPr>
          <w:ilvl w:val="1"/>
          <w:numId w:val="18"/>
        </w:numPr>
        <w:spacing w:after="60" w:line="240" w:lineRule="auto"/>
        <w:ind w:left="1208" w:hanging="357"/>
      </w:pPr>
      <w:r w:rsidRPr="2B714DF7">
        <w:t xml:space="preserve">The assessment </w:t>
      </w:r>
      <w:r w:rsidR="003846CC" w:rsidRPr="2B714DF7">
        <w:t xml:space="preserve">may </w:t>
      </w:r>
      <w:r w:rsidRPr="2B714DF7">
        <w:t xml:space="preserve">consider the person’s justification for the proposed </w:t>
      </w:r>
      <w:r w:rsidR="00F01172" w:rsidRPr="2B714DF7">
        <w:t>licence</w:t>
      </w:r>
      <w:r w:rsidRPr="2B714DF7">
        <w:t xml:space="preserve"> area</w:t>
      </w:r>
      <w:r w:rsidR="00D50052" w:rsidRPr="2B714DF7">
        <w:t xml:space="preserve">, including </w:t>
      </w:r>
      <w:r w:rsidR="008561D2" w:rsidRPr="2B714DF7">
        <w:t xml:space="preserve">the necessity of the size of the licence area applied </w:t>
      </w:r>
      <w:r w:rsidR="00B506D5" w:rsidRPr="2B714DF7">
        <w:t xml:space="preserve">for, </w:t>
      </w:r>
      <w:r w:rsidR="001066F2" w:rsidRPr="2B714DF7">
        <w:t>having regard to</w:t>
      </w:r>
      <w:r w:rsidR="00E751A7" w:rsidRPr="2B714DF7">
        <w:t xml:space="preserve"> </w:t>
      </w:r>
      <w:r w:rsidR="00060371" w:rsidRPr="2B714DF7">
        <w:t>the stage of the project</w:t>
      </w:r>
      <w:r w:rsidR="00061766" w:rsidRPr="2B714DF7">
        <w:t>,</w:t>
      </w:r>
      <w:r w:rsidR="00E86EB0" w:rsidRPr="2B714DF7">
        <w:t xml:space="preserve"> and </w:t>
      </w:r>
      <w:r w:rsidR="00061766" w:rsidRPr="2B714DF7">
        <w:t xml:space="preserve">the offshore infrastructure activities proposed to be conducted </w:t>
      </w:r>
      <w:r w:rsidR="00511BA3" w:rsidRPr="2B714DF7">
        <w:t>under the licence</w:t>
      </w:r>
      <w:r w:rsidR="00E5649D" w:rsidRPr="2B714DF7">
        <w:t>. The assessment will also consider the items in sections 7.4.6 – 7.4.10 of this Guideline.</w:t>
      </w:r>
      <w:r w:rsidR="00096E79" w:rsidRPr="2B714DF7">
        <w:t xml:space="preserve"> </w:t>
      </w:r>
      <w:r w:rsidR="00E5649D" w:rsidRPr="2B714DF7">
        <w:t xml:space="preserve"> </w:t>
      </w:r>
    </w:p>
    <w:p w14:paraId="768796F4" w14:textId="77777777" w:rsidR="005A09E7" w:rsidRPr="005D4BA2" w:rsidRDefault="005A09E7" w:rsidP="005A09E7">
      <w:pPr>
        <w:pStyle w:val="ListParagraph"/>
        <w:spacing w:after="60" w:line="240" w:lineRule="auto"/>
        <w:ind w:left="1208"/>
        <w:contextualSpacing w:val="0"/>
        <w:rPr>
          <w:sz w:val="20"/>
          <w:szCs w:val="20"/>
        </w:rPr>
      </w:pPr>
      <w:r w:rsidRPr="00792384">
        <w:rPr>
          <w:b/>
          <w:sz w:val="20"/>
          <w:szCs w:val="20"/>
        </w:rPr>
        <w:t>Note:</w:t>
      </w:r>
      <w:r w:rsidRPr="00792384">
        <w:rPr>
          <w:sz w:val="20"/>
          <w:szCs w:val="20"/>
        </w:rPr>
        <w:t xml:space="preserve"> </w:t>
      </w:r>
      <w:r w:rsidR="00E36385" w:rsidRPr="00792384">
        <w:rPr>
          <w:sz w:val="20"/>
          <w:szCs w:val="20"/>
        </w:rPr>
        <w:t xml:space="preserve">Under subsection </w:t>
      </w:r>
      <w:r w:rsidR="00E36385" w:rsidRPr="005D4BA2">
        <w:rPr>
          <w:sz w:val="20"/>
          <w:szCs w:val="20"/>
        </w:rPr>
        <w:t xml:space="preserve">61(2) of the OEI Act, a TIL </w:t>
      </w:r>
      <w:r w:rsidR="004A33B5" w:rsidRPr="005D4BA2">
        <w:rPr>
          <w:color w:val="000000"/>
          <w:sz w:val="20"/>
          <w:szCs w:val="20"/>
          <w:shd w:val="clear" w:color="auto" w:fill="FFFFFF"/>
        </w:rPr>
        <w:t>may be granted in respect of one or more areas (which need not be continuous) that are within the Commonwealth offshore area at the time the licence is granted</w:t>
      </w:r>
      <w:r w:rsidR="00E36385" w:rsidRPr="005D4BA2">
        <w:rPr>
          <w:sz w:val="20"/>
          <w:szCs w:val="20"/>
        </w:rPr>
        <w:t>.</w:t>
      </w:r>
    </w:p>
    <w:p w14:paraId="57D857E8" w14:textId="0F060F5A" w:rsidR="00AF37CB" w:rsidRPr="005D4BA2" w:rsidRDefault="00AF37CB" w:rsidP="00AF37CB">
      <w:pPr>
        <w:pStyle w:val="ListParagraph"/>
        <w:numPr>
          <w:ilvl w:val="0"/>
          <w:numId w:val="8"/>
        </w:numPr>
        <w:spacing w:after="80" w:line="240" w:lineRule="auto"/>
        <w:ind w:left="924" w:hanging="357"/>
        <w:contextualSpacing w:val="0"/>
      </w:pPr>
      <w:r w:rsidRPr="005D4BA2">
        <w:t xml:space="preserve">Conflicts that might arise with other uses or users of the licence area and </w:t>
      </w:r>
      <w:r w:rsidR="00E35EF1">
        <w:t>any measures that are proposed</w:t>
      </w:r>
      <w:r w:rsidR="009569CA">
        <w:t xml:space="preserve"> </w:t>
      </w:r>
      <w:r w:rsidRPr="005D4BA2">
        <w:t>to mitigate such conflicts</w:t>
      </w:r>
      <w:r w:rsidR="00C41555">
        <w:t xml:space="preserve"> (paragraphs 26(4)(e) and (f) OEI Regulations)</w:t>
      </w:r>
      <w:r w:rsidRPr="005D4BA2">
        <w:t xml:space="preserve">. </w:t>
      </w:r>
    </w:p>
    <w:p w14:paraId="21B14B41" w14:textId="571EC9FD" w:rsidR="00AF37CB" w:rsidRPr="00792384" w:rsidRDefault="00AF37CB" w:rsidP="00374FB2">
      <w:pPr>
        <w:pStyle w:val="ListParagraph"/>
        <w:numPr>
          <w:ilvl w:val="0"/>
          <w:numId w:val="20"/>
        </w:numPr>
        <w:spacing w:after="60" w:line="240" w:lineRule="auto"/>
        <w:ind w:left="1208" w:hanging="357"/>
        <w:contextualSpacing w:val="0"/>
      </w:pPr>
      <w:r w:rsidRPr="005D4BA2">
        <w:t xml:space="preserve">This </w:t>
      </w:r>
      <w:r w:rsidR="009569CA">
        <w:t>may include</w:t>
      </w:r>
      <w:r w:rsidR="009569CA" w:rsidRPr="005D4BA2">
        <w:t xml:space="preserve"> </w:t>
      </w:r>
      <w:r w:rsidRPr="005D4BA2">
        <w:t>an assessment of whether the offshore infrastructure project is likely to be incompatible with other uses or users of the licence area or adjacent marine environment including Defence, shipping, aviation, fishing, native title, local communities, oil and gas, greenhouse gas</w:t>
      </w:r>
      <w:r w:rsidR="00115D84" w:rsidRPr="005D4BA2">
        <w:t xml:space="preserve"> storage</w:t>
      </w:r>
      <w:r w:rsidRPr="005D4BA2">
        <w:t>, other</w:t>
      </w:r>
      <w:r w:rsidRPr="00792384">
        <w:t xml:space="preserve"> subsea infrastructure</w:t>
      </w:r>
      <w:r w:rsidR="00534393" w:rsidRPr="00792384">
        <w:t>, existing</w:t>
      </w:r>
      <w:r w:rsidRPr="00792384">
        <w:t xml:space="preserve"> cabling </w:t>
      </w:r>
      <w:r w:rsidR="00E53416" w:rsidRPr="00792384">
        <w:t xml:space="preserve">(including but not limited to telecommunications) </w:t>
      </w:r>
      <w:r w:rsidRPr="00792384">
        <w:t>and other offshore electricity infrastructure licences, where relevant.</w:t>
      </w:r>
    </w:p>
    <w:p w14:paraId="57D4ADF3" w14:textId="07D46F0E" w:rsidR="00D44A81" w:rsidRDefault="00AF37CB" w:rsidP="2B714DF7">
      <w:pPr>
        <w:pStyle w:val="ListParagraph"/>
        <w:numPr>
          <w:ilvl w:val="0"/>
          <w:numId w:val="20"/>
        </w:numPr>
        <w:spacing w:after="60" w:line="240" w:lineRule="auto"/>
        <w:ind w:left="1208" w:hanging="357"/>
      </w:pPr>
      <w:r w:rsidRPr="2B714DF7">
        <w:lastRenderedPageBreak/>
        <w:t xml:space="preserve">The proposed measures and actions to investigate and mitigate such conflicts </w:t>
      </w:r>
      <w:r w:rsidR="009569CA" w:rsidRPr="2B714DF7">
        <w:t xml:space="preserve">may </w:t>
      </w:r>
      <w:r w:rsidRPr="2B714DF7">
        <w:t>also be assessed. A</w:t>
      </w:r>
      <w:r w:rsidR="00825513" w:rsidRPr="2B714DF7">
        <w:t xml:space="preserve">t a minimum, </w:t>
      </w:r>
      <w:r w:rsidRPr="2B714DF7">
        <w:t xml:space="preserve">relevant stakeholders </w:t>
      </w:r>
      <w:r w:rsidR="009569CA" w:rsidRPr="2B714DF7">
        <w:t xml:space="preserve">should be identified </w:t>
      </w:r>
      <w:r w:rsidRPr="2B714DF7">
        <w:t>and a plan</w:t>
      </w:r>
      <w:r w:rsidR="00825513" w:rsidRPr="2B714DF7">
        <w:t xml:space="preserve"> and schedule</w:t>
      </w:r>
      <w:r w:rsidRPr="2B714DF7">
        <w:t xml:space="preserve"> to </w:t>
      </w:r>
      <w:r w:rsidR="00760017" w:rsidRPr="2B714DF7">
        <w:t xml:space="preserve">investigate, </w:t>
      </w:r>
      <w:r w:rsidRPr="2B714DF7">
        <w:t>manage</w:t>
      </w:r>
      <w:r w:rsidR="00760017" w:rsidRPr="2B714DF7">
        <w:t>,</w:t>
      </w:r>
      <w:r w:rsidRPr="2B714DF7">
        <w:t xml:space="preserve"> and resolve any conflicts</w:t>
      </w:r>
      <w:r w:rsidR="009569CA" w:rsidRPr="2B714DF7">
        <w:t xml:space="preserve"> should be in place</w:t>
      </w:r>
      <w:r w:rsidRPr="2B714DF7">
        <w:t>.</w:t>
      </w:r>
      <w:r w:rsidR="001F04E8" w:rsidRPr="2B714DF7">
        <w:t xml:space="preserve"> </w:t>
      </w:r>
      <w:r w:rsidR="009569CA" w:rsidRPr="2B714DF7">
        <w:t>A</w:t>
      </w:r>
      <w:r w:rsidR="00E1346A" w:rsidRPr="2B714DF7">
        <w:t>dditionally</w:t>
      </w:r>
      <w:r w:rsidR="009569CA" w:rsidRPr="2B714DF7">
        <w:t xml:space="preserve">, </w:t>
      </w:r>
      <w:r w:rsidR="001F04E8" w:rsidRPr="2B714DF7">
        <w:t xml:space="preserve">evidence of </w:t>
      </w:r>
      <w:r w:rsidR="006E748B" w:rsidRPr="2B714DF7">
        <w:t>relevant prior stakeholder</w:t>
      </w:r>
      <w:r w:rsidR="002F7DC2" w:rsidRPr="2B714DF7">
        <w:t xml:space="preserve"> engagement</w:t>
      </w:r>
      <w:r w:rsidR="009569CA" w:rsidRPr="2B714DF7">
        <w:t xml:space="preserve"> </w:t>
      </w:r>
      <w:r w:rsidR="00D15383" w:rsidRPr="2B714DF7">
        <w:t>could</w:t>
      </w:r>
      <w:r w:rsidR="009569CA" w:rsidRPr="2B714DF7">
        <w:t xml:space="preserve"> be provided</w:t>
      </w:r>
      <w:r w:rsidR="00D70775" w:rsidRPr="2B714DF7">
        <w:t>.</w:t>
      </w:r>
      <w:r w:rsidRPr="2B714DF7">
        <w:t xml:space="preserve"> </w:t>
      </w:r>
    </w:p>
    <w:p w14:paraId="24DDF467" w14:textId="24722955" w:rsidR="00154951" w:rsidRPr="00126C39" w:rsidRDefault="00154951" w:rsidP="00950B18">
      <w:pPr>
        <w:pStyle w:val="ListParagraph"/>
        <w:spacing w:after="60" w:line="240" w:lineRule="auto"/>
        <w:ind w:left="1208"/>
        <w:contextualSpacing w:val="0"/>
        <w:rPr>
          <w:sz w:val="20"/>
          <w:szCs w:val="20"/>
        </w:rPr>
      </w:pPr>
      <w:r w:rsidRPr="00126C39">
        <w:rPr>
          <w:b/>
          <w:bCs/>
          <w:sz w:val="20"/>
          <w:szCs w:val="20"/>
        </w:rPr>
        <w:t>Note 1</w:t>
      </w:r>
      <w:r w:rsidRPr="00126C39">
        <w:rPr>
          <w:sz w:val="20"/>
          <w:szCs w:val="20"/>
        </w:rPr>
        <w:t xml:space="preserve">: Applicants should avoid </w:t>
      </w:r>
      <w:r w:rsidR="00C70926">
        <w:rPr>
          <w:sz w:val="20"/>
          <w:szCs w:val="20"/>
        </w:rPr>
        <w:t xml:space="preserve">cable </w:t>
      </w:r>
      <w:r w:rsidRPr="00126C39">
        <w:rPr>
          <w:sz w:val="20"/>
          <w:szCs w:val="20"/>
        </w:rPr>
        <w:t>crossings, where possible.</w:t>
      </w:r>
    </w:p>
    <w:p w14:paraId="44BB3F93" w14:textId="2A2802C7" w:rsidR="00154951" w:rsidRDefault="00154951" w:rsidP="2B714DF7">
      <w:pPr>
        <w:pStyle w:val="ListParagraph"/>
        <w:spacing w:after="60" w:line="240" w:lineRule="auto"/>
        <w:ind w:left="1208"/>
        <w:rPr>
          <w:sz w:val="20"/>
          <w:szCs w:val="20"/>
        </w:rPr>
      </w:pPr>
      <w:r w:rsidRPr="2B714DF7">
        <w:rPr>
          <w:b/>
          <w:bCs/>
          <w:sz w:val="20"/>
          <w:szCs w:val="20"/>
        </w:rPr>
        <w:t>Note 2</w:t>
      </w:r>
      <w:r w:rsidRPr="2B714DF7">
        <w:rPr>
          <w:sz w:val="20"/>
          <w:szCs w:val="20"/>
        </w:rPr>
        <w:t xml:space="preserve">: </w:t>
      </w:r>
      <w:r w:rsidR="00126C39" w:rsidRPr="2B714DF7">
        <w:rPr>
          <w:sz w:val="20"/>
          <w:szCs w:val="20"/>
        </w:rPr>
        <w:t>The application</w:t>
      </w:r>
      <w:r w:rsidR="00B07623" w:rsidRPr="2B714DF7">
        <w:rPr>
          <w:sz w:val="20"/>
          <w:szCs w:val="20"/>
        </w:rPr>
        <w:t xml:space="preserve"> should identify potential cable crossings with existing or planned infrastructure and outline plans to mitigate and manage these activities and risks. This may include a schedule for consultation, identification of potential/preferred crossing method(s), and plans to negotiate proximity or crossing agreements.</w:t>
      </w:r>
    </w:p>
    <w:p w14:paraId="66C1223E" w14:textId="333D3BAE" w:rsidR="00AF21D4" w:rsidRPr="00126C39" w:rsidRDefault="00126C39" w:rsidP="00126C39">
      <w:pPr>
        <w:pStyle w:val="ListParagraph"/>
        <w:spacing w:after="60" w:line="240" w:lineRule="auto"/>
        <w:ind w:left="1208"/>
        <w:contextualSpacing w:val="0"/>
        <w:rPr>
          <w:sz w:val="20"/>
          <w:szCs w:val="20"/>
        </w:rPr>
      </w:pPr>
      <w:r>
        <w:rPr>
          <w:b/>
          <w:bCs/>
          <w:sz w:val="20"/>
          <w:szCs w:val="20"/>
        </w:rPr>
        <w:t>Note 3</w:t>
      </w:r>
      <w:r w:rsidRPr="00126C39">
        <w:rPr>
          <w:sz w:val="20"/>
          <w:szCs w:val="20"/>
        </w:rPr>
        <w:t>:</w:t>
      </w:r>
      <w:r>
        <w:rPr>
          <w:sz w:val="20"/>
          <w:szCs w:val="20"/>
        </w:rPr>
        <w:t xml:space="preserve"> </w:t>
      </w:r>
      <w:r w:rsidR="00AF21D4" w:rsidRPr="0041196E">
        <w:rPr>
          <w:sz w:val="20"/>
          <w:szCs w:val="20"/>
        </w:rPr>
        <w:t xml:space="preserve">Applicants should consider international best practice for crossing methods and/or proximity and crossing agreements. For example, ICPC recommendations. </w:t>
      </w:r>
    </w:p>
    <w:p w14:paraId="18D762C2" w14:textId="61708F85" w:rsidR="00AF37CB" w:rsidRPr="00792384" w:rsidRDefault="00AF37CB" w:rsidP="00AF37CB">
      <w:pPr>
        <w:pStyle w:val="ListParagraph"/>
        <w:numPr>
          <w:ilvl w:val="0"/>
          <w:numId w:val="8"/>
        </w:numPr>
        <w:spacing w:after="80" w:line="240" w:lineRule="auto"/>
        <w:ind w:left="924" w:hanging="357"/>
        <w:contextualSpacing w:val="0"/>
      </w:pPr>
      <w:r w:rsidRPr="00792384">
        <w:t>Any other matters the Minister considers relevant</w:t>
      </w:r>
      <w:r w:rsidR="00D15383">
        <w:t xml:space="preserve"> (paragraph 26(4)(g) OEI Regulations)</w:t>
      </w:r>
      <w:r w:rsidRPr="00792384">
        <w:t>.</w:t>
      </w:r>
    </w:p>
    <w:p w14:paraId="19F46247" w14:textId="70A3243A" w:rsidR="00AF37CB" w:rsidRPr="00792384" w:rsidRDefault="00AF37CB" w:rsidP="00AF37CB">
      <w:pPr>
        <w:pStyle w:val="Heading2"/>
        <w:numPr>
          <w:ilvl w:val="1"/>
          <w:numId w:val="1"/>
        </w:numPr>
        <w:spacing w:before="120"/>
        <w:ind w:hanging="720"/>
      </w:pPr>
      <w:bookmarkStart w:id="62" w:name="_Toc112329550"/>
      <w:bookmarkStart w:id="63" w:name="_Toc133220102"/>
      <w:r w:rsidRPr="00792384">
        <w:t xml:space="preserve">Request for Further Information from the Registrar </w:t>
      </w:r>
      <w:r w:rsidRPr="00792384">
        <w:rPr>
          <w:b w:val="0"/>
          <w:bCs/>
        </w:rPr>
        <w:t>(section 41 OEI Regulations)</w:t>
      </w:r>
      <w:bookmarkEnd w:id="62"/>
      <w:bookmarkEnd w:id="63"/>
    </w:p>
    <w:p w14:paraId="4F6B014E" w14:textId="0A4F9EFA" w:rsidR="00AF37CB" w:rsidRPr="00792384" w:rsidRDefault="00AF37CB" w:rsidP="2B714DF7">
      <w:pPr>
        <w:pStyle w:val="ListParagraph"/>
        <w:numPr>
          <w:ilvl w:val="2"/>
          <w:numId w:val="1"/>
        </w:numPr>
        <w:spacing w:after="60" w:line="240" w:lineRule="auto"/>
        <w:ind w:left="709"/>
      </w:pPr>
      <w:r w:rsidRPr="2B714DF7">
        <w:t>For the purpose</w:t>
      </w:r>
      <w:r w:rsidR="00104F20" w:rsidRPr="2B714DF7">
        <w:t>s</w:t>
      </w:r>
      <w:r w:rsidRPr="2B714DF7">
        <w:t xml:space="preserve"> of advising the Minister in relation to an application, the Registrar may request additional information </w:t>
      </w:r>
      <w:r w:rsidR="005E20F4" w:rsidRPr="2B714DF7">
        <w:t>from the applicant</w:t>
      </w:r>
      <w:r w:rsidRPr="2B714DF7">
        <w:t xml:space="preserve"> through a written RFI issued to the person. The RFI will specify the information </w:t>
      </w:r>
      <w:r w:rsidR="00104F20" w:rsidRPr="2B714DF7">
        <w:t>required</w:t>
      </w:r>
      <w:r w:rsidR="00280390" w:rsidRPr="2B714DF7">
        <w:t>,</w:t>
      </w:r>
      <w:r w:rsidRPr="2B714DF7">
        <w:t xml:space="preserve"> </w:t>
      </w:r>
      <w:r w:rsidR="00104F20" w:rsidRPr="2B714DF7">
        <w:t>the</w:t>
      </w:r>
      <w:r w:rsidRPr="2B714DF7">
        <w:t xml:space="preserve"> </w:t>
      </w:r>
      <w:r w:rsidR="00104F20" w:rsidRPr="2B714DF7">
        <w:t>day on or before which</w:t>
      </w:r>
      <w:r w:rsidRPr="2B714DF7">
        <w:t xml:space="preserve"> </w:t>
      </w:r>
      <w:r w:rsidR="00104F20" w:rsidRPr="2B714DF7">
        <w:t>the information must be provided</w:t>
      </w:r>
      <w:r w:rsidR="00280390" w:rsidRPr="2B714DF7">
        <w:t>,</w:t>
      </w:r>
      <w:r w:rsidR="00104F20" w:rsidRPr="2B714DF7">
        <w:t xml:space="preserve"> and the </w:t>
      </w:r>
      <w:proofErr w:type="gramStart"/>
      <w:r w:rsidR="00104F20" w:rsidRPr="2B714DF7">
        <w:t>manner in which</w:t>
      </w:r>
      <w:proofErr w:type="gramEnd"/>
      <w:r w:rsidR="00104F20" w:rsidRPr="2B714DF7">
        <w:t xml:space="preserve"> the information must be provided</w:t>
      </w:r>
      <w:r w:rsidRPr="2B714DF7">
        <w:t xml:space="preserve">. </w:t>
      </w:r>
    </w:p>
    <w:p w14:paraId="571DDA10" w14:textId="76001DA4" w:rsidR="00AF37CB" w:rsidRPr="00792384" w:rsidRDefault="00AF37CB" w:rsidP="2B714DF7">
      <w:pPr>
        <w:pStyle w:val="ListParagraph"/>
        <w:numPr>
          <w:ilvl w:val="2"/>
          <w:numId w:val="1"/>
        </w:numPr>
        <w:spacing w:after="60" w:line="240" w:lineRule="auto"/>
        <w:ind w:left="709"/>
      </w:pPr>
      <w:r w:rsidRPr="2B714DF7">
        <w:t xml:space="preserve">If </w:t>
      </w:r>
      <w:r w:rsidR="00E70F29" w:rsidRPr="2B714DF7">
        <w:t xml:space="preserve">the </w:t>
      </w:r>
      <w:r w:rsidRPr="2B714DF7">
        <w:t xml:space="preserve">information is not </w:t>
      </w:r>
      <w:r w:rsidR="00E70F29" w:rsidRPr="2B714DF7">
        <w:t>provided</w:t>
      </w:r>
      <w:r w:rsidRPr="2B714DF7">
        <w:t xml:space="preserve"> </w:t>
      </w:r>
      <w:r w:rsidR="00104F20" w:rsidRPr="2B714DF7">
        <w:t>on or before the day</w:t>
      </w:r>
      <w:r w:rsidRPr="2B714DF7">
        <w:t xml:space="preserve"> specified, the Minister may, by written notice given to the person, refuse to consider the application</w:t>
      </w:r>
      <w:r w:rsidR="00E70F29" w:rsidRPr="2B714DF7">
        <w:t xml:space="preserve"> further</w:t>
      </w:r>
      <w:r w:rsidRPr="2B714DF7">
        <w:t xml:space="preserve">. The application fee will not be refunded. A person will need to re-apply under the licensing scheme if </w:t>
      </w:r>
      <w:r w:rsidR="00E327A4" w:rsidRPr="2B714DF7">
        <w:t xml:space="preserve">they </w:t>
      </w:r>
      <w:r w:rsidRPr="2B714DF7">
        <w:t xml:space="preserve">wish to proceed with its proposed project.  </w:t>
      </w:r>
    </w:p>
    <w:p w14:paraId="2295D297" w14:textId="2A60016A" w:rsidR="00AF37CB" w:rsidRPr="004163C3" w:rsidRDefault="00AF37CB" w:rsidP="00AF37CB">
      <w:pPr>
        <w:pStyle w:val="Heading2"/>
        <w:numPr>
          <w:ilvl w:val="1"/>
          <w:numId w:val="1"/>
        </w:numPr>
        <w:spacing w:before="120"/>
        <w:ind w:hanging="720"/>
      </w:pPr>
      <w:bookmarkStart w:id="64" w:name="_Toc112329552"/>
      <w:bookmarkStart w:id="65" w:name="_Toc133220104"/>
      <w:r w:rsidRPr="004163C3">
        <w:t xml:space="preserve">Decision-Making </w:t>
      </w:r>
      <w:bookmarkEnd w:id="64"/>
      <w:bookmarkEnd w:id="65"/>
      <w:r w:rsidR="00E05035" w:rsidRPr="004163C3">
        <w:rPr>
          <w:b w:val="0"/>
          <w:bCs/>
        </w:rPr>
        <w:t xml:space="preserve">(section </w:t>
      </w:r>
      <w:r w:rsidR="00CE7FE3">
        <w:rPr>
          <w:b w:val="0"/>
          <w:bCs/>
        </w:rPr>
        <w:t>42</w:t>
      </w:r>
      <w:r w:rsidR="00E05035" w:rsidRPr="004163C3">
        <w:rPr>
          <w:b w:val="0"/>
          <w:bCs/>
        </w:rPr>
        <w:t xml:space="preserve"> OEI Regulations)</w:t>
      </w:r>
    </w:p>
    <w:p w14:paraId="68BCB03D" w14:textId="09DA7B62" w:rsidR="00AF37CB" w:rsidRPr="004163C3" w:rsidRDefault="00BD34AF" w:rsidP="00AF37CB">
      <w:pPr>
        <w:pStyle w:val="ListParagraph"/>
        <w:numPr>
          <w:ilvl w:val="2"/>
          <w:numId w:val="1"/>
        </w:numPr>
        <w:spacing w:after="60" w:line="240" w:lineRule="auto"/>
        <w:ind w:left="709"/>
        <w:contextualSpacing w:val="0"/>
      </w:pPr>
      <w:r>
        <w:t xml:space="preserve">Subject to the application meeting the requirements and </w:t>
      </w:r>
      <w:r w:rsidR="00235EB2">
        <w:t>any requests for further information,</w:t>
      </w:r>
      <w:r w:rsidR="00AF37CB" w:rsidRPr="004163C3">
        <w:t xml:space="preserve"> the Registrar will prepare advice for the Minister </w:t>
      </w:r>
      <w:r w:rsidR="00EA4697">
        <w:t>in relation to the application</w:t>
      </w:r>
      <w:r w:rsidR="00AF37CB" w:rsidRPr="004163C3">
        <w:t xml:space="preserve">. </w:t>
      </w:r>
    </w:p>
    <w:p w14:paraId="29C1F5A5" w14:textId="77777777" w:rsidR="00AF37CB" w:rsidRPr="004163C3" w:rsidRDefault="00AF37CB" w:rsidP="2B714DF7">
      <w:pPr>
        <w:pStyle w:val="ListParagraph"/>
        <w:numPr>
          <w:ilvl w:val="2"/>
          <w:numId w:val="1"/>
        </w:numPr>
        <w:spacing w:after="60" w:line="240" w:lineRule="auto"/>
        <w:ind w:left="709"/>
      </w:pPr>
      <w:r w:rsidRPr="2B714DF7">
        <w:t xml:space="preserve">In considering an application for a licence, the Minister must have regard to any information, assessment, analysis, report, advice or recommendation in relation to the application given to </w:t>
      </w:r>
      <w:r>
        <w:br/>
      </w:r>
      <w:r w:rsidRPr="2B714DF7">
        <w:t xml:space="preserve">the Minister by the Registrar. </w:t>
      </w:r>
    </w:p>
    <w:p w14:paraId="568F0EE5" w14:textId="6A3EE053" w:rsidR="00605F89" w:rsidRPr="004163C3" w:rsidRDefault="00605F89" w:rsidP="2B714DF7">
      <w:pPr>
        <w:pStyle w:val="ListParagraph"/>
        <w:numPr>
          <w:ilvl w:val="2"/>
          <w:numId w:val="1"/>
        </w:numPr>
        <w:spacing w:after="60" w:line="240" w:lineRule="auto"/>
        <w:ind w:left="709"/>
      </w:pPr>
      <w:r w:rsidRPr="2B714DF7">
        <w:t xml:space="preserve">The Minister must also have regard to the outcomes of </w:t>
      </w:r>
      <w:r w:rsidR="0005226E" w:rsidRPr="2B714DF7">
        <w:t xml:space="preserve">applicable </w:t>
      </w:r>
      <w:r w:rsidR="004C5F08" w:rsidRPr="2B714DF7">
        <w:t xml:space="preserve">procedural fairness </w:t>
      </w:r>
      <w:r w:rsidR="00315771" w:rsidRPr="2B714DF7">
        <w:t xml:space="preserve">obligations </w:t>
      </w:r>
      <w:r w:rsidR="00FA1F86" w:rsidRPr="2B714DF7">
        <w:t xml:space="preserve">(see section 8.5 </w:t>
      </w:r>
      <w:r w:rsidR="00E63F9A" w:rsidRPr="2B714DF7">
        <w:t>of this Guideline</w:t>
      </w:r>
      <w:r w:rsidR="00FA1F86" w:rsidRPr="2B714DF7">
        <w:t>)</w:t>
      </w:r>
      <w:r w:rsidR="00315771" w:rsidRPr="2B714DF7">
        <w:t xml:space="preserve"> </w:t>
      </w:r>
      <w:r w:rsidR="004C5F08" w:rsidRPr="2B714DF7">
        <w:t xml:space="preserve">and consultation with First Nations groups in accordance with the future </w:t>
      </w:r>
      <w:proofErr w:type="gramStart"/>
      <w:r w:rsidR="004C5F08" w:rsidRPr="2B714DF7">
        <w:t>acts</w:t>
      </w:r>
      <w:proofErr w:type="gramEnd"/>
      <w:r w:rsidR="004C5F08" w:rsidRPr="2B714DF7">
        <w:t xml:space="preserve"> regime under the </w:t>
      </w:r>
      <w:r w:rsidR="004C5F08" w:rsidRPr="2B714DF7">
        <w:rPr>
          <w:i/>
          <w:iCs/>
        </w:rPr>
        <w:t>Native Title Act 1993</w:t>
      </w:r>
      <w:r w:rsidR="00E4608D" w:rsidRPr="2B714DF7">
        <w:t xml:space="preserve"> </w:t>
      </w:r>
      <w:r w:rsidR="00695E88" w:rsidRPr="2B714DF7">
        <w:t xml:space="preserve">in considering whether to offer to grant a TIL. </w:t>
      </w:r>
    </w:p>
    <w:p w14:paraId="3E1F02A2" w14:textId="631D0056" w:rsidR="00AF37CB" w:rsidRPr="004163C3" w:rsidRDefault="00AF37CB" w:rsidP="2B714DF7">
      <w:pPr>
        <w:pStyle w:val="ListParagraph"/>
        <w:numPr>
          <w:ilvl w:val="2"/>
          <w:numId w:val="1"/>
        </w:numPr>
        <w:spacing w:after="60" w:line="240" w:lineRule="auto"/>
        <w:ind w:left="709"/>
      </w:pPr>
      <w:r w:rsidRPr="2B714DF7">
        <w:t xml:space="preserve">The Minister will </w:t>
      </w:r>
      <w:proofErr w:type="gramStart"/>
      <w:r w:rsidRPr="2B714DF7">
        <w:t>make a decision</w:t>
      </w:r>
      <w:proofErr w:type="gramEnd"/>
      <w:r w:rsidRPr="2B714DF7">
        <w:t xml:space="preserve"> </w:t>
      </w:r>
      <w:r w:rsidR="00D31E97" w:rsidRPr="2B714DF7">
        <w:t>on the application in line with section 61 of the OEI Act</w:t>
      </w:r>
      <w:r w:rsidRPr="2B714DF7">
        <w:t xml:space="preserve">. </w:t>
      </w:r>
    </w:p>
    <w:p w14:paraId="4DDC9BB9" w14:textId="77777777" w:rsidR="00AF37CB" w:rsidRPr="004163C3" w:rsidRDefault="00AF37CB" w:rsidP="00AF37CB">
      <w:pPr>
        <w:pStyle w:val="Heading2"/>
        <w:numPr>
          <w:ilvl w:val="1"/>
          <w:numId w:val="1"/>
        </w:numPr>
        <w:spacing w:before="120"/>
        <w:ind w:hanging="720"/>
      </w:pPr>
      <w:bookmarkStart w:id="66" w:name="_Toc112329553"/>
      <w:bookmarkStart w:id="67" w:name="_Toc133220105"/>
      <w:r w:rsidRPr="004163C3">
        <w:t xml:space="preserve">Offer to Grant a TIL </w:t>
      </w:r>
      <w:r w:rsidRPr="004163C3">
        <w:rPr>
          <w:b w:val="0"/>
          <w:bCs/>
        </w:rPr>
        <w:t>(section 27 OEI Regulations)</w:t>
      </w:r>
      <w:bookmarkEnd w:id="66"/>
      <w:bookmarkEnd w:id="67"/>
    </w:p>
    <w:p w14:paraId="234ED649" w14:textId="0434E1A9" w:rsidR="00AF37CB" w:rsidRPr="004163C3" w:rsidRDefault="00AF37CB" w:rsidP="00AF37CB">
      <w:pPr>
        <w:pStyle w:val="ListParagraph"/>
        <w:numPr>
          <w:ilvl w:val="2"/>
          <w:numId w:val="1"/>
        </w:numPr>
        <w:spacing w:after="60" w:line="240" w:lineRule="auto"/>
        <w:ind w:left="709"/>
        <w:contextualSpacing w:val="0"/>
      </w:pPr>
      <w:r w:rsidRPr="004163C3">
        <w:t>If the Minister decides to grant a TIL to a</w:t>
      </w:r>
      <w:r w:rsidR="004163C3" w:rsidRPr="004163C3">
        <w:t>n applicant</w:t>
      </w:r>
      <w:r w:rsidRPr="004163C3">
        <w:t xml:space="preserve">, a written offer </w:t>
      </w:r>
      <w:r w:rsidR="009F26BE" w:rsidRPr="004163C3">
        <w:t>of licence</w:t>
      </w:r>
      <w:r w:rsidRPr="004163C3">
        <w:t xml:space="preserve"> will be given to the person by the Minister or by the Registrar on behalf of the Minister. </w:t>
      </w:r>
    </w:p>
    <w:p w14:paraId="227F6C56" w14:textId="56C93354" w:rsidR="00AF37CB" w:rsidRPr="004163C3" w:rsidRDefault="00AF37CB" w:rsidP="2B714DF7">
      <w:pPr>
        <w:pStyle w:val="ListParagraph"/>
        <w:numPr>
          <w:ilvl w:val="2"/>
          <w:numId w:val="1"/>
        </w:numPr>
        <w:spacing w:after="60" w:line="240" w:lineRule="auto"/>
        <w:ind w:left="709"/>
      </w:pPr>
      <w:r w:rsidRPr="2B714DF7">
        <w:t xml:space="preserve">The offer must specify the licence area for the TIL, the day that the licence would come into force, the end day of the licence, the conditions that would apply to the licence, the day on or before which the offer must be accepted and the method for accepting the offer.  </w:t>
      </w:r>
    </w:p>
    <w:p w14:paraId="0D6BF377" w14:textId="2CA00055" w:rsidR="00AF37CB" w:rsidRPr="004163C3" w:rsidRDefault="00B0138F" w:rsidP="2B714DF7">
      <w:pPr>
        <w:pStyle w:val="ListParagraph"/>
        <w:numPr>
          <w:ilvl w:val="2"/>
          <w:numId w:val="1"/>
        </w:numPr>
        <w:spacing w:after="60" w:line="240" w:lineRule="auto"/>
        <w:ind w:left="709"/>
      </w:pPr>
      <w:r w:rsidRPr="2B714DF7">
        <w:t>The offer must also state that if</w:t>
      </w:r>
      <w:r w:rsidR="00AF37CB" w:rsidRPr="2B714DF7">
        <w:t xml:space="preserve"> the offer is not accepted by the day specified, the </w:t>
      </w:r>
      <w:r w:rsidR="004163C3" w:rsidRPr="2B714DF7">
        <w:t xml:space="preserve">applicant’s </w:t>
      </w:r>
      <w:r w:rsidR="00AF37CB" w:rsidRPr="2B714DF7">
        <w:t xml:space="preserve">application for the licence will lapse. </w:t>
      </w:r>
      <w:proofErr w:type="gramStart"/>
      <w:r w:rsidR="00D8578D" w:rsidRPr="2B714DF7">
        <w:t>In the event that</w:t>
      </w:r>
      <w:proofErr w:type="gramEnd"/>
      <w:r w:rsidR="00D8578D" w:rsidRPr="2B714DF7">
        <w:t xml:space="preserve"> the application for the licence lapses, t</w:t>
      </w:r>
      <w:r w:rsidR="00AF37CB" w:rsidRPr="2B714DF7">
        <w:t xml:space="preserve">he application fee will not be refunded. </w:t>
      </w:r>
    </w:p>
    <w:p w14:paraId="0167D601" w14:textId="77777777" w:rsidR="00AF37CB" w:rsidRPr="00792384" w:rsidRDefault="00AF37CB" w:rsidP="00AF37CB">
      <w:pPr>
        <w:pStyle w:val="Heading2"/>
        <w:numPr>
          <w:ilvl w:val="1"/>
          <w:numId w:val="1"/>
        </w:numPr>
        <w:spacing w:before="120"/>
        <w:ind w:hanging="720"/>
      </w:pPr>
      <w:bookmarkStart w:id="68" w:name="_Toc112329554"/>
      <w:bookmarkStart w:id="69" w:name="_Toc133220106"/>
      <w:r w:rsidRPr="00792384">
        <w:t xml:space="preserve">Grant of TIL </w:t>
      </w:r>
      <w:r w:rsidRPr="00792384">
        <w:rPr>
          <w:b w:val="0"/>
          <w:bCs/>
        </w:rPr>
        <w:t>(section 61 OEI Act and section 28 OEI Regulations)</w:t>
      </w:r>
      <w:bookmarkEnd w:id="68"/>
      <w:bookmarkEnd w:id="69"/>
    </w:p>
    <w:p w14:paraId="4F0086EC" w14:textId="77777777" w:rsidR="00AF37CB" w:rsidRPr="00792384" w:rsidRDefault="00AF37CB" w:rsidP="00AF37CB">
      <w:pPr>
        <w:pStyle w:val="ListParagraph"/>
        <w:numPr>
          <w:ilvl w:val="2"/>
          <w:numId w:val="1"/>
        </w:numPr>
        <w:spacing w:after="60" w:line="240" w:lineRule="auto"/>
        <w:ind w:left="709"/>
        <w:contextualSpacing w:val="0"/>
      </w:pPr>
      <w:r w:rsidRPr="00792384">
        <w:t xml:space="preserve">If the offer is accepted by the person in the manner and </w:t>
      </w:r>
      <w:r w:rsidR="00266C2E" w:rsidRPr="00792384">
        <w:t>on or before</w:t>
      </w:r>
      <w:r w:rsidRPr="00792384">
        <w:t xml:space="preserve"> the day specified in the offer, the licence will be granted to the person. </w:t>
      </w:r>
    </w:p>
    <w:p w14:paraId="44D501CE" w14:textId="5EA8580B" w:rsidR="00AF37CB" w:rsidRPr="00792384" w:rsidRDefault="00AF37CB" w:rsidP="2B714DF7">
      <w:pPr>
        <w:pStyle w:val="ListParagraph"/>
        <w:numPr>
          <w:ilvl w:val="2"/>
          <w:numId w:val="1"/>
        </w:numPr>
        <w:spacing w:after="60" w:line="240" w:lineRule="auto"/>
        <w:ind w:left="709"/>
      </w:pPr>
      <w:r w:rsidRPr="2B714DF7">
        <w:t xml:space="preserve">The notice of grant of the licence will be given to the person by the Minister or by the Registrar on behalf of the Minister. A TIL granted </w:t>
      </w:r>
      <w:proofErr w:type="gramStart"/>
      <w:r w:rsidRPr="2B714DF7">
        <w:t>as a result of</w:t>
      </w:r>
      <w:proofErr w:type="gramEnd"/>
      <w:r w:rsidRPr="2B714DF7">
        <w:t xml:space="preserve"> the acceptance of an offer under section 27 of the OEI Regulations must be consistent with the details set out in the offer. </w:t>
      </w:r>
    </w:p>
    <w:p w14:paraId="3AB30EAB" w14:textId="67881FCD" w:rsidR="00AF37CB" w:rsidRPr="00792384" w:rsidRDefault="00AF37CB" w:rsidP="2B714DF7">
      <w:pPr>
        <w:pStyle w:val="ListParagraph"/>
        <w:numPr>
          <w:ilvl w:val="2"/>
          <w:numId w:val="1"/>
        </w:numPr>
        <w:spacing w:after="60" w:line="240" w:lineRule="auto"/>
        <w:ind w:left="709"/>
      </w:pPr>
      <w:r w:rsidRPr="2B714DF7">
        <w:t xml:space="preserve">The notice of grant </w:t>
      </w:r>
      <w:r w:rsidR="00D90F4C" w:rsidRPr="2B714DF7">
        <w:t xml:space="preserve">of the licence </w:t>
      </w:r>
      <w:r w:rsidRPr="2B714DF7">
        <w:t>must specify the licence area, the start day and end day of the licence, the conditions that are to apply to the licence</w:t>
      </w:r>
      <w:r w:rsidR="0097233B" w:rsidRPr="2B714DF7">
        <w:t xml:space="preserve">, </w:t>
      </w:r>
      <w:r w:rsidR="006067E7" w:rsidRPr="2B714DF7">
        <w:t xml:space="preserve">and </w:t>
      </w:r>
      <w:r w:rsidR="0097233B" w:rsidRPr="2B714DF7">
        <w:t>include</w:t>
      </w:r>
      <w:r w:rsidRPr="2B714DF7">
        <w:t xml:space="preserve"> any other matters prescribed by the licensing scheme. It must be given in accordance with the licensing scheme.</w:t>
      </w:r>
    </w:p>
    <w:p w14:paraId="02469B94" w14:textId="7AD6DD72" w:rsidR="00AF37CB" w:rsidRPr="00792384" w:rsidRDefault="00AF37CB" w:rsidP="2B714DF7">
      <w:pPr>
        <w:pStyle w:val="ListParagraph"/>
        <w:numPr>
          <w:ilvl w:val="2"/>
          <w:numId w:val="1"/>
        </w:numPr>
        <w:spacing w:after="60" w:line="240" w:lineRule="auto"/>
        <w:ind w:left="709"/>
      </w:pPr>
      <w:r w:rsidRPr="2B714DF7">
        <w:t xml:space="preserve">The licence comes into force on the day </w:t>
      </w:r>
      <w:r w:rsidR="007763A9" w:rsidRPr="2B714DF7">
        <w:t xml:space="preserve">stated </w:t>
      </w:r>
      <w:r w:rsidRPr="2B714DF7">
        <w:t xml:space="preserve">in the notice of grant. </w:t>
      </w:r>
    </w:p>
    <w:p w14:paraId="69CB2DFE" w14:textId="4C53838B" w:rsidR="00AF37CB" w:rsidRPr="00792384" w:rsidRDefault="00AF37CB" w:rsidP="00AF37CB">
      <w:pPr>
        <w:pStyle w:val="ListParagraph"/>
        <w:numPr>
          <w:ilvl w:val="2"/>
          <w:numId w:val="1"/>
        </w:numPr>
        <w:spacing w:after="60" w:line="240" w:lineRule="auto"/>
        <w:ind w:left="709"/>
        <w:contextualSpacing w:val="0"/>
      </w:pPr>
      <w:r w:rsidRPr="00792384">
        <w:lastRenderedPageBreak/>
        <w:t xml:space="preserve">A record of the notice of grant must be entered in the Register of Licences (see </w:t>
      </w:r>
      <w:r w:rsidR="00764541" w:rsidRPr="00792384">
        <w:rPr>
          <w:b/>
          <w:bCs/>
        </w:rPr>
        <w:t>Chapter</w:t>
      </w:r>
      <w:r w:rsidRPr="00792384">
        <w:rPr>
          <w:b/>
          <w:bCs/>
        </w:rPr>
        <w:t xml:space="preserve"> </w:t>
      </w:r>
      <w:r w:rsidR="001C3447" w:rsidRPr="00792384">
        <w:rPr>
          <w:b/>
          <w:bCs/>
        </w:rPr>
        <w:t>9</w:t>
      </w:r>
      <w:r w:rsidRPr="00792384">
        <w:t xml:space="preserve"> below). </w:t>
      </w:r>
    </w:p>
    <w:p w14:paraId="32B05014" w14:textId="6D8789BA" w:rsidR="00AF37CB" w:rsidRPr="00792384" w:rsidRDefault="00AF37CB" w:rsidP="00AF37CB">
      <w:pPr>
        <w:spacing w:before="80" w:after="120" w:line="240" w:lineRule="auto"/>
        <w:rPr>
          <w:i/>
          <w:color w:val="4472C4" w:themeColor="accent1"/>
          <w:u w:val="single"/>
        </w:rPr>
      </w:pPr>
      <w:r w:rsidRPr="00792384">
        <w:rPr>
          <w:i/>
          <w:color w:val="4472C4" w:themeColor="accent1"/>
          <w:u w:val="single"/>
        </w:rPr>
        <w:t>End Day of a TIL</w:t>
      </w:r>
    </w:p>
    <w:p w14:paraId="7D737542" w14:textId="46A9E5D2" w:rsidR="00371A66" w:rsidRPr="005D4BA2" w:rsidRDefault="00AF37CB" w:rsidP="2B714DF7">
      <w:pPr>
        <w:pStyle w:val="ListParagraph"/>
        <w:numPr>
          <w:ilvl w:val="2"/>
          <w:numId w:val="1"/>
        </w:numPr>
        <w:spacing w:after="60" w:line="240" w:lineRule="auto"/>
        <w:ind w:left="709"/>
      </w:pPr>
      <w:r w:rsidRPr="2B714DF7">
        <w:t xml:space="preserve">The </w:t>
      </w:r>
      <w:r w:rsidR="00CA01B1" w:rsidRPr="2B714DF7">
        <w:t xml:space="preserve">Minister has a broad discretion </w:t>
      </w:r>
      <w:r w:rsidR="00650316" w:rsidRPr="2B714DF7">
        <w:t>to determine</w:t>
      </w:r>
      <w:r w:rsidR="00CA01B1" w:rsidRPr="2B714DF7">
        <w:t xml:space="preserve"> the term of a TIL.</w:t>
      </w:r>
      <w:r w:rsidR="00371A66" w:rsidRPr="2B714DF7">
        <w:t xml:space="preserve"> The Minister’s considerations in determining the end day of a TIL may include, but are not limited to, the following matters:</w:t>
      </w:r>
    </w:p>
    <w:p w14:paraId="51664DCD" w14:textId="71D6689E" w:rsidR="00371A66" w:rsidRPr="005D4BA2" w:rsidRDefault="00371A66" w:rsidP="00374FB2">
      <w:pPr>
        <w:pStyle w:val="ListParagraph"/>
        <w:numPr>
          <w:ilvl w:val="0"/>
          <w:numId w:val="78"/>
        </w:numPr>
        <w:spacing w:after="60" w:line="240" w:lineRule="auto"/>
        <w:contextualSpacing w:val="0"/>
      </w:pPr>
      <w:r w:rsidRPr="005D4BA2">
        <w:t>the offshore infrastructure project to be carried out</w:t>
      </w:r>
      <w:r w:rsidR="009D62CF" w:rsidRPr="005D4BA2">
        <w:t xml:space="preserve"> under the licence</w:t>
      </w:r>
      <w:r w:rsidRPr="005D4BA2">
        <w:t xml:space="preserve">, </w:t>
      </w:r>
    </w:p>
    <w:p w14:paraId="5CC38FCE" w14:textId="1E1D5C8D" w:rsidR="00371A66" w:rsidRPr="005D4BA2" w:rsidRDefault="00371A66" w:rsidP="00374FB2">
      <w:pPr>
        <w:pStyle w:val="ListParagraph"/>
        <w:numPr>
          <w:ilvl w:val="0"/>
          <w:numId w:val="78"/>
        </w:numPr>
        <w:spacing w:after="60" w:line="240" w:lineRule="auto"/>
        <w:contextualSpacing w:val="0"/>
      </w:pPr>
      <w:r w:rsidRPr="005D4BA2">
        <w:t>the stage of the offshore infrastructure project</w:t>
      </w:r>
      <w:r w:rsidR="00B33E89" w:rsidRPr="005D4BA2">
        <w:t xml:space="preserve"> and the works that may be needed to refine the project proposal</w:t>
      </w:r>
      <w:r w:rsidRPr="005D4BA2">
        <w:t xml:space="preserve">, </w:t>
      </w:r>
    </w:p>
    <w:p w14:paraId="5570C5F9" w14:textId="2DA4B8AA" w:rsidR="00371A66" w:rsidRPr="005D4BA2" w:rsidRDefault="00371A66" w:rsidP="00374FB2">
      <w:pPr>
        <w:pStyle w:val="ListParagraph"/>
        <w:numPr>
          <w:ilvl w:val="0"/>
          <w:numId w:val="78"/>
        </w:numPr>
        <w:spacing w:after="60" w:line="240" w:lineRule="auto"/>
        <w:contextualSpacing w:val="0"/>
      </w:pPr>
      <w:r w:rsidRPr="005D4BA2">
        <w:t>the end day of an associated licence (if any),</w:t>
      </w:r>
      <w:r w:rsidR="0079155B" w:rsidRPr="005D4BA2">
        <w:t xml:space="preserve"> and</w:t>
      </w:r>
    </w:p>
    <w:p w14:paraId="34393C25" w14:textId="2822F11B" w:rsidR="006A21A8" w:rsidRPr="005D4BA2" w:rsidRDefault="00371A66" w:rsidP="00374FB2">
      <w:pPr>
        <w:pStyle w:val="ListParagraph"/>
        <w:numPr>
          <w:ilvl w:val="0"/>
          <w:numId w:val="78"/>
        </w:numPr>
        <w:spacing w:after="60" w:line="240" w:lineRule="auto"/>
        <w:contextualSpacing w:val="0"/>
      </w:pPr>
      <w:r w:rsidRPr="005D4BA2">
        <w:t xml:space="preserve">any other matters the Minister considers relevant.  </w:t>
      </w:r>
    </w:p>
    <w:p w14:paraId="30FCE1D6" w14:textId="0A713BD0" w:rsidR="00AF37CB" w:rsidRPr="005D4BA2" w:rsidRDefault="00CA01B1" w:rsidP="2B714DF7">
      <w:pPr>
        <w:pStyle w:val="ListParagraph"/>
        <w:numPr>
          <w:ilvl w:val="2"/>
          <w:numId w:val="1"/>
        </w:numPr>
        <w:spacing w:after="60" w:line="240" w:lineRule="auto"/>
        <w:ind w:left="709"/>
      </w:pPr>
      <w:r w:rsidRPr="2B714DF7">
        <w:t xml:space="preserve">The </w:t>
      </w:r>
      <w:r w:rsidR="00AF37CB" w:rsidRPr="2B714DF7">
        <w:t xml:space="preserve">end day </w:t>
      </w:r>
      <w:r w:rsidRPr="2B714DF7">
        <w:t xml:space="preserve">of a TIL </w:t>
      </w:r>
      <w:r w:rsidR="00AF37CB" w:rsidRPr="2B714DF7">
        <w:t xml:space="preserve">will be stated in the notice of grant </w:t>
      </w:r>
      <w:r w:rsidR="007763A9" w:rsidRPr="2B714DF7">
        <w:t xml:space="preserve">of the licence </w:t>
      </w:r>
      <w:r w:rsidR="00AF37CB" w:rsidRPr="2B714DF7">
        <w:t xml:space="preserve">and may be extended </w:t>
      </w:r>
      <w:r w:rsidR="0036389A" w:rsidRPr="2B714DF7">
        <w:t xml:space="preserve">in certain circumstances </w:t>
      </w:r>
      <w:r w:rsidR="00AF37CB" w:rsidRPr="2B714DF7">
        <w:t xml:space="preserve">(see </w:t>
      </w:r>
      <w:r w:rsidR="00764541" w:rsidRPr="2B714DF7">
        <w:rPr>
          <w:b/>
          <w:bCs/>
        </w:rPr>
        <w:t>Chapter</w:t>
      </w:r>
      <w:r w:rsidR="00AF37CB" w:rsidRPr="2B714DF7">
        <w:rPr>
          <w:b/>
          <w:bCs/>
        </w:rPr>
        <w:t xml:space="preserve"> </w:t>
      </w:r>
      <w:r w:rsidR="001C3447" w:rsidRPr="2B714DF7">
        <w:rPr>
          <w:b/>
          <w:bCs/>
        </w:rPr>
        <w:t>8</w:t>
      </w:r>
      <w:r w:rsidR="001C3447" w:rsidRPr="2B714DF7">
        <w:t xml:space="preserve"> </w:t>
      </w:r>
      <w:r w:rsidR="00AF37CB" w:rsidRPr="2B714DF7">
        <w:t xml:space="preserve">below).  </w:t>
      </w:r>
    </w:p>
    <w:p w14:paraId="2DF762AE" w14:textId="675EBADB" w:rsidR="00AF37CB" w:rsidRPr="00792384" w:rsidRDefault="716559E3" w:rsidP="6D893715">
      <w:pPr>
        <w:pStyle w:val="ListParagraph"/>
        <w:numPr>
          <w:ilvl w:val="2"/>
          <w:numId w:val="1"/>
        </w:numPr>
        <w:spacing w:after="60" w:line="240" w:lineRule="auto"/>
        <w:ind w:left="709"/>
      </w:pPr>
      <w:r w:rsidRPr="005D4BA2">
        <w:t>After</w:t>
      </w:r>
      <w:r w:rsidR="00AF37CB" w:rsidRPr="005D4BA2">
        <w:t xml:space="preserve"> the end day of a TIL, the licence does not authorise the construction, installation, operation or maintenance of offshore renewable energy infrastructure </w:t>
      </w:r>
      <w:r w:rsidR="00767C54" w:rsidRPr="005D4BA2">
        <w:rPr>
          <w:color w:val="000000"/>
          <w:shd w:val="clear" w:color="auto" w:fill="FFFFFF"/>
        </w:rPr>
        <w:t xml:space="preserve">or offshore electricity transmission infrastructure </w:t>
      </w:r>
      <w:r w:rsidR="00AF37CB" w:rsidRPr="005D4BA2">
        <w:t>except to the extent necessary</w:t>
      </w:r>
      <w:r w:rsidR="00AF37CB" w:rsidRPr="00792384">
        <w:t xml:space="preserve"> to decommission infrastructure. </w:t>
      </w:r>
    </w:p>
    <w:p w14:paraId="06917D77" w14:textId="684928A5" w:rsidR="00AF37CB" w:rsidRPr="00792384" w:rsidRDefault="00AF37CB" w:rsidP="00AF37CB">
      <w:pPr>
        <w:pStyle w:val="Heading2"/>
        <w:numPr>
          <w:ilvl w:val="1"/>
          <w:numId w:val="1"/>
        </w:numPr>
        <w:spacing w:before="120"/>
        <w:ind w:hanging="720"/>
      </w:pPr>
      <w:bookmarkStart w:id="70" w:name="_Toc112329555"/>
      <w:bookmarkStart w:id="71" w:name="_Toc133220107"/>
      <w:r w:rsidRPr="00792384">
        <w:t xml:space="preserve">Conditions on a TIL </w:t>
      </w:r>
      <w:r w:rsidRPr="00792384">
        <w:rPr>
          <w:b w:val="0"/>
          <w:bCs/>
        </w:rPr>
        <w:t>(section 63 OEI Act</w:t>
      </w:r>
      <w:r w:rsidR="00171F88" w:rsidRPr="00792384">
        <w:rPr>
          <w:b w:val="0"/>
          <w:bCs/>
        </w:rPr>
        <w:t xml:space="preserve"> and section 33</w:t>
      </w:r>
      <w:r w:rsidR="00671AD2" w:rsidRPr="00792384">
        <w:rPr>
          <w:b w:val="0"/>
          <w:bCs/>
        </w:rPr>
        <w:t xml:space="preserve"> OEI Regulations</w:t>
      </w:r>
      <w:r w:rsidRPr="00792384">
        <w:rPr>
          <w:b w:val="0"/>
          <w:bCs/>
        </w:rPr>
        <w:t>)</w:t>
      </w:r>
      <w:bookmarkEnd w:id="70"/>
      <w:bookmarkEnd w:id="71"/>
    </w:p>
    <w:p w14:paraId="1686DFF3" w14:textId="3CE48213" w:rsidR="00AF37CB" w:rsidRPr="00792384" w:rsidRDefault="00AF37CB" w:rsidP="2B714DF7">
      <w:pPr>
        <w:pStyle w:val="ListParagraph"/>
        <w:numPr>
          <w:ilvl w:val="2"/>
          <w:numId w:val="1"/>
        </w:numPr>
        <w:spacing w:after="60" w:line="240" w:lineRule="auto"/>
        <w:ind w:left="709"/>
      </w:pPr>
      <w:r w:rsidRPr="2B714DF7">
        <w:t>Licence holders must comply with the conditions of the licence</w:t>
      </w:r>
      <w:r w:rsidR="00044A34" w:rsidRPr="2B714DF7">
        <w:t>,</w:t>
      </w:r>
      <w:r w:rsidRPr="2B714DF7">
        <w:t xml:space="preserve"> including:</w:t>
      </w:r>
    </w:p>
    <w:p w14:paraId="4F4A3D13" w14:textId="2CFECC36" w:rsidR="00AF37CB" w:rsidRPr="00792384" w:rsidRDefault="00AF37CB" w:rsidP="2B714DF7">
      <w:pPr>
        <w:pStyle w:val="ListParagraph"/>
        <w:numPr>
          <w:ilvl w:val="0"/>
          <w:numId w:val="9"/>
        </w:numPr>
        <w:spacing w:after="60" w:line="240" w:lineRule="auto"/>
        <w:ind w:left="924" w:hanging="357"/>
      </w:pPr>
      <w:r w:rsidRPr="2B714DF7">
        <w:t>Any conditions on the licence as stated in the OEI Act</w:t>
      </w:r>
      <w:r w:rsidR="00044A34" w:rsidRPr="2B714DF7">
        <w:t>,</w:t>
      </w:r>
      <w:r w:rsidRPr="2B714DF7">
        <w:t xml:space="preserve"> including:</w:t>
      </w:r>
    </w:p>
    <w:p w14:paraId="6E15ECE6" w14:textId="50ABB5FE" w:rsidR="00AF37CB" w:rsidRPr="00792384" w:rsidRDefault="008E2BFB" w:rsidP="2B714DF7">
      <w:pPr>
        <w:pStyle w:val="ListParagraph"/>
        <w:numPr>
          <w:ilvl w:val="1"/>
          <w:numId w:val="9"/>
        </w:numPr>
        <w:spacing w:after="60" w:line="240" w:lineRule="auto"/>
        <w:ind w:left="1208" w:hanging="357"/>
      </w:pPr>
      <w:r w:rsidRPr="2B714DF7">
        <w:t>To comply with any requirement t</w:t>
      </w:r>
      <w:r w:rsidR="00AF37CB" w:rsidRPr="2B714DF7">
        <w:t>o pay an amount of offshore electricity infrastructure levy.</w:t>
      </w:r>
    </w:p>
    <w:p w14:paraId="5A2E1C14" w14:textId="77777777" w:rsidR="00AF37CB" w:rsidRPr="00792384" w:rsidRDefault="00AF37CB" w:rsidP="2B714DF7">
      <w:pPr>
        <w:pStyle w:val="ListParagraph"/>
        <w:numPr>
          <w:ilvl w:val="1"/>
          <w:numId w:val="9"/>
        </w:numPr>
        <w:spacing w:after="60" w:line="240" w:lineRule="auto"/>
        <w:ind w:left="1208" w:hanging="357"/>
      </w:pPr>
      <w:r w:rsidRPr="2B714DF7">
        <w:t>To comply with any conditions prescribed by the licensing scheme.</w:t>
      </w:r>
    </w:p>
    <w:p w14:paraId="35F81417" w14:textId="4D35D244" w:rsidR="00AF37CB" w:rsidRPr="00792384" w:rsidRDefault="00AF37CB" w:rsidP="2B714DF7">
      <w:pPr>
        <w:pStyle w:val="ListParagraph"/>
        <w:numPr>
          <w:ilvl w:val="1"/>
          <w:numId w:val="9"/>
        </w:numPr>
        <w:spacing w:after="60" w:line="240" w:lineRule="auto"/>
        <w:ind w:left="1208" w:hanging="357"/>
      </w:pPr>
      <w:r w:rsidRPr="2B714DF7">
        <w:t xml:space="preserve">That the licence holder, or any other person carrying out activities on behalf of the licence holder, complies with the management plan for the licence. </w:t>
      </w:r>
    </w:p>
    <w:p w14:paraId="0927949E" w14:textId="7E1A41FF" w:rsidR="00AF37CB" w:rsidRPr="00792384" w:rsidRDefault="00AF37CB" w:rsidP="2B714DF7">
      <w:pPr>
        <w:pStyle w:val="ListParagraph"/>
        <w:numPr>
          <w:ilvl w:val="1"/>
          <w:numId w:val="9"/>
        </w:numPr>
        <w:spacing w:after="60" w:line="240" w:lineRule="auto"/>
        <w:ind w:left="1208" w:hanging="357"/>
      </w:pPr>
      <w:r w:rsidRPr="2B714DF7">
        <w:t>To comply with any conditions imposed on the licence in the notice of grant</w:t>
      </w:r>
      <w:r w:rsidR="006C35B4" w:rsidRPr="2B714DF7">
        <w:t xml:space="preserve"> (or subsequent notice of variation)</w:t>
      </w:r>
      <w:r w:rsidRPr="2B714DF7">
        <w:t>.</w:t>
      </w:r>
    </w:p>
    <w:p w14:paraId="4E7D3835" w14:textId="77777777" w:rsidR="00AF37CB" w:rsidRPr="00792384" w:rsidRDefault="00AF37CB" w:rsidP="00AF37CB">
      <w:pPr>
        <w:pStyle w:val="ListParagraph"/>
        <w:numPr>
          <w:ilvl w:val="0"/>
          <w:numId w:val="9"/>
        </w:numPr>
        <w:spacing w:after="60" w:line="240" w:lineRule="auto"/>
        <w:ind w:left="924" w:hanging="357"/>
        <w:contextualSpacing w:val="0"/>
      </w:pPr>
      <w:r w:rsidRPr="00792384">
        <w:t>Any reporting requirements in the OEI Regulations.</w:t>
      </w:r>
    </w:p>
    <w:p w14:paraId="4CFC8FA3" w14:textId="1F2B9DAF" w:rsidR="00266C2E" w:rsidDel="00403101" w:rsidRDefault="00266C2E" w:rsidP="00403101">
      <w:pPr>
        <w:pStyle w:val="ListParagraph"/>
        <w:numPr>
          <w:ilvl w:val="2"/>
          <w:numId w:val="1"/>
        </w:numPr>
        <w:spacing w:after="60" w:line="240" w:lineRule="auto"/>
        <w:ind w:left="709"/>
        <w:contextualSpacing w:val="0"/>
      </w:pPr>
      <w:r w:rsidRPr="004526E9">
        <w:t xml:space="preserve">The Minister may, when granting a TIL, impose such conditions on the licence as the Minister thinks fit (subsection 63(2) OEI Act). </w:t>
      </w:r>
    </w:p>
    <w:p w14:paraId="486E96C6" w14:textId="74FA2E53" w:rsidR="00AF37CB" w:rsidRPr="00792384" w:rsidRDefault="00AF37CB" w:rsidP="00AF37CB">
      <w:pPr>
        <w:pStyle w:val="Heading2"/>
        <w:numPr>
          <w:ilvl w:val="1"/>
          <w:numId w:val="1"/>
        </w:numPr>
        <w:spacing w:before="120"/>
        <w:ind w:hanging="720"/>
      </w:pPr>
      <w:bookmarkStart w:id="72" w:name="_Toc112329556"/>
      <w:bookmarkStart w:id="73" w:name="_Toc133220108"/>
      <w:r w:rsidRPr="00792384">
        <w:t xml:space="preserve">Refusal of TIL Application </w:t>
      </w:r>
      <w:r w:rsidRPr="00792384">
        <w:rPr>
          <w:b w:val="0"/>
          <w:bCs/>
        </w:rPr>
        <w:t>(</w:t>
      </w:r>
      <w:r w:rsidR="00044A34">
        <w:rPr>
          <w:b w:val="0"/>
          <w:bCs/>
        </w:rPr>
        <w:t xml:space="preserve">subsection 61(1) OEI Act and </w:t>
      </w:r>
      <w:r w:rsidRPr="00792384">
        <w:rPr>
          <w:b w:val="0"/>
          <w:bCs/>
        </w:rPr>
        <w:t>sections 43 and 44 OEI Regulations)</w:t>
      </w:r>
      <w:bookmarkEnd w:id="72"/>
      <w:bookmarkEnd w:id="73"/>
    </w:p>
    <w:p w14:paraId="559B063E" w14:textId="77777777" w:rsidR="00AF37CB" w:rsidRPr="00792384" w:rsidRDefault="00AF37CB" w:rsidP="2B714DF7">
      <w:pPr>
        <w:pStyle w:val="ListParagraph"/>
        <w:numPr>
          <w:ilvl w:val="2"/>
          <w:numId w:val="1"/>
        </w:numPr>
        <w:spacing w:after="60" w:line="240" w:lineRule="auto"/>
        <w:ind w:left="709"/>
      </w:pPr>
      <w:r w:rsidRPr="2B714DF7">
        <w:t xml:space="preserve">The grounds the Minister may </w:t>
      </w:r>
      <w:proofErr w:type="gramStart"/>
      <w:r w:rsidRPr="2B714DF7">
        <w:t>take into account</w:t>
      </w:r>
      <w:proofErr w:type="gramEnd"/>
      <w:r w:rsidRPr="2B714DF7">
        <w:t xml:space="preserve"> for refusing to grant a TIL include, but are not limited to:</w:t>
      </w:r>
    </w:p>
    <w:p w14:paraId="374B49F9" w14:textId="4D06D44D" w:rsidR="00AF37CB" w:rsidRPr="00792384" w:rsidRDefault="00AF37CB" w:rsidP="0021685F">
      <w:pPr>
        <w:pStyle w:val="ListParagraph"/>
        <w:numPr>
          <w:ilvl w:val="0"/>
          <w:numId w:val="10"/>
        </w:numPr>
        <w:spacing w:after="60" w:line="240" w:lineRule="auto"/>
        <w:ind w:left="924" w:hanging="357"/>
        <w:contextualSpacing w:val="0"/>
      </w:pPr>
      <w:r w:rsidRPr="00792384">
        <w:t xml:space="preserve">The application does not meet the </w:t>
      </w:r>
      <w:r w:rsidR="00734D6E">
        <w:t xml:space="preserve">requirements </w:t>
      </w:r>
      <w:r w:rsidR="00EF6592">
        <w:t xml:space="preserve">of the </w:t>
      </w:r>
      <w:r w:rsidRPr="00792384">
        <w:t>OEI Act or the OEI Regulations</w:t>
      </w:r>
      <w:r w:rsidR="00655B48" w:rsidRPr="00792384">
        <w:t xml:space="preserve"> (including the licencing scheme requirements</w:t>
      </w:r>
      <w:proofErr w:type="gramStart"/>
      <w:r w:rsidR="00655B48" w:rsidRPr="00792384">
        <w:t>)</w:t>
      </w:r>
      <w:r w:rsidR="00C85874" w:rsidRPr="00792384">
        <w:t>;</w:t>
      </w:r>
      <w:proofErr w:type="gramEnd"/>
      <w:r w:rsidRPr="00792384">
        <w:t xml:space="preserve"> </w:t>
      </w:r>
    </w:p>
    <w:p w14:paraId="4CA58481" w14:textId="74CE565B" w:rsidR="00C85874" w:rsidRPr="00792384" w:rsidRDefault="00C85874" w:rsidP="2B714DF7">
      <w:pPr>
        <w:pStyle w:val="ListParagraph"/>
        <w:numPr>
          <w:ilvl w:val="0"/>
          <w:numId w:val="10"/>
        </w:numPr>
        <w:spacing w:after="60" w:line="240" w:lineRule="auto"/>
        <w:ind w:left="924" w:hanging="357"/>
      </w:pPr>
      <w:r w:rsidRPr="2B714DF7">
        <w:t xml:space="preserve">If the licence would authorise activities in any part of the licence area of another licence—the Minister is not satisfied that any activities carried out in accordance with the proposed licence would not unduly interfere with the activities of the holder of the other </w:t>
      </w:r>
      <w:proofErr w:type="gramStart"/>
      <w:r w:rsidRPr="2B714DF7">
        <w:t>licence;</w:t>
      </w:r>
      <w:proofErr w:type="gramEnd"/>
    </w:p>
    <w:p w14:paraId="615B8D23" w14:textId="0FA75BCB" w:rsidR="00AF37CB" w:rsidRPr="00792384" w:rsidRDefault="00AF37CB" w:rsidP="0021685F">
      <w:pPr>
        <w:pStyle w:val="ListParagraph"/>
        <w:numPr>
          <w:ilvl w:val="0"/>
          <w:numId w:val="10"/>
        </w:numPr>
        <w:spacing w:after="60" w:line="240" w:lineRule="auto"/>
        <w:ind w:left="924" w:hanging="357"/>
        <w:contextualSpacing w:val="0"/>
      </w:pPr>
      <w:r w:rsidRPr="00792384">
        <w:t>The Minister is not satisfied the licence applied for meets the merit criteria</w:t>
      </w:r>
      <w:r w:rsidR="00C60870" w:rsidRPr="00792384">
        <w:t xml:space="preserve">. </w:t>
      </w:r>
    </w:p>
    <w:p w14:paraId="6AA3CDAD" w14:textId="439308B1" w:rsidR="003F57AD" w:rsidRDefault="003F57AD" w:rsidP="00AF37CB">
      <w:pPr>
        <w:pStyle w:val="ListParagraph"/>
        <w:numPr>
          <w:ilvl w:val="2"/>
          <w:numId w:val="1"/>
        </w:numPr>
        <w:spacing w:after="60" w:line="240" w:lineRule="auto"/>
        <w:ind w:left="709"/>
        <w:contextualSpacing w:val="0"/>
      </w:pPr>
      <w:r>
        <w:t xml:space="preserve">Prior to refusal of a TIL application, the Minister must follow the procedural </w:t>
      </w:r>
      <w:r w:rsidR="004371D3">
        <w:t>fairness process under Section 43 of the OEI Regulations (see section 8.5 of this Guideline).</w:t>
      </w:r>
    </w:p>
    <w:p w14:paraId="517547F1" w14:textId="75C1A191" w:rsidR="007A4C6C" w:rsidRPr="00792384" w:rsidRDefault="007A4C6C" w:rsidP="00AF37CB">
      <w:pPr>
        <w:pStyle w:val="ListParagraph"/>
        <w:numPr>
          <w:ilvl w:val="2"/>
          <w:numId w:val="1"/>
        </w:numPr>
        <w:spacing w:after="60" w:line="240" w:lineRule="auto"/>
        <w:ind w:left="709"/>
        <w:contextualSpacing w:val="0"/>
      </w:pPr>
      <w:r w:rsidRPr="00792384">
        <w:t xml:space="preserve">If the Minister makes a final decision to not grant a TIL, </w:t>
      </w:r>
      <w:r w:rsidR="00496014" w:rsidRPr="00792384">
        <w:t xml:space="preserve">a written notice will be provided to the </w:t>
      </w:r>
      <w:r w:rsidR="00044A34">
        <w:t>applicant</w:t>
      </w:r>
      <w:r w:rsidR="00496014" w:rsidRPr="00792384">
        <w:t>.</w:t>
      </w:r>
    </w:p>
    <w:p w14:paraId="5EB7BE4B" w14:textId="5DF662D4" w:rsidR="00AF37CB" w:rsidRPr="00792384" w:rsidRDefault="00AF37CB" w:rsidP="00AF37CB">
      <w:pPr>
        <w:pStyle w:val="ListParagraph"/>
        <w:numPr>
          <w:ilvl w:val="2"/>
          <w:numId w:val="1"/>
        </w:numPr>
        <w:spacing w:after="80" w:line="240" w:lineRule="auto"/>
        <w:ind w:left="709"/>
        <w:contextualSpacing w:val="0"/>
      </w:pPr>
      <w:r w:rsidRPr="00792384">
        <w:t xml:space="preserve">Information on procedural fairness and review of decisions is </w:t>
      </w:r>
      <w:r w:rsidR="00F40D27" w:rsidRPr="00792384">
        <w:t xml:space="preserve">in </w:t>
      </w:r>
      <w:r w:rsidR="00764541" w:rsidRPr="00792384">
        <w:rPr>
          <w:b/>
          <w:bCs/>
        </w:rPr>
        <w:t>Chapter</w:t>
      </w:r>
      <w:r w:rsidR="00F40D27" w:rsidRPr="00792384">
        <w:rPr>
          <w:b/>
          <w:bCs/>
        </w:rPr>
        <w:t xml:space="preserve"> </w:t>
      </w:r>
      <w:r w:rsidR="001C3447" w:rsidRPr="00792384">
        <w:rPr>
          <w:b/>
          <w:bCs/>
        </w:rPr>
        <w:t xml:space="preserve">8 </w:t>
      </w:r>
      <w:r w:rsidR="00F40D27" w:rsidRPr="00792384">
        <w:t>of</w:t>
      </w:r>
      <w:r w:rsidRPr="00792384">
        <w:t xml:space="preserve"> this Guideline. </w:t>
      </w:r>
    </w:p>
    <w:p w14:paraId="02C7F8BD" w14:textId="46C97B49" w:rsidR="00FF5BFF" w:rsidRPr="00792384" w:rsidRDefault="006A6DA5" w:rsidP="00E6764D">
      <w:pPr>
        <w:pStyle w:val="ListParagraph"/>
        <w:spacing w:after="60" w:line="240" w:lineRule="auto"/>
        <w:ind w:left="709"/>
        <w:contextualSpacing w:val="0"/>
        <w:rPr>
          <w:b/>
          <w:bCs/>
          <w:sz w:val="20"/>
          <w:szCs w:val="20"/>
        </w:rPr>
      </w:pPr>
      <w:r w:rsidRPr="00792384">
        <w:rPr>
          <w:b/>
          <w:bCs/>
          <w:sz w:val="20"/>
          <w:szCs w:val="20"/>
        </w:rPr>
        <w:t xml:space="preserve">Note: </w:t>
      </w:r>
      <w:r w:rsidRPr="00792384">
        <w:rPr>
          <w:sz w:val="20"/>
          <w:szCs w:val="20"/>
        </w:rPr>
        <w:t xml:space="preserve">There are no restrictions on </w:t>
      </w:r>
      <w:r w:rsidR="007817C8" w:rsidRPr="00792384">
        <w:rPr>
          <w:sz w:val="20"/>
          <w:szCs w:val="20"/>
        </w:rPr>
        <w:t>future re</w:t>
      </w:r>
      <w:r w:rsidR="001D5FE4" w:rsidRPr="00792384">
        <w:rPr>
          <w:sz w:val="20"/>
          <w:szCs w:val="20"/>
        </w:rPr>
        <w:t>application</w:t>
      </w:r>
      <w:r w:rsidR="00DE7E1C" w:rsidRPr="00792384">
        <w:rPr>
          <w:sz w:val="20"/>
          <w:szCs w:val="20"/>
        </w:rPr>
        <w:t xml:space="preserve">s for </w:t>
      </w:r>
      <w:r w:rsidR="5E1350F2" w:rsidRPr="00792384">
        <w:rPr>
          <w:sz w:val="20"/>
          <w:szCs w:val="20"/>
        </w:rPr>
        <w:t>a</w:t>
      </w:r>
      <w:r w:rsidR="00DE7E1C" w:rsidRPr="00792384">
        <w:rPr>
          <w:sz w:val="20"/>
          <w:szCs w:val="20"/>
        </w:rPr>
        <w:t xml:space="preserve"> TIL by the same applicant. However, applicants are encouraged to </w:t>
      </w:r>
      <w:r w:rsidR="00011AFE" w:rsidRPr="00792384">
        <w:rPr>
          <w:sz w:val="20"/>
          <w:szCs w:val="20"/>
        </w:rPr>
        <w:t xml:space="preserve">understand the reason(s) for </w:t>
      </w:r>
      <w:r w:rsidR="00001C02" w:rsidRPr="00792384">
        <w:rPr>
          <w:sz w:val="20"/>
          <w:szCs w:val="20"/>
        </w:rPr>
        <w:t>refusal of a TIL application</w:t>
      </w:r>
      <w:r w:rsidR="00E85609" w:rsidRPr="00792384">
        <w:rPr>
          <w:sz w:val="20"/>
          <w:szCs w:val="20"/>
        </w:rPr>
        <w:t xml:space="preserve"> prior to reapplying for a TIL</w:t>
      </w:r>
      <w:r w:rsidR="00813592" w:rsidRPr="00792384">
        <w:rPr>
          <w:sz w:val="20"/>
          <w:szCs w:val="20"/>
        </w:rPr>
        <w:t xml:space="preserve"> for the same project</w:t>
      </w:r>
      <w:r w:rsidR="00E85609" w:rsidRPr="00792384">
        <w:rPr>
          <w:sz w:val="20"/>
          <w:szCs w:val="20"/>
        </w:rPr>
        <w:t>.</w:t>
      </w:r>
    </w:p>
    <w:p w14:paraId="3A1A05E2" w14:textId="610DD724" w:rsidR="008A2843" w:rsidRPr="00792384" w:rsidRDefault="008A2843" w:rsidP="008A2843">
      <w:pPr>
        <w:pStyle w:val="ListParagraph"/>
        <w:spacing w:after="80" w:line="240" w:lineRule="auto"/>
        <w:ind w:left="709"/>
        <w:contextualSpacing w:val="0"/>
      </w:pPr>
      <w:r w:rsidRPr="00792384">
        <w:br w:type="page"/>
      </w:r>
    </w:p>
    <w:p w14:paraId="43E1C19B" w14:textId="77777777" w:rsidR="005766F8" w:rsidRPr="00792384" w:rsidRDefault="005766F8" w:rsidP="00374FB2">
      <w:pPr>
        <w:pStyle w:val="Heading1"/>
        <w:numPr>
          <w:ilvl w:val="0"/>
          <w:numId w:val="77"/>
        </w:numPr>
        <w:spacing w:before="120"/>
        <w:ind w:left="927" w:hanging="720"/>
      </w:pPr>
      <w:bookmarkStart w:id="74" w:name="_Toc142401138"/>
      <w:r w:rsidRPr="00792384">
        <w:lastRenderedPageBreak/>
        <w:t>Licence Administration</w:t>
      </w:r>
      <w:bookmarkEnd w:id="74"/>
    </w:p>
    <w:p w14:paraId="525F79CC" w14:textId="77777777" w:rsidR="00FB1573" w:rsidRPr="00792384" w:rsidRDefault="00FB1573" w:rsidP="00FB1573">
      <w:pPr>
        <w:pStyle w:val="Heading2"/>
        <w:numPr>
          <w:ilvl w:val="1"/>
          <w:numId w:val="1"/>
        </w:numPr>
        <w:spacing w:before="120"/>
        <w:ind w:hanging="720"/>
      </w:pPr>
      <w:bookmarkStart w:id="75" w:name="_Toc142401139"/>
      <w:r w:rsidRPr="00792384">
        <w:t xml:space="preserve">Extension of a Licence Term </w:t>
      </w:r>
      <w:r w:rsidRPr="00792384">
        <w:rPr>
          <w:b w:val="0"/>
          <w:bCs/>
        </w:rPr>
        <w:t>(sections 37, 47, 56 and 65 OEI Act)</w:t>
      </w:r>
      <w:bookmarkEnd w:id="75"/>
    </w:p>
    <w:p w14:paraId="33D0654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 licence holder may apply under the licensing scheme to extend the term of the licence beyond its end day. More than one extension may be granted in respect of a particular licence. </w:t>
      </w:r>
    </w:p>
    <w:p w14:paraId="5CCAD472"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5BD31248" w14:textId="77777777">
        <w:trPr>
          <w:trHeight w:val="387"/>
          <w:jc w:val="center"/>
        </w:trPr>
        <w:tc>
          <w:tcPr>
            <w:tcW w:w="4764" w:type="dxa"/>
            <w:shd w:val="clear" w:color="auto" w:fill="B4C6E7" w:themeFill="accent1" w:themeFillTint="66"/>
          </w:tcPr>
          <w:p w14:paraId="6C451053" w14:textId="77777777" w:rsidR="00FB1573" w:rsidRPr="00792384" w:rsidRDefault="00FB1573">
            <w:pPr>
              <w:rPr>
                <w:b/>
                <w:bCs/>
                <w:sz w:val="20"/>
                <w:szCs w:val="20"/>
              </w:rPr>
            </w:pPr>
            <w:r w:rsidRPr="00792384">
              <w:rPr>
                <w:b/>
                <w:bCs/>
                <w:sz w:val="20"/>
                <w:szCs w:val="20"/>
              </w:rPr>
              <w:t>Application Screening</w:t>
            </w:r>
          </w:p>
        </w:tc>
        <w:tc>
          <w:tcPr>
            <w:tcW w:w="3028" w:type="dxa"/>
            <w:shd w:val="clear" w:color="auto" w:fill="B4C6E7" w:themeFill="accent1" w:themeFillTint="66"/>
          </w:tcPr>
          <w:p w14:paraId="3090241C"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24C605A3" w14:textId="77777777" w:rsidR="00FB1573" w:rsidRPr="00792384" w:rsidRDefault="00FB1573">
            <w:pPr>
              <w:jc w:val="center"/>
              <w:rPr>
                <w:b/>
                <w:bCs/>
                <w:sz w:val="20"/>
                <w:szCs w:val="20"/>
              </w:rPr>
            </w:pPr>
            <w:r w:rsidRPr="00792384">
              <w:rPr>
                <w:b/>
                <w:bCs/>
                <w:sz w:val="20"/>
                <w:szCs w:val="20"/>
              </w:rPr>
              <w:t>Assessment</w:t>
            </w:r>
          </w:p>
        </w:tc>
      </w:tr>
      <w:tr w:rsidR="00FB1573" w:rsidRPr="00792384" w14:paraId="60B7CCB7" w14:textId="77777777">
        <w:trPr>
          <w:trHeight w:val="372"/>
          <w:jc w:val="center"/>
        </w:trPr>
        <w:tc>
          <w:tcPr>
            <w:tcW w:w="4764" w:type="dxa"/>
          </w:tcPr>
          <w:p w14:paraId="4B714CB7" w14:textId="77777777" w:rsidR="00FB1573" w:rsidRPr="00792384" w:rsidRDefault="00FB1573">
            <w:pPr>
              <w:spacing w:before="40" w:after="40"/>
              <w:rPr>
                <w:sz w:val="20"/>
                <w:szCs w:val="20"/>
              </w:rPr>
            </w:pPr>
            <w:r w:rsidRPr="00792384">
              <w:rPr>
                <w:sz w:val="20"/>
                <w:szCs w:val="20"/>
              </w:rPr>
              <w:t>Application made in the approved manner and form</w:t>
            </w:r>
          </w:p>
        </w:tc>
        <w:tc>
          <w:tcPr>
            <w:tcW w:w="3028" w:type="dxa"/>
          </w:tcPr>
          <w:p w14:paraId="5498EC49"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09AD8444"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50596CD" w14:textId="77777777">
        <w:trPr>
          <w:trHeight w:val="372"/>
          <w:jc w:val="center"/>
        </w:trPr>
        <w:tc>
          <w:tcPr>
            <w:tcW w:w="4764" w:type="dxa"/>
          </w:tcPr>
          <w:p w14:paraId="0635622C" w14:textId="05FF96B3"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1872C6">
              <w:rPr>
                <w:sz w:val="20"/>
                <w:szCs w:val="20"/>
              </w:rPr>
              <w:t>1</w:t>
            </w:r>
            <w:r w:rsidRPr="00792384">
              <w:rPr>
                <w:sz w:val="20"/>
                <w:szCs w:val="20"/>
              </w:rPr>
              <w:t>4</w:t>
            </w:r>
            <w:r w:rsidR="001872C6">
              <w:rPr>
                <w:sz w:val="20"/>
                <w:szCs w:val="20"/>
              </w:rPr>
              <w:t>6</w:t>
            </w:r>
            <w:r w:rsidRPr="00792384">
              <w:rPr>
                <w:sz w:val="20"/>
                <w:szCs w:val="20"/>
              </w:rPr>
              <w:t xml:space="preserve"> of the OEI Regulations)</w:t>
            </w:r>
          </w:p>
        </w:tc>
        <w:tc>
          <w:tcPr>
            <w:tcW w:w="3028" w:type="dxa"/>
          </w:tcPr>
          <w:p w14:paraId="4903F5B8" w14:textId="126749CC" w:rsidR="00FB1573" w:rsidRPr="00792384" w:rsidRDefault="00FB1573">
            <w:pPr>
              <w:spacing w:before="40" w:after="40"/>
              <w:rPr>
                <w:sz w:val="20"/>
                <w:szCs w:val="20"/>
              </w:rPr>
            </w:pPr>
            <w:r w:rsidRPr="00792384">
              <w:rPr>
                <w:sz w:val="20"/>
                <w:szCs w:val="20"/>
              </w:rPr>
              <w:t xml:space="preserve">Section </w:t>
            </w:r>
            <w:r w:rsidR="001872C6">
              <w:rPr>
                <w:sz w:val="20"/>
                <w:szCs w:val="20"/>
              </w:rPr>
              <w:t>1</w:t>
            </w:r>
            <w:r w:rsidRPr="00792384">
              <w:rPr>
                <w:sz w:val="20"/>
                <w:szCs w:val="20"/>
              </w:rPr>
              <w:t>4</w:t>
            </w:r>
            <w:r w:rsidR="001872C6">
              <w:rPr>
                <w:sz w:val="20"/>
                <w:szCs w:val="20"/>
              </w:rPr>
              <w:t>7</w:t>
            </w:r>
            <w:r w:rsidRPr="00792384">
              <w:rPr>
                <w:sz w:val="20"/>
                <w:szCs w:val="20"/>
              </w:rPr>
              <w:t xml:space="preserve"> OEI Regulations</w:t>
            </w:r>
          </w:p>
        </w:tc>
        <w:tc>
          <w:tcPr>
            <w:tcW w:w="1530" w:type="dxa"/>
          </w:tcPr>
          <w:p w14:paraId="37F6757A"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A89324A" w14:textId="77777777">
        <w:trPr>
          <w:trHeight w:val="372"/>
          <w:jc w:val="center"/>
        </w:trPr>
        <w:tc>
          <w:tcPr>
            <w:tcW w:w="4764" w:type="dxa"/>
          </w:tcPr>
          <w:p w14:paraId="4276E2E8" w14:textId="77777777" w:rsidR="00FB1573" w:rsidRPr="00792384" w:rsidRDefault="00FB1573">
            <w:pPr>
              <w:spacing w:before="40" w:after="40"/>
              <w:rPr>
                <w:sz w:val="20"/>
                <w:szCs w:val="20"/>
              </w:rPr>
            </w:pPr>
            <w:r w:rsidRPr="00792384">
              <w:rPr>
                <w:sz w:val="20"/>
                <w:szCs w:val="20"/>
              </w:rPr>
              <w:t>For a licence other than a commercial licence, be made before the end day of the licence</w:t>
            </w:r>
          </w:p>
        </w:tc>
        <w:tc>
          <w:tcPr>
            <w:tcW w:w="3028" w:type="dxa"/>
          </w:tcPr>
          <w:p w14:paraId="65EBAD1B"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1D5CC1F2"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54A1DC91" w14:textId="77777777">
        <w:trPr>
          <w:trHeight w:val="372"/>
          <w:jc w:val="center"/>
        </w:trPr>
        <w:tc>
          <w:tcPr>
            <w:tcW w:w="4764" w:type="dxa"/>
          </w:tcPr>
          <w:p w14:paraId="4C5AFE66" w14:textId="77777777" w:rsidR="00FB1573" w:rsidRPr="00792384" w:rsidRDefault="00FB1573">
            <w:pPr>
              <w:spacing w:before="40" w:after="40"/>
              <w:rPr>
                <w:sz w:val="20"/>
                <w:szCs w:val="20"/>
              </w:rPr>
            </w:pPr>
            <w:r w:rsidRPr="00792384">
              <w:rPr>
                <w:sz w:val="20"/>
                <w:szCs w:val="20"/>
              </w:rPr>
              <w:t>For a commercial licence, be made at least 5 years before the end day of the licence</w:t>
            </w:r>
          </w:p>
        </w:tc>
        <w:tc>
          <w:tcPr>
            <w:tcW w:w="3028" w:type="dxa"/>
          </w:tcPr>
          <w:p w14:paraId="59DE6DC3"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4525C275"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30320A6" w14:textId="77777777">
        <w:trPr>
          <w:trHeight w:val="372"/>
          <w:jc w:val="center"/>
        </w:trPr>
        <w:tc>
          <w:tcPr>
            <w:tcW w:w="4764" w:type="dxa"/>
          </w:tcPr>
          <w:p w14:paraId="60978D40" w14:textId="77777777" w:rsidR="00FB1573" w:rsidRPr="00792384" w:rsidRDefault="00FB1573">
            <w:pPr>
              <w:spacing w:before="40" w:after="40"/>
              <w:rPr>
                <w:sz w:val="20"/>
                <w:szCs w:val="20"/>
              </w:rPr>
            </w:pPr>
            <w:r w:rsidRPr="00792384">
              <w:rPr>
                <w:sz w:val="20"/>
                <w:szCs w:val="20"/>
              </w:rPr>
              <w:t>Be accompanied by any other information or documents required by the approved form</w:t>
            </w:r>
          </w:p>
        </w:tc>
        <w:tc>
          <w:tcPr>
            <w:tcW w:w="3028" w:type="dxa"/>
          </w:tcPr>
          <w:p w14:paraId="3112C3A4" w14:textId="77777777" w:rsidR="00FB1573" w:rsidRPr="00792384" w:rsidRDefault="00FB1573">
            <w:pPr>
              <w:spacing w:before="40" w:after="40"/>
              <w:rPr>
                <w:sz w:val="20"/>
                <w:szCs w:val="20"/>
              </w:rPr>
            </w:pPr>
            <w:r w:rsidRPr="00792384">
              <w:rPr>
                <w:sz w:val="20"/>
                <w:szCs w:val="20"/>
              </w:rPr>
              <w:t>Subsection 30(2) OEI Regulations</w:t>
            </w:r>
          </w:p>
        </w:tc>
        <w:tc>
          <w:tcPr>
            <w:tcW w:w="1530" w:type="dxa"/>
          </w:tcPr>
          <w:p w14:paraId="37E839EE" w14:textId="77777777" w:rsidR="00FB1573" w:rsidRPr="00792384" w:rsidRDefault="00FB1573">
            <w:pPr>
              <w:spacing w:before="40" w:after="40"/>
              <w:jc w:val="center"/>
              <w:rPr>
                <w:sz w:val="20"/>
                <w:szCs w:val="20"/>
              </w:rPr>
            </w:pPr>
            <w:r w:rsidRPr="00792384">
              <w:rPr>
                <w:sz w:val="20"/>
                <w:szCs w:val="20"/>
              </w:rPr>
              <w:t>Yes / No</w:t>
            </w:r>
          </w:p>
        </w:tc>
      </w:tr>
    </w:tbl>
    <w:p w14:paraId="0A085B32" w14:textId="77777777" w:rsidR="00FB1573" w:rsidRPr="00792384" w:rsidRDefault="00FB1573" w:rsidP="00FB1573">
      <w:pPr>
        <w:pStyle w:val="ListParagraph"/>
        <w:numPr>
          <w:ilvl w:val="2"/>
          <w:numId w:val="1"/>
        </w:numPr>
        <w:spacing w:before="80" w:after="80" w:line="240" w:lineRule="auto"/>
        <w:ind w:left="709"/>
        <w:contextualSpacing w:val="0"/>
      </w:pPr>
      <w:r w:rsidRPr="00792384">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FB1573" w:rsidRPr="00792384" w14:paraId="595970F1" w14:textId="77777777">
        <w:trPr>
          <w:trHeight w:val="387"/>
          <w:jc w:val="center"/>
        </w:trPr>
        <w:tc>
          <w:tcPr>
            <w:tcW w:w="5665" w:type="dxa"/>
            <w:shd w:val="clear" w:color="auto" w:fill="B4C6E7" w:themeFill="accent1" w:themeFillTint="66"/>
          </w:tcPr>
          <w:p w14:paraId="7D9F4D4D" w14:textId="77777777" w:rsidR="00FB1573" w:rsidRPr="00792384" w:rsidRDefault="00FB1573">
            <w:pPr>
              <w:rPr>
                <w:b/>
                <w:bCs/>
                <w:sz w:val="20"/>
                <w:szCs w:val="20"/>
              </w:rPr>
            </w:pPr>
            <w:r w:rsidRPr="00792384">
              <w:rPr>
                <w:b/>
                <w:bCs/>
                <w:sz w:val="20"/>
                <w:szCs w:val="20"/>
              </w:rPr>
              <w:t>Assessment Criterion</w:t>
            </w:r>
          </w:p>
        </w:tc>
        <w:tc>
          <w:tcPr>
            <w:tcW w:w="2268" w:type="dxa"/>
            <w:shd w:val="clear" w:color="auto" w:fill="B4C6E7" w:themeFill="accent1" w:themeFillTint="66"/>
          </w:tcPr>
          <w:p w14:paraId="63656F64"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456F493D" w14:textId="77777777" w:rsidR="00FB1573" w:rsidRPr="00792384" w:rsidRDefault="00FB1573">
            <w:pPr>
              <w:jc w:val="center"/>
              <w:rPr>
                <w:b/>
                <w:bCs/>
                <w:sz w:val="20"/>
                <w:szCs w:val="20"/>
              </w:rPr>
            </w:pPr>
            <w:r w:rsidRPr="00792384">
              <w:rPr>
                <w:b/>
                <w:bCs/>
                <w:sz w:val="20"/>
                <w:szCs w:val="20"/>
              </w:rPr>
              <w:t>Assessment</w:t>
            </w:r>
          </w:p>
        </w:tc>
      </w:tr>
      <w:tr w:rsidR="00FB1573" w:rsidRPr="00792384" w14:paraId="38B281D8" w14:textId="77777777">
        <w:trPr>
          <w:trHeight w:val="372"/>
          <w:jc w:val="center"/>
        </w:trPr>
        <w:tc>
          <w:tcPr>
            <w:tcW w:w="5665" w:type="dxa"/>
          </w:tcPr>
          <w:p w14:paraId="574EA7D7" w14:textId="77777777" w:rsidR="00FB1573" w:rsidRPr="00792384" w:rsidRDefault="00FB1573">
            <w:pPr>
              <w:spacing w:before="40" w:after="40"/>
              <w:rPr>
                <w:sz w:val="20"/>
                <w:szCs w:val="20"/>
              </w:rPr>
            </w:pPr>
            <w:r w:rsidRPr="00792384">
              <w:rPr>
                <w:sz w:val="20"/>
                <w:szCs w:val="20"/>
              </w:rPr>
              <w:t>For a feasibility licence, commercial licence or research and demonstration licence, the extension must not apply to any part of a licence area that is not a declared area at the time the extension is granted</w:t>
            </w:r>
          </w:p>
        </w:tc>
        <w:tc>
          <w:tcPr>
            <w:tcW w:w="2268" w:type="dxa"/>
          </w:tcPr>
          <w:p w14:paraId="7F89B838" w14:textId="77777777" w:rsidR="00FB1573" w:rsidRPr="00792384" w:rsidRDefault="00FB1573">
            <w:pPr>
              <w:spacing w:before="40" w:after="40"/>
              <w:rPr>
                <w:sz w:val="20"/>
                <w:szCs w:val="20"/>
              </w:rPr>
            </w:pPr>
            <w:r w:rsidRPr="00792384">
              <w:rPr>
                <w:sz w:val="20"/>
                <w:szCs w:val="20"/>
              </w:rPr>
              <w:t xml:space="preserve">Sections 37, 47 and 56 </w:t>
            </w:r>
            <w:r w:rsidRPr="00792384">
              <w:rPr>
                <w:sz w:val="20"/>
                <w:szCs w:val="20"/>
              </w:rPr>
              <w:br/>
              <w:t>OEI Act</w:t>
            </w:r>
          </w:p>
        </w:tc>
        <w:tc>
          <w:tcPr>
            <w:tcW w:w="1389" w:type="dxa"/>
          </w:tcPr>
          <w:p w14:paraId="616D49BB"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480AA984" w14:textId="77777777">
        <w:trPr>
          <w:trHeight w:val="372"/>
          <w:jc w:val="center"/>
        </w:trPr>
        <w:tc>
          <w:tcPr>
            <w:tcW w:w="5665" w:type="dxa"/>
          </w:tcPr>
          <w:p w14:paraId="332C1F6D" w14:textId="77777777" w:rsidR="00FB1573" w:rsidRPr="00792384" w:rsidRDefault="00FB1573">
            <w:pPr>
              <w:spacing w:before="40" w:after="40"/>
              <w:rPr>
                <w:sz w:val="20"/>
                <w:szCs w:val="20"/>
              </w:rPr>
            </w:pPr>
            <w:r w:rsidRPr="00792384">
              <w:rPr>
                <w:sz w:val="20"/>
                <w:szCs w:val="20"/>
              </w:rPr>
              <w:t>For a feasibility licence, the extension must not result in</w:t>
            </w:r>
            <w:r w:rsidRPr="00792384">
              <w:t xml:space="preserve"> </w:t>
            </w:r>
            <w:r w:rsidRPr="00792384">
              <w:rPr>
                <w:sz w:val="20"/>
                <w:szCs w:val="20"/>
              </w:rPr>
              <w:t xml:space="preserve">the end day of a feasibility licence being later than the day after the end of 7 years after the extension is made </w:t>
            </w:r>
          </w:p>
        </w:tc>
        <w:tc>
          <w:tcPr>
            <w:tcW w:w="2268" w:type="dxa"/>
          </w:tcPr>
          <w:p w14:paraId="3EBE57EA" w14:textId="77777777" w:rsidR="00FB1573" w:rsidRPr="00792384" w:rsidRDefault="00FB1573">
            <w:pPr>
              <w:spacing w:before="40" w:after="40"/>
              <w:rPr>
                <w:sz w:val="20"/>
                <w:szCs w:val="20"/>
              </w:rPr>
            </w:pPr>
            <w:r w:rsidRPr="00792384">
              <w:rPr>
                <w:sz w:val="20"/>
                <w:szCs w:val="20"/>
              </w:rPr>
              <w:t>Section 37 OEI Act</w:t>
            </w:r>
          </w:p>
        </w:tc>
        <w:tc>
          <w:tcPr>
            <w:tcW w:w="1389" w:type="dxa"/>
          </w:tcPr>
          <w:p w14:paraId="273F7224"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0AE57E82" w14:textId="77777777">
        <w:trPr>
          <w:trHeight w:val="372"/>
          <w:jc w:val="center"/>
        </w:trPr>
        <w:tc>
          <w:tcPr>
            <w:tcW w:w="5665" w:type="dxa"/>
          </w:tcPr>
          <w:p w14:paraId="5C161002" w14:textId="77777777" w:rsidR="00FB1573" w:rsidRPr="00792384" w:rsidRDefault="00FB1573">
            <w:pPr>
              <w:spacing w:before="40" w:after="40"/>
              <w:rPr>
                <w:sz w:val="20"/>
                <w:szCs w:val="20"/>
              </w:rPr>
            </w:pPr>
            <w:r w:rsidRPr="00792384">
              <w:rPr>
                <w:sz w:val="20"/>
                <w:szCs w:val="20"/>
              </w:rPr>
              <w:t>For a commercial licence, the extension must not result in the end day of a commercial licence being later than the day after the end of 40 years after the extension is made</w:t>
            </w:r>
          </w:p>
        </w:tc>
        <w:tc>
          <w:tcPr>
            <w:tcW w:w="2268" w:type="dxa"/>
          </w:tcPr>
          <w:p w14:paraId="5570FB83" w14:textId="77777777" w:rsidR="00FB1573" w:rsidRPr="00792384" w:rsidRDefault="00FB1573">
            <w:pPr>
              <w:spacing w:before="40" w:after="40"/>
              <w:rPr>
                <w:sz w:val="20"/>
                <w:szCs w:val="20"/>
              </w:rPr>
            </w:pPr>
            <w:r w:rsidRPr="00792384">
              <w:rPr>
                <w:sz w:val="20"/>
                <w:szCs w:val="20"/>
              </w:rPr>
              <w:t>Section 47 OEI Act</w:t>
            </w:r>
          </w:p>
        </w:tc>
        <w:tc>
          <w:tcPr>
            <w:tcW w:w="1389" w:type="dxa"/>
          </w:tcPr>
          <w:p w14:paraId="6A6DA1CF"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2CDF769A" w14:textId="77777777">
        <w:trPr>
          <w:trHeight w:val="372"/>
          <w:jc w:val="center"/>
        </w:trPr>
        <w:tc>
          <w:tcPr>
            <w:tcW w:w="5665" w:type="dxa"/>
          </w:tcPr>
          <w:p w14:paraId="213301D1" w14:textId="77777777" w:rsidR="00FB1573" w:rsidRPr="00792384" w:rsidRDefault="00FB1573">
            <w:pPr>
              <w:spacing w:before="40" w:after="40"/>
              <w:rPr>
                <w:sz w:val="20"/>
                <w:szCs w:val="20"/>
              </w:rPr>
            </w:pPr>
            <w:r w:rsidRPr="00792384">
              <w:rPr>
                <w:sz w:val="20"/>
                <w:szCs w:val="20"/>
              </w:rPr>
              <w:t>For a research and demonstration licence, the extension must not result in the end day of a research and demonstration licence being later than the day after the end of 10 years after the extension is made</w:t>
            </w:r>
          </w:p>
        </w:tc>
        <w:tc>
          <w:tcPr>
            <w:tcW w:w="2268" w:type="dxa"/>
          </w:tcPr>
          <w:p w14:paraId="3CD9786E" w14:textId="77777777" w:rsidR="00FB1573" w:rsidRPr="00792384" w:rsidRDefault="00FB1573">
            <w:pPr>
              <w:spacing w:before="40" w:after="40"/>
              <w:rPr>
                <w:sz w:val="20"/>
                <w:szCs w:val="20"/>
              </w:rPr>
            </w:pPr>
            <w:r w:rsidRPr="00792384">
              <w:rPr>
                <w:sz w:val="20"/>
                <w:szCs w:val="20"/>
              </w:rPr>
              <w:t>Section 56 OEI Act</w:t>
            </w:r>
          </w:p>
        </w:tc>
        <w:tc>
          <w:tcPr>
            <w:tcW w:w="1389" w:type="dxa"/>
          </w:tcPr>
          <w:p w14:paraId="7DEDF511"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4DA551EB" w14:textId="77777777">
        <w:trPr>
          <w:trHeight w:val="372"/>
          <w:jc w:val="center"/>
        </w:trPr>
        <w:tc>
          <w:tcPr>
            <w:tcW w:w="5665" w:type="dxa"/>
          </w:tcPr>
          <w:p w14:paraId="13D5BB4E" w14:textId="77777777" w:rsidR="00FB1573" w:rsidRPr="00792384" w:rsidRDefault="00FB1573">
            <w:pPr>
              <w:spacing w:before="40" w:after="40"/>
              <w:rPr>
                <w:sz w:val="20"/>
                <w:szCs w:val="20"/>
              </w:rPr>
            </w:pPr>
            <w:r w:rsidRPr="00792384">
              <w:rPr>
                <w:sz w:val="20"/>
                <w:szCs w:val="20"/>
              </w:rPr>
              <w:t>For a transmission and infrastructure licence, the extension must not apply to any part of a licence area that is not in the Commonwealth offshore area at the time the extension is granted</w:t>
            </w:r>
          </w:p>
        </w:tc>
        <w:tc>
          <w:tcPr>
            <w:tcW w:w="2268" w:type="dxa"/>
          </w:tcPr>
          <w:p w14:paraId="097F4C26" w14:textId="77777777" w:rsidR="00FB1573" w:rsidRPr="00792384" w:rsidRDefault="00FB1573">
            <w:pPr>
              <w:spacing w:before="40" w:after="40"/>
              <w:rPr>
                <w:sz w:val="20"/>
                <w:szCs w:val="20"/>
              </w:rPr>
            </w:pPr>
            <w:r w:rsidRPr="00792384">
              <w:rPr>
                <w:sz w:val="20"/>
                <w:szCs w:val="20"/>
              </w:rPr>
              <w:t>Section 65 OEI Act</w:t>
            </w:r>
          </w:p>
        </w:tc>
        <w:tc>
          <w:tcPr>
            <w:tcW w:w="1389" w:type="dxa"/>
          </w:tcPr>
          <w:p w14:paraId="7398F2BE" w14:textId="77777777" w:rsidR="00FB1573" w:rsidRPr="00792384" w:rsidRDefault="00FB1573">
            <w:pPr>
              <w:spacing w:before="40" w:after="40"/>
              <w:jc w:val="center"/>
              <w:rPr>
                <w:sz w:val="20"/>
                <w:szCs w:val="20"/>
              </w:rPr>
            </w:pPr>
            <w:r w:rsidRPr="00792384">
              <w:rPr>
                <w:sz w:val="20"/>
                <w:szCs w:val="20"/>
              </w:rPr>
              <w:t>Yes / No</w:t>
            </w:r>
          </w:p>
        </w:tc>
      </w:tr>
    </w:tbl>
    <w:p w14:paraId="5A44779D" w14:textId="77777777" w:rsidR="00FB1573" w:rsidRPr="00792384" w:rsidRDefault="00FB1573" w:rsidP="2B714DF7">
      <w:pPr>
        <w:pStyle w:val="ListParagraph"/>
        <w:numPr>
          <w:ilvl w:val="2"/>
          <w:numId w:val="1"/>
        </w:numPr>
        <w:spacing w:before="80" w:after="60" w:line="240" w:lineRule="auto"/>
        <w:ind w:left="709"/>
      </w:pPr>
      <w:r w:rsidRPr="2B714DF7">
        <w:t xml:space="preserve">The Registrar may seek additional information or clarify any aspect of the application through </w:t>
      </w:r>
      <w:r>
        <w:br/>
      </w:r>
      <w:r w:rsidRPr="2B714DF7">
        <w:t>a RFI issued to the person.</w:t>
      </w:r>
    </w:p>
    <w:p w14:paraId="0FADBAA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For a feasibility licence or a research and demonstration licence, the Minister may extend the end day of the licence on the Minister’s own initiative (subparagraphs 37(1)(a)(ii) and 56(1)(a)(ii) OEI Act). </w:t>
      </w:r>
    </w:p>
    <w:p w14:paraId="16DF1CE6"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extends the end day of a licence, the licence holder will be given written notice of the extension by the Minister or by the Registrar on behalf of the Minister. </w:t>
      </w:r>
    </w:p>
    <w:p w14:paraId="086450D1" w14:textId="6C451E37" w:rsidR="00FB1573" w:rsidRPr="00792384" w:rsidRDefault="00FB1573" w:rsidP="00FB1573">
      <w:pPr>
        <w:pStyle w:val="ListParagraph"/>
        <w:numPr>
          <w:ilvl w:val="2"/>
          <w:numId w:val="1"/>
        </w:numPr>
        <w:spacing w:after="60" w:line="240" w:lineRule="auto"/>
        <w:ind w:left="709"/>
        <w:contextualSpacing w:val="0"/>
      </w:pPr>
      <w:r w:rsidRPr="00792384">
        <w:t xml:space="preserve">The extension must be recorded in the Register of Licences (see </w:t>
      </w:r>
      <w:r w:rsidR="00764541" w:rsidRPr="00792384">
        <w:rPr>
          <w:b/>
          <w:bCs/>
        </w:rPr>
        <w:t>Chapter</w:t>
      </w:r>
      <w:r w:rsidRPr="00792384">
        <w:rPr>
          <w:b/>
          <w:bCs/>
        </w:rPr>
        <w:t xml:space="preserve"> 9</w:t>
      </w:r>
      <w:r w:rsidRPr="00792384">
        <w:t xml:space="preserve"> below).</w:t>
      </w:r>
    </w:p>
    <w:p w14:paraId="0B7D0A51"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Except for transmission and infrastructure licences, which may be non-continuous, an extension of the end day may be in respect of the whole licence area or part of the licence area provided the part is continuous. </w:t>
      </w:r>
    </w:p>
    <w:p w14:paraId="5701753B"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An extension of the end day does not affect the date for payment of annual levies and does not change the reporting date for annual licence reports. </w:t>
      </w:r>
    </w:p>
    <w:p w14:paraId="6DFB2DED" w14:textId="77777777" w:rsidR="00FB1573" w:rsidRPr="00792384" w:rsidRDefault="00FB1573" w:rsidP="00FB1573">
      <w:pPr>
        <w:pStyle w:val="Heading2"/>
        <w:numPr>
          <w:ilvl w:val="1"/>
          <w:numId w:val="1"/>
        </w:numPr>
        <w:spacing w:before="120"/>
        <w:ind w:hanging="720"/>
      </w:pPr>
      <w:bookmarkStart w:id="76" w:name="_Toc142401140"/>
      <w:r w:rsidRPr="00792384">
        <w:lastRenderedPageBreak/>
        <w:t xml:space="preserve">Variation of a Licence </w:t>
      </w:r>
      <w:r w:rsidRPr="00792384">
        <w:rPr>
          <w:b w:val="0"/>
          <w:bCs/>
        </w:rPr>
        <w:t>(sections 38, 48, 57 and 66 OEI Act)</w:t>
      </w:r>
      <w:bookmarkEnd w:id="76"/>
    </w:p>
    <w:p w14:paraId="581DC09A" w14:textId="77777777" w:rsidR="00FB1573" w:rsidRPr="00792384" w:rsidRDefault="00FB1573" w:rsidP="2B714DF7">
      <w:pPr>
        <w:pStyle w:val="ListParagraph"/>
        <w:numPr>
          <w:ilvl w:val="2"/>
          <w:numId w:val="1"/>
        </w:numPr>
        <w:spacing w:after="60" w:line="240" w:lineRule="auto"/>
        <w:ind w:left="709"/>
      </w:pPr>
      <w:r w:rsidRPr="2B714DF7">
        <w:t xml:space="preserve">A licence holder may apply under the licensing scheme to vary a licence to impose a condition on the licence, to vary or revoke a condition imposed on the </w:t>
      </w:r>
      <w:proofErr w:type="gramStart"/>
      <w:r w:rsidRPr="2B714DF7">
        <w:t>licence, or</w:t>
      </w:r>
      <w:proofErr w:type="gramEnd"/>
      <w:r w:rsidRPr="2B714DF7">
        <w:t xml:space="preserve"> remove one or more areas from the licence area.</w:t>
      </w:r>
    </w:p>
    <w:p w14:paraId="0872B62E"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05DE4820" w14:textId="77777777">
        <w:trPr>
          <w:trHeight w:val="387"/>
          <w:jc w:val="center"/>
        </w:trPr>
        <w:tc>
          <w:tcPr>
            <w:tcW w:w="4764" w:type="dxa"/>
            <w:shd w:val="clear" w:color="auto" w:fill="B4C6E7" w:themeFill="accent1" w:themeFillTint="66"/>
          </w:tcPr>
          <w:p w14:paraId="33C3BB35" w14:textId="77777777" w:rsidR="00FB1573" w:rsidRPr="00792384" w:rsidRDefault="00FB1573">
            <w:pPr>
              <w:rPr>
                <w:b/>
                <w:bCs/>
                <w:sz w:val="20"/>
                <w:szCs w:val="20"/>
              </w:rPr>
            </w:pPr>
            <w:r w:rsidRPr="00792384">
              <w:rPr>
                <w:b/>
                <w:bCs/>
                <w:sz w:val="20"/>
                <w:szCs w:val="20"/>
              </w:rPr>
              <w:t>Application Screening</w:t>
            </w:r>
          </w:p>
        </w:tc>
        <w:tc>
          <w:tcPr>
            <w:tcW w:w="3028" w:type="dxa"/>
            <w:shd w:val="clear" w:color="auto" w:fill="B4C6E7" w:themeFill="accent1" w:themeFillTint="66"/>
          </w:tcPr>
          <w:p w14:paraId="76F1B871"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323DBF3D" w14:textId="77777777" w:rsidR="00FB1573" w:rsidRPr="00792384" w:rsidRDefault="00FB1573">
            <w:pPr>
              <w:jc w:val="center"/>
              <w:rPr>
                <w:b/>
                <w:bCs/>
                <w:sz w:val="20"/>
                <w:szCs w:val="20"/>
              </w:rPr>
            </w:pPr>
            <w:r w:rsidRPr="00792384">
              <w:rPr>
                <w:b/>
                <w:bCs/>
                <w:sz w:val="20"/>
                <w:szCs w:val="20"/>
              </w:rPr>
              <w:t>Assessment</w:t>
            </w:r>
          </w:p>
        </w:tc>
      </w:tr>
      <w:tr w:rsidR="00FB1573" w:rsidRPr="00792384" w14:paraId="6B513130" w14:textId="77777777">
        <w:trPr>
          <w:trHeight w:val="372"/>
          <w:jc w:val="center"/>
        </w:trPr>
        <w:tc>
          <w:tcPr>
            <w:tcW w:w="4764" w:type="dxa"/>
          </w:tcPr>
          <w:p w14:paraId="3B81B99C" w14:textId="77777777" w:rsidR="00FB1573" w:rsidRPr="00792384" w:rsidRDefault="00FB1573">
            <w:pPr>
              <w:spacing w:before="40" w:after="40"/>
              <w:rPr>
                <w:sz w:val="20"/>
                <w:szCs w:val="20"/>
              </w:rPr>
            </w:pPr>
            <w:r w:rsidRPr="00792384">
              <w:rPr>
                <w:sz w:val="20"/>
                <w:szCs w:val="20"/>
              </w:rPr>
              <w:t>Application made in the approved manner and form</w:t>
            </w:r>
          </w:p>
        </w:tc>
        <w:tc>
          <w:tcPr>
            <w:tcW w:w="3028" w:type="dxa"/>
          </w:tcPr>
          <w:p w14:paraId="7ABA622C" w14:textId="77777777" w:rsidR="00FB1573" w:rsidRPr="00792384" w:rsidRDefault="00FB1573">
            <w:pPr>
              <w:spacing w:before="40" w:after="40"/>
              <w:rPr>
                <w:sz w:val="20"/>
                <w:szCs w:val="20"/>
              </w:rPr>
            </w:pPr>
            <w:r w:rsidRPr="00792384">
              <w:rPr>
                <w:sz w:val="20"/>
                <w:szCs w:val="20"/>
              </w:rPr>
              <w:t>Subsection 31(1) OEI Regulations</w:t>
            </w:r>
          </w:p>
        </w:tc>
        <w:tc>
          <w:tcPr>
            <w:tcW w:w="1530" w:type="dxa"/>
          </w:tcPr>
          <w:p w14:paraId="5B551D48"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DD09454" w14:textId="77777777">
        <w:trPr>
          <w:trHeight w:val="372"/>
          <w:jc w:val="center"/>
        </w:trPr>
        <w:tc>
          <w:tcPr>
            <w:tcW w:w="4764" w:type="dxa"/>
          </w:tcPr>
          <w:p w14:paraId="24D8FD11" w14:textId="7EEA7EB9"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1872C6">
              <w:rPr>
                <w:sz w:val="20"/>
                <w:szCs w:val="20"/>
              </w:rPr>
              <w:t>1</w:t>
            </w:r>
            <w:r w:rsidRPr="00792384">
              <w:rPr>
                <w:sz w:val="20"/>
                <w:szCs w:val="20"/>
              </w:rPr>
              <w:t>4</w:t>
            </w:r>
            <w:r w:rsidR="001872C6">
              <w:rPr>
                <w:sz w:val="20"/>
                <w:szCs w:val="20"/>
              </w:rPr>
              <w:t>6</w:t>
            </w:r>
            <w:r w:rsidRPr="00792384">
              <w:rPr>
                <w:sz w:val="20"/>
                <w:szCs w:val="20"/>
              </w:rPr>
              <w:t xml:space="preserve"> of the OEI Regulations)</w:t>
            </w:r>
          </w:p>
        </w:tc>
        <w:tc>
          <w:tcPr>
            <w:tcW w:w="3028" w:type="dxa"/>
          </w:tcPr>
          <w:p w14:paraId="33714E1E" w14:textId="4AA59073" w:rsidR="00FB1573" w:rsidRPr="00792384" w:rsidRDefault="00FB1573">
            <w:pPr>
              <w:spacing w:before="40" w:after="40"/>
              <w:rPr>
                <w:sz w:val="20"/>
                <w:szCs w:val="20"/>
              </w:rPr>
            </w:pPr>
            <w:r w:rsidRPr="00792384">
              <w:rPr>
                <w:sz w:val="20"/>
                <w:szCs w:val="20"/>
              </w:rPr>
              <w:t xml:space="preserve">Section </w:t>
            </w:r>
            <w:r w:rsidR="001872C6">
              <w:rPr>
                <w:sz w:val="20"/>
                <w:szCs w:val="20"/>
              </w:rPr>
              <w:t>1</w:t>
            </w:r>
            <w:r w:rsidRPr="00792384">
              <w:rPr>
                <w:sz w:val="20"/>
                <w:szCs w:val="20"/>
              </w:rPr>
              <w:t>4</w:t>
            </w:r>
            <w:r w:rsidR="00B1724A">
              <w:rPr>
                <w:sz w:val="20"/>
                <w:szCs w:val="20"/>
              </w:rPr>
              <w:t>7</w:t>
            </w:r>
            <w:r w:rsidRPr="00792384">
              <w:rPr>
                <w:sz w:val="20"/>
                <w:szCs w:val="20"/>
              </w:rPr>
              <w:t xml:space="preserve"> OEI Regulations</w:t>
            </w:r>
          </w:p>
        </w:tc>
        <w:tc>
          <w:tcPr>
            <w:tcW w:w="1530" w:type="dxa"/>
          </w:tcPr>
          <w:p w14:paraId="1CCE9FAE"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A31FDC9" w14:textId="77777777">
        <w:trPr>
          <w:trHeight w:val="372"/>
          <w:jc w:val="center"/>
        </w:trPr>
        <w:tc>
          <w:tcPr>
            <w:tcW w:w="4764" w:type="dxa"/>
          </w:tcPr>
          <w:p w14:paraId="05D72440" w14:textId="77777777" w:rsidR="00FB1573" w:rsidRPr="00792384" w:rsidRDefault="00FB1573">
            <w:pPr>
              <w:spacing w:before="40" w:after="40"/>
              <w:rPr>
                <w:sz w:val="20"/>
                <w:szCs w:val="20"/>
              </w:rPr>
            </w:pPr>
            <w:r w:rsidRPr="00792384">
              <w:rPr>
                <w:sz w:val="20"/>
                <w:szCs w:val="20"/>
              </w:rPr>
              <w:t>Be accompanied by any other information or documents required by the approved form</w:t>
            </w:r>
          </w:p>
        </w:tc>
        <w:tc>
          <w:tcPr>
            <w:tcW w:w="3028" w:type="dxa"/>
          </w:tcPr>
          <w:p w14:paraId="2996548A" w14:textId="77777777" w:rsidR="00FB1573" w:rsidRPr="00792384" w:rsidRDefault="00FB1573">
            <w:pPr>
              <w:spacing w:before="40" w:after="40"/>
              <w:rPr>
                <w:sz w:val="20"/>
                <w:szCs w:val="20"/>
              </w:rPr>
            </w:pPr>
            <w:r w:rsidRPr="00792384">
              <w:rPr>
                <w:sz w:val="20"/>
                <w:szCs w:val="20"/>
              </w:rPr>
              <w:t>Subsection 31(1) OEI Regulations</w:t>
            </w:r>
          </w:p>
        </w:tc>
        <w:tc>
          <w:tcPr>
            <w:tcW w:w="1530" w:type="dxa"/>
          </w:tcPr>
          <w:p w14:paraId="0735E8D6" w14:textId="77777777" w:rsidR="00FB1573" w:rsidRPr="00792384" w:rsidRDefault="00FB1573">
            <w:pPr>
              <w:spacing w:before="40" w:after="40"/>
              <w:jc w:val="center"/>
              <w:rPr>
                <w:sz w:val="20"/>
                <w:szCs w:val="20"/>
              </w:rPr>
            </w:pPr>
            <w:r w:rsidRPr="00792384">
              <w:rPr>
                <w:sz w:val="20"/>
                <w:szCs w:val="20"/>
              </w:rPr>
              <w:t>Yes / No</w:t>
            </w:r>
          </w:p>
        </w:tc>
      </w:tr>
    </w:tbl>
    <w:p w14:paraId="2AE1C9A9" w14:textId="77777777" w:rsidR="00FB1573" w:rsidRPr="00792384" w:rsidRDefault="00FB1573" w:rsidP="00FB1573">
      <w:pPr>
        <w:pStyle w:val="ListParagraph"/>
        <w:numPr>
          <w:ilvl w:val="2"/>
          <w:numId w:val="1"/>
        </w:numPr>
        <w:spacing w:before="80" w:after="80" w:line="240" w:lineRule="auto"/>
        <w:ind w:left="709"/>
        <w:contextualSpacing w:val="0"/>
      </w:pPr>
      <w:r w:rsidRPr="00792384">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FB1573" w:rsidRPr="00792384" w14:paraId="712D7B32" w14:textId="77777777">
        <w:trPr>
          <w:trHeight w:val="387"/>
          <w:jc w:val="center"/>
        </w:trPr>
        <w:tc>
          <w:tcPr>
            <w:tcW w:w="5240" w:type="dxa"/>
            <w:shd w:val="clear" w:color="auto" w:fill="B4C6E7" w:themeFill="accent1" w:themeFillTint="66"/>
          </w:tcPr>
          <w:p w14:paraId="3302105E" w14:textId="77777777" w:rsidR="00FB1573" w:rsidRPr="00792384" w:rsidRDefault="00FB1573">
            <w:pPr>
              <w:rPr>
                <w:b/>
                <w:bCs/>
                <w:sz w:val="20"/>
                <w:szCs w:val="20"/>
              </w:rPr>
            </w:pPr>
            <w:r w:rsidRPr="00792384">
              <w:rPr>
                <w:b/>
                <w:bCs/>
                <w:sz w:val="20"/>
                <w:szCs w:val="20"/>
              </w:rPr>
              <w:t>Assessment Criterion</w:t>
            </w:r>
          </w:p>
        </w:tc>
        <w:tc>
          <w:tcPr>
            <w:tcW w:w="2693" w:type="dxa"/>
            <w:shd w:val="clear" w:color="auto" w:fill="B4C6E7" w:themeFill="accent1" w:themeFillTint="66"/>
          </w:tcPr>
          <w:p w14:paraId="713AB3EC"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74155367" w14:textId="77777777" w:rsidR="00FB1573" w:rsidRPr="00792384" w:rsidRDefault="00FB1573">
            <w:pPr>
              <w:jc w:val="center"/>
              <w:rPr>
                <w:b/>
                <w:bCs/>
                <w:sz w:val="20"/>
                <w:szCs w:val="20"/>
              </w:rPr>
            </w:pPr>
            <w:r w:rsidRPr="00792384">
              <w:rPr>
                <w:b/>
                <w:bCs/>
                <w:sz w:val="20"/>
                <w:szCs w:val="20"/>
              </w:rPr>
              <w:t>Assessment</w:t>
            </w:r>
          </w:p>
        </w:tc>
      </w:tr>
      <w:tr w:rsidR="00FB1573" w:rsidRPr="00792384" w14:paraId="745B3A05" w14:textId="77777777">
        <w:trPr>
          <w:trHeight w:val="372"/>
          <w:jc w:val="center"/>
        </w:trPr>
        <w:tc>
          <w:tcPr>
            <w:tcW w:w="5240" w:type="dxa"/>
          </w:tcPr>
          <w:p w14:paraId="78DC12D7" w14:textId="77777777" w:rsidR="00FB1573" w:rsidRPr="00792384" w:rsidRDefault="00FB1573">
            <w:pPr>
              <w:spacing w:before="40" w:after="40"/>
              <w:rPr>
                <w:sz w:val="20"/>
                <w:szCs w:val="20"/>
              </w:rPr>
            </w:pPr>
            <w:r w:rsidRPr="00792384">
              <w:rPr>
                <w:sz w:val="20"/>
                <w:szCs w:val="20"/>
              </w:rPr>
              <w:t>The licence may be varied to:</w:t>
            </w:r>
          </w:p>
          <w:p w14:paraId="2DCBAEAE"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Impose a condition on the licence; or</w:t>
            </w:r>
          </w:p>
          <w:p w14:paraId="79F90453"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Vary or revoke a condition imposed on the licence; or</w:t>
            </w:r>
          </w:p>
          <w:p w14:paraId="6127F06B" w14:textId="77777777" w:rsidR="00FB1573" w:rsidRPr="00792384" w:rsidRDefault="00FB1573" w:rsidP="00374FB2">
            <w:pPr>
              <w:pStyle w:val="ListParagraph"/>
              <w:numPr>
                <w:ilvl w:val="0"/>
                <w:numId w:val="69"/>
              </w:numPr>
              <w:spacing w:before="40" w:after="40"/>
              <w:rPr>
                <w:sz w:val="20"/>
                <w:szCs w:val="20"/>
              </w:rPr>
            </w:pPr>
            <w:r w:rsidRPr="00792384">
              <w:rPr>
                <w:sz w:val="20"/>
                <w:szCs w:val="20"/>
              </w:rPr>
              <w:t xml:space="preserve">Remove one or more areas from the licence area. </w:t>
            </w:r>
          </w:p>
        </w:tc>
        <w:tc>
          <w:tcPr>
            <w:tcW w:w="2693" w:type="dxa"/>
          </w:tcPr>
          <w:p w14:paraId="543F13E8" w14:textId="77777777" w:rsidR="00FB1573" w:rsidRPr="00792384" w:rsidRDefault="00FB1573">
            <w:pPr>
              <w:spacing w:before="40" w:after="40"/>
              <w:rPr>
                <w:sz w:val="20"/>
                <w:szCs w:val="20"/>
              </w:rPr>
            </w:pPr>
            <w:r w:rsidRPr="00792384">
              <w:rPr>
                <w:sz w:val="20"/>
                <w:szCs w:val="20"/>
              </w:rPr>
              <w:t>Sections 38, 48, 57 and 66 OEI Act</w:t>
            </w:r>
          </w:p>
        </w:tc>
        <w:tc>
          <w:tcPr>
            <w:tcW w:w="1389" w:type="dxa"/>
          </w:tcPr>
          <w:p w14:paraId="12EB9FB9"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80276B8" w14:textId="77777777">
        <w:trPr>
          <w:trHeight w:val="372"/>
          <w:jc w:val="center"/>
        </w:trPr>
        <w:tc>
          <w:tcPr>
            <w:tcW w:w="5240" w:type="dxa"/>
          </w:tcPr>
          <w:p w14:paraId="6ACDCC66" w14:textId="77777777" w:rsidR="00FB1573" w:rsidRPr="00792384" w:rsidRDefault="00FB1573">
            <w:pPr>
              <w:spacing w:before="40" w:after="40"/>
              <w:rPr>
                <w:sz w:val="20"/>
                <w:szCs w:val="20"/>
              </w:rPr>
            </w:pPr>
            <w:r w:rsidRPr="00792384">
              <w:rPr>
                <w:sz w:val="20"/>
                <w:szCs w:val="20"/>
              </w:rPr>
              <w:t xml:space="preserve">An area may be removed only if: </w:t>
            </w:r>
          </w:p>
          <w:p w14:paraId="7427452F"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The licence holder has not carried out any offshore infrastructure activities in the area; and</w:t>
            </w:r>
          </w:p>
          <w:p w14:paraId="21961E14"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The Minister is satisfied that the licence holder does not intend to carry out any offshore infrastructure activities in the area under the licence; and</w:t>
            </w:r>
          </w:p>
          <w:p w14:paraId="170C9E70" w14:textId="77777777" w:rsidR="00FB1573" w:rsidRPr="00792384" w:rsidRDefault="00FB1573" w:rsidP="00374FB2">
            <w:pPr>
              <w:pStyle w:val="ListParagraph"/>
              <w:numPr>
                <w:ilvl w:val="0"/>
                <w:numId w:val="70"/>
              </w:numPr>
              <w:spacing w:before="40" w:after="40"/>
              <w:rPr>
                <w:sz w:val="20"/>
                <w:szCs w:val="20"/>
              </w:rPr>
            </w:pPr>
            <w:r w:rsidRPr="00792384">
              <w:rPr>
                <w:sz w:val="20"/>
                <w:szCs w:val="20"/>
              </w:rPr>
              <w:t>For a feasibility licence, commercial licence and research and demonstration licence, the removal does not result in the remaining licence area being non-continuous</w:t>
            </w:r>
          </w:p>
        </w:tc>
        <w:tc>
          <w:tcPr>
            <w:tcW w:w="2693" w:type="dxa"/>
          </w:tcPr>
          <w:p w14:paraId="5A26F8DE" w14:textId="77777777" w:rsidR="00FB1573" w:rsidRPr="00792384" w:rsidRDefault="00FB1573">
            <w:pPr>
              <w:spacing w:before="40" w:after="40"/>
              <w:rPr>
                <w:sz w:val="20"/>
                <w:szCs w:val="20"/>
              </w:rPr>
            </w:pPr>
            <w:r w:rsidRPr="00792384">
              <w:rPr>
                <w:sz w:val="20"/>
                <w:szCs w:val="20"/>
              </w:rPr>
              <w:t>Subsections 38(4), 48(4) and 57(4) and 66(4) OEI Act</w:t>
            </w:r>
          </w:p>
        </w:tc>
        <w:tc>
          <w:tcPr>
            <w:tcW w:w="1389" w:type="dxa"/>
          </w:tcPr>
          <w:p w14:paraId="24262FBF" w14:textId="77777777" w:rsidR="00FB1573" w:rsidRPr="00792384" w:rsidRDefault="00FB1573">
            <w:pPr>
              <w:spacing w:before="40" w:after="40"/>
              <w:jc w:val="center"/>
              <w:rPr>
                <w:sz w:val="20"/>
                <w:szCs w:val="20"/>
              </w:rPr>
            </w:pPr>
            <w:r w:rsidRPr="00792384">
              <w:rPr>
                <w:sz w:val="20"/>
                <w:szCs w:val="20"/>
              </w:rPr>
              <w:t>Yes / No</w:t>
            </w:r>
          </w:p>
        </w:tc>
      </w:tr>
    </w:tbl>
    <w:p w14:paraId="419163DC" w14:textId="5D13E36F" w:rsidR="00FB1573" w:rsidRPr="00792384" w:rsidRDefault="00FB1573" w:rsidP="13A89C52">
      <w:pPr>
        <w:pStyle w:val="ListParagraph"/>
        <w:numPr>
          <w:ilvl w:val="2"/>
          <w:numId w:val="1"/>
        </w:numPr>
        <w:spacing w:before="80" w:after="60" w:line="240" w:lineRule="auto"/>
        <w:ind w:left="709"/>
      </w:pPr>
      <w:r w:rsidRPr="13A89C52">
        <w:t xml:space="preserve">The Registrar may seek additional information or clarify any aspect of the application through </w:t>
      </w:r>
      <w:r>
        <w:br/>
      </w:r>
      <w:r w:rsidRPr="13A89C52">
        <w:t>a RFI issued to the person.</w:t>
      </w:r>
    </w:p>
    <w:p w14:paraId="01B0C1CC"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The Minister may vary a licence on the Minister’s own initiative (subsections 38(3), 48(3), 57(3) and 66(3) OEI Act). </w:t>
      </w:r>
    </w:p>
    <w:p w14:paraId="75075E89" w14:textId="77777777" w:rsidR="00FB1573" w:rsidRPr="00792384" w:rsidRDefault="00FB1573" w:rsidP="00FB1573">
      <w:pPr>
        <w:pStyle w:val="ListParagraph"/>
        <w:numPr>
          <w:ilvl w:val="2"/>
          <w:numId w:val="1"/>
        </w:numPr>
        <w:spacing w:after="60" w:line="240" w:lineRule="auto"/>
        <w:ind w:left="709"/>
        <w:contextualSpacing w:val="0"/>
      </w:pPr>
      <w:r w:rsidRPr="00792384">
        <w:t>A variation made on the Minister’s own initiative may only be done where the Minister:</w:t>
      </w:r>
    </w:p>
    <w:p w14:paraId="36C2AD27" w14:textId="31B8E589" w:rsidR="00FB1573" w:rsidRPr="00792384" w:rsidRDefault="00FB1573" w:rsidP="13A89C52">
      <w:pPr>
        <w:pStyle w:val="ListParagraph"/>
        <w:numPr>
          <w:ilvl w:val="0"/>
          <w:numId w:val="37"/>
        </w:numPr>
        <w:spacing w:after="60" w:line="240" w:lineRule="auto"/>
      </w:pPr>
      <w:r w:rsidRPr="13A89C52">
        <w:t xml:space="preserve">At the same time, extends the end day of a licence </w:t>
      </w:r>
      <w:proofErr w:type="gramStart"/>
      <w:r w:rsidRPr="13A89C52">
        <w:t>as a result of</w:t>
      </w:r>
      <w:proofErr w:type="gramEnd"/>
      <w:r w:rsidRPr="13A89C52">
        <w:t xml:space="preserve"> an application by the licence holder (“</w:t>
      </w:r>
      <w:r w:rsidRPr="13A89C52">
        <w:rPr>
          <w:i/>
          <w:iCs/>
        </w:rPr>
        <w:t>variation + extension</w:t>
      </w:r>
      <w:r w:rsidRPr="13A89C52">
        <w:t>”); or</w:t>
      </w:r>
    </w:p>
    <w:p w14:paraId="657973A1" w14:textId="77777777" w:rsidR="00FB1573" w:rsidRPr="00792384" w:rsidRDefault="00FB1573" w:rsidP="00374FB2">
      <w:pPr>
        <w:pStyle w:val="ListParagraph"/>
        <w:numPr>
          <w:ilvl w:val="0"/>
          <w:numId w:val="37"/>
        </w:numPr>
        <w:spacing w:after="60" w:line="240" w:lineRule="auto"/>
        <w:contextualSpacing w:val="0"/>
      </w:pPr>
      <w:r w:rsidRPr="00792384">
        <w:t xml:space="preserve"> At the same time, decides to transfer the licence under subsection 70(1) of the OEI Act (“</w:t>
      </w:r>
      <w:r w:rsidRPr="00792384">
        <w:rPr>
          <w:i/>
          <w:iCs/>
        </w:rPr>
        <w:t>variation + transfer</w:t>
      </w:r>
      <w:r w:rsidRPr="00792384">
        <w:t xml:space="preserve">”); or </w:t>
      </w:r>
    </w:p>
    <w:p w14:paraId="7F55C5BF" w14:textId="3504B497" w:rsidR="00FB1573" w:rsidRPr="00792384" w:rsidRDefault="00FB1573" w:rsidP="13A89C52">
      <w:pPr>
        <w:pStyle w:val="ListParagraph"/>
        <w:numPr>
          <w:ilvl w:val="0"/>
          <w:numId w:val="37"/>
        </w:numPr>
        <w:spacing w:after="60" w:line="240" w:lineRule="auto"/>
      </w:pPr>
      <w:r w:rsidRPr="13A89C52">
        <w:t xml:space="preserve">At the same time, makes another variation </w:t>
      </w:r>
      <w:proofErr w:type="gramStart"/>
      <w:r w:rsidRPr="13A89C52">
        <w:t>as a result of</w:t>
      </w:r>
      <w:proofErr w:type="gramEnd"/>
      <w:r w:rsidRPr="13A89C52">
        <w:t xml:space="preserve"> an application by the licence holder (“</w:t>
      </w:r>
      <w:r w:rsidRPr="13A89C52">
        <w:rPr>
          <w:i/>
          <w:iCs/>
        </w:rPr>
        <w:t>variation</w:t>
      </w:r>
      <w:r w:rsidRPr="13A89C52">
        <w:t>”); or</w:t>
      </w:r>
    </w:p>
    <w:p w14:paraId="18901D8F" w14:textId="77777777" w:rsidR="00FB1573" w:rsidRPr="00792384" w:rsidRDefault="00FB1573" w:rsidP="00374FB2">
      <w:pPr>
        <w:pStyle w:val="ListParagraph"/>
        <w:numPr>
          <w:ilvl w:val="0"/>
          <w:numId w:val="37"/>
        </w:numPr>
        <w:spacing w:after="60" w:line="240" w:lineRule="auto"/>
        <w:contextualSpacing w:val="0"/>
      </w:pPr>
      <w:r w:rsidRPr="00792384">
        <w:t>The Minister becomes aware that there has been a change in control of the licence holder and the variation is made by the Minister in connection with that change in control (“</w:t>
      </w:r>
      <w:r w:rsidRPr="00792384">
        <w:rPr>
          <w:i/>
          <w:iCs/>
        </w:rPr>
        <w:t>variation + change in control</w:t>
      </w:r>
      <w:r w:rsidRPr="00792384">
        <w:t xml:space="preserve">”). </w:t>
      </w:r>
    </w:p>
    <w:p w14:paraId="6BCAC373"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varies a licence, the licence holder will be given written notice of the variation by the Minister or by the Registrar on behalf of the Minister. </w:t>
      </w:r>
    </w:p>
    <w:p w14:paraId="5CB8FE13" w14:textId="6D2543EF" w:rsidR="00FB1573" w:rsidRPr="00792384" w:rsidRDefault="00FB1573" w:rsidP="00FB1573">
      <w:pPr>
        <w:pStyle w:val="ListParagraph"/>
        <w:numPr>
          <w:ilvl w:val="2"/>
          <w:numId w:val="1"/>
        </w:numPr>
        <w:spacing w:after="60" w:line="240" w:lineRule="auto"/>
        <w:ind w:left="709"/>
        <w:contextualSpacing w:val="0"/>
      </w:pPr>
      <w:r w:rsidRPr="00792384">
        <w:t xml:space="preserve">The variation must be recorded in the Register of Licences (see </w:t>
      </w:r>
      <w:r w:rsidR="00764541" w:rsidRPr="00792384">
        <w:rPr>
          <w:b/>
          <w:bCs/>
        </w:rPr>
        <w:t>Chapter</w:t>
      </w:r>
      <w:r w:rsidRPr="00792384">
        <w:rPr>
          <w:b/>
          <w:bCs/>
        </w:rPr>
        <w:t xml:space="preserve"> 9</w:t>
      </w:r>
      <w:r w:rsidRPr="00792384">
        <w:t xml:space="preserve"> below).</w:t>
      </w:r>
    </w:p>
    <w:p w14:paraId="3FF7FCF0"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 variation of a licence does not affect the date for payment of annual levies and does not change the reporting date for annual licence reports. </w:t>
      </w:r>
    </w:p>
    <w:p w14:paraId="27AF5B74" w14:textId="77777777" w:rsidR="00FB1573" w:rsidRPr="00792384" w:rsidRDefault="00FB1573" w:rsidP="00FB1573">
      <w:pPr>
        <w:pStyle w:val="Heading2"/>
        <w:numPr>
          <w:ilvl w:val="1"/>
          <w:numId w:val="1"/>
        </w:numPr>
        <w:spacing w:before="120"/>
        <w:ind w:hanging="720"/>
      </w:pPr>
      <w:bookmarkStart w:id="77" w:name="_Toc142401141"/>
      <w:r w:rsidRPr="00792384">
        <w:lastRenderedPageBreak/>
        <w:t xml:space="preserve">Cancellation of a Licence </w:t>
      </w:r>
      <w:r w:rsidRPr="00792384">
        <w:rPr>
          <w:b w:val="0"/>
          <w:bCs/>
        </w:rPr>
        <w:t>(section 73 OEI Act)</w:t>
      </w:r>
      <w:bookmarkEnd w:id="77"/>
    </w:p>
    <w:p w14:paraId="0D5449EF" w14:textId="5209899E" w:rsidR="00FB1573" w:rsidRPr="00792384" w:rsidRDefault="00FB1573" w:rsidP="13A89C52">
      <w:pPr>
        <w:pStyle w:val="ListParagraph"/>
        <w:numPr>
          <w:ilvl w:val="2"/>
          <w:numId w:val="1"/>
        </w:numPr>
        <w:spacing w:after="60" w:line="240" w:lineRule="auto"/>
        <w:ind w:left="709"/>
      </w:pPr>
      <w:r w:rsidRPr="13A89C52">
        <w:t xml:space="preserve">Licence holders are expected to ensure all obligations under the OEI Act, the OEI Levies Act, the associated OEI Regulations, any directions under the OEI Act and all licence conditions are </w:t>
      </w:r>
      <w:proofErr w:type="gramStart"/>
      <w:r w:rsidRPr="13A89C52">
        <w:t>met at all times</w:t>
      </w:r>
      <w:proofErr w:type="gramEnd"/>
      <w:r w:rsidRPr="13A89C52">
        <w:t xml:space="preserve">. </w:t>
      </w:r>
    </w:p>
    <w:p w14:paraId="75A512AA" w14:textId="77777777" w:rsidR="00FB1573" w:rsidRPr="00792384" w:rsidRDefault="00FB1573" w:rsidP="00FB1573">
      <w:pPr>
        <w:pStyle w:val="ListParagraph"/>
        <w:numPr>
          <w:ilvl w:val="2"/>
          <w:numId w:val="1"/>
        </w:numPr>
        <w:spacing w:after="60" w:line="240" w:lineRule="auto"/>
        <w:ind w:left="709"/>
        <w:contextualSpacing w:val="0"/>
      </w:pPr>
      <w:r w:rsidRPr="00792384">
        <w:t>A licence may be cancelled under section 73 of the OEI Act if any of the grounds for cancellation arise. These include:</w:t>
      </w:r>
    </w:p>
    <w:p w14:paraId="58C9F07A" w14:textId="6BA20545" w:rsidR="00FB1573" w:rsidRPr="00792384" w:rsidRDefault="00FB1573" w:rsidP="13A89C52">
      <w:pPr>
        <w:pStyle w:val="ListParagraph"/>
        <w:numPr>
          <w:ilvl w:val="0"/>
          <w:numId w:val="34"/>
        </w:numPr>
        <w:spacing w:after="60" w:line="240" w:lineRule="auto"/>
        <w:ind w:left="924" w:hanging="357"/>
      </w:pPr>
      <w:r w:rsidRPr="13A89C52">
        <w:t>The licence holder fails to comply with a condition of the licence.</w:t>
      </w:r>
    </w:p>
    <w:p w14:paraId="561B67BD"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The licence holder has contravened a provision of the OEI Act or the applied WHS provisions. </w:t>
      </w:r>
    </w:p>
    <w:p w14:paraId="74679B51" w14:textId="77777777" w:rsidR="00FB1573" w:rsidRPr="00792384" w:rsidRDefault="00FB1573" w:rsidP="00374FB2">
      <w:pPr>
        <w:pStyle w:val="ListParagraph"/>
        <w:numPr>
          <w:ilvl w:val="0"/>
          <w:numId w:val="34"/>
        </w:numPr>
        <w:spacing w:after="60" w:line="240" w:lineRule="auto"/>
        <w:ind w:left="924" w:hanging="357"/>
        <w:contextualSpacing w:val="0"/>
      </w:pPr>
      <w:r w:rsidRPr="00792384">
        <w:t>The licence does not meet the merit criteria.</w:t>
      </w:r>
    </w:p>
    <w:p w14:paraId="45BE7494" w14:textId="410DDB1D" w:rsidR="00FB1573" w:rsidRPr="00792384" w:rsidRDefault="00FB1573" w:rsidP="13A89C52">
      <w:pPr>
        <w:pStyle w:val="ListParagraph"/>
        <w:numPr>
          <w:ilvl w:val="0"/>
          <w:numId w:val="34"/>
        </w:numPr>
        <w:spacing w:after="60" w:line="240" w:lineRule="auto"/>
        <w:ind w:left="924" w:hanging="357"/>
      </w:pPr>
      <w:r w:rsidRPr="13A89C52">
        <w:t xml:space="preserve">The licence holder has failed to commence activities under the licence within a reasonable time. </w:t>
      </w:r>
    </w:p>
    <w:p w14:paraId="368B18E0"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The licence holder is not an eligible person. </w:t>
      </w:r>
    </w:p>
    <w:p w14:paraId="11460B51" w14:textId="77777777" w:rsidR="00FB1573" w:rsidRPr="00792384" w:rsidRDefault="00FB1573" w:rsidP="00374FB2">
      <w:pPr>
        <w:pStyle w:val="ListParagraph"/>
        <w:numPr>
          <w:ilvl w:val="0"/>
          <w:numId w:val="34"/>
        </w:numPr>
        <w:spacing w:after="60" w:line="240" w:lineRule="auto"/>
        <w:ind w:left="924" w:hanging="357"/>
        <w:contextualSpacing w:val="0"/>
      </w:pPr>
      <w:r w:rsidRPr="00792384">
        <w:t xml:space="preserve">A person has contravened the change in control provisions in relation to the licence. </w:t>
      </w:r>
    </w:p>
    <w:p w14:paraId="472CCFE8"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For the purposes of the cancellation provisions, a “reasonable time” will be assessed on a </w:t>
      </w:r>
      <w:r w:rsidRPr="00792384">
        <w:br/>
        <w:t xml:space="preserve">case-by-case basis and may consider the size and scale of the project. </w:t>
      </w:r>
    </w:p>
    <w:p w14:paraId="1D30DAF0" w14:textId="12AE5962" w:rsidR="00FB1573" w:rsidRPr="00792384" w:rsidRDefault="00FB1573" w:rsidP="13A89C52">
      <w:pPr>
        <w:pStyle w:val="ListParagraph"/>
        <w:numPr>
          <w:ilvl w:val="2"/>
          <w:numId w:val="1"/>
        </w:numPr>
        <w:spacing w:after="60" w:line="240" w:lineRule="auto"/>
        <w:ind w:left="709"/>
      </w:pPr>
      <w:r w:rsidRPr="13A89C52">
        <w:t xml:space="preserve">The Registrar will monitor a licence holder’s compliance with the licence obligations. </w:t>
      </w:r>
      <w:proofErr w:type="gramStart"/>
      <w:r w:rsidRPr="13A89C52">
        <w:t>In particular, licence</w:t>
      </w:r>
      <w:proofErr w:type="gramEnd"/>
      <w:r w:rsidRPr="13A89C52">
        <w:t xml:space="preserve"> holders should be aware of the importance of maintaining compliance with the merit criteria and the eligible person criterion while the licence is in force. </w:t>
      </w:r>
    </w:p>
    <w:p w14:paraId="764BF2FD" w14:textId="386C8A82" w:rsidR="00FB1573" w:rsidRPr="00792384" w:rsidRDefault="00FB1573" w:rsidP="13A89C52">
      <w:pPr>
        <w:pStyle w:val="ListParagraph"/>
        <w:numPr>
          <w:ilvl w:val="2"/>
          <w:numId w:val="1"/>
        </w:numPr>
        <w:spacing w:after="60" w:line="240" w:lineRule="auto"/>
        <w:ind w:left="709"/>
      </w:pPr>
      <w:r w:rsidRPr="13A89C52">
        <w:t xml:space="preserve">If a ground for cancellation arises, the Registrar will advise the Minister of the circumstances. </w:t>
      </w:r>
      <w:bookmarkStart w:id="78" w:name="_Hlk84407549"/>
      <w:r w:rsidRPr="13A89C52">
        <w:t xml:space="preserve">Before the Minister decides to cancel a licence, the licence holder will be given a written notice of intention to cancel the licence by the Minister or by the Registrar on behalf of the Minister. </w:t>
      </w:r>
    </w:p>
    <w:p w14:paraId="5AB5D0E4" w14:textId="32B7D5A0" w:rsidR="00FB1573" w:rsidRPr="00792384" w:rsidRDefault="00FB1573" w:rsidP="13A89C52">
      <w:pPr>
        <w:pStyle w:val="ListParagraph"/>
        <w:numPr>
          <w:ilvl w:val="2"/>
          <w:numId w:val="1"/>
        </w:numPr>
        <w:spacing w:after="60" w:line="240" w:lineRule="auto"/>
        <w:ind w:left="709"/>
      </w:pPr>
      <w:r w:rsidRPr="13A89C52">
        <w:t xml:space="preserve">The notice of intention to cancel will set out the ground(s) for cancelling the licence, invite the licence holder to make a written submission about the proposed decision to cancel and specify a manner and timeframe for making the submission. Licence holders will be given at least 30 days to make the written submission. The Minister may give a copy of the notice to such other persons (if any) as the Minister thinks fit. </w:t>
      </w:r>
    </w:p>
    <w:p w14:paraId="0C1B93C6" w14:textId="098FB553" w:rsidR="00FB1573" w:rsidRPr="00792384" w:rsidRDefault="00FB1573" w:rsidP="13A89C52">
      <w:pPr>
        <w:pStyle w:val="ListParagraph"/>
        <w:numPr>
          <w:ilvl w:val="2"/>
          <w:numId w:val="1"/>
        </w:numPr>
        <w:spacing w:after="60" w:line="240" w:lineRule="auto"/>
        <w:ind w:left="709"/>
      </w:pPr>
      <w:r w:rsidRPr="13A89C52">
        <w:t xml:space="preserve">In deciding whether to cancel a licence, the Minister must </w:t>
      </w:r>
      <w:proofErr w:type="gramStart"/>
      <w:r w:rsidRPr="13A89C52">
        <w:t>take into account</w:t>
      </w:r>
      <w:proofErr w:type="gramEnd"/>
      <w:r w:rsidRPr="13A89C52">
        <w:t>:</w:t>
      </w:r>
    </w:p>
    <w:p w14:paraId="1900B759" w14:textId="77777777" w:rsidR="00FB1573" w:rsidRPr="00792384" w:rsidRDefault="00FB1573" w:rsidP="00374FB2">
      <w:pPr>
        <w:pStyle w:val="ListParagraph"/>
        <w:numPr>
          <w:ilvl w:val="0"/>
          <w:numId w:val="33"/>
        </w:numPr>
        <w:spacing w:after="60" w:line="240" w:lineRule="auto"/>
        <w:ind w:left="924" w:hanging="357"/>
        <w:contextualSpacing w:val="0"/>
      </w:pPr>
      <w:r w:rsidRPr="00792384">
        <w:t xml:space="preserve">Any submissions made by the licence holder or persons who have been given a copy of the notice of intention to cancel. </w:t>
      </w:r>
    </w:p>
    <w:p w14:paraId="4B868F72" w14:textId="48403615" w:rsidR="00FB1573" w:rsidRPr="00792384" w:rsidRDefault="00FB1573" w:rsidP="13A89C52">
      <w:pPr>
        <w:pStyle w:val="ListParagraph"/>
        <w:numPr>
          <w:ilvl w:val="0"/>
          <w:numId w:val="33"/>
        </w:numPr>
        <w:spacing w:after="60" w:line="240" w:lineRule="auto"/>
        <w:ind w:left="924" w:hanging="357"/>
      </w:pPr>
      <w:r w:rsidRPr="13A89C52">
        <w:t xml:space="preserve">Any action taken by the licence holder to address the circumstances that give rise to the ground(s) for cancelling the </w:t>
      </w:r>
      <w:proofErr w:type="gramStart"/>
      <w:r w:rsidRPr="13A89C52">
        <w:t>licence, or</w:t>
      </w:r>
      <w:proofErr w:type="gramEnd"/>
      <w:r w:rsidRPr="13A89C52">
        <w:t xml:space="preserve"> prevent the recurrence of similar circumstances. </w:t>
      </w:r>
    </w:p>
    <w:p w14:paraId="0439F883" w14:textId="77777777" w:rsidR="00FB1573" w:rsidRPr="00792384" w:rsidRDefault="00FB1573" w:rsidP="00FB1573">
      <w:pPr>
        <w:pStyle w:val="ListParagraph"/>
        <w:numPr>
          <w:ilvl w:val="2"/>
          <w:numId w:val="1"/>
        </w:numPr>
        <w:spacing w:after="60" w:line="240" w:lineRule="auto"/>
        <w:ind w:left="709"/>
        <w:contextualSpacing w:val="0"/>
      </w:pPr>
      <w:r w:rsidRPr="00792384">
        <w:t>The licence holder will be notified in writing if the Minister decides to cancel the licence.</w:t>
      </w:r>
      <w:bookmarkEnd w:id="78"/>
      <w:r w:rsidRPr="00792384">
        <w:t xml:space="preserve"> </w:t>
      </w:r>
    </w:p>
    <w:p w14:paraId="3EFF62E0" w14:textId="133CE05E" w:rsidR="00FB1573" w:rsidRPr="00792384" w:rsidRDefault="00FB1573" w:rsidP="00FB1573">
      <w:pPr>
        <w:pStyle w:val="ListParagraph"/>
        <w:numPr>
          <w:ilvl w:val="2"/>
          <w:numId w:val="1"/>
        </w:numPr>
        <w:spacing w:after="80" w:line="240" w:lineRule="auto"/>
        <w:ind w:left="709"/>
        <w:contextualSpacing w:val="0"/>
      </w:pPr>
      <w:r w:rsidRPr="00792384">
        <w:t xml:space="preserve">A cancellation takes effect on the day a notice of cancellation is published on the Federal Register of Legislation. A copy of the notice of cancellation will be placed on the Register of Licences (see </w:t>
      </w:r>
      <w:r w:rsidR="00764541" w:rsidRPr="00792384">
        <w:rPr>
          <w:b/>
          <w:bCs/>
        </w:rPr>
        <w:t>Chapter</w:t>
      </w:r>
      <w:r w:rsidRPr="00792384">
        <w:rPr>
          <w:b/>
          <w:bCs/>
        </w:rPr>
        <w:t xml:space="preserve"> 9</w:t>
      </w:r>
      <w:r w:rsidRPr="00792384">
        <w:t xml:space="preserve"> below). </w:t>
      </w:r>
    </w:p>
    <w:p w14:paraId="6681086F" w14:textId="77777777" w:rsidR="00FB1573" w:rsidRPr="00792384" w:rsidRDefault="00FB1573" w:rsidP="00FB1573">
      <w:pPr>
        <w:pStyle w:val="Heading2"/>
        <w:numPr>
          <w:ilvl w:val="1"/>
          <w:numId w:val="1"/>
        </w:numPr>
        <w:spacing w:before="120"/>
        <w:ind w:hanging="720"/>
      </w:pPr>
      <w:bookmarkStart w:id="79" w:name="_Toc142401142"/>
      <w:r w:rsidRPr="00792384">
        <w:t xml:space="preserve">Surrender of a Licence </w:t>
      </w:r>
      <w:r w:rsidRPr="00792384">
        <w:rPr>
          <w:b w:val="0"/>
          <w:bCs/>
        </w:rPr>
        <w:t>(section 74 OEI Act)</w:t>
      </w:r>
      <w:bookmarkEnd w:id="79"/>
    </w:p>
    <w:p w14:paraId="7F2D7B16" w14:textId="574B1B6F" w:rsidR="00FB1573" w:rsidRPr="00792384" w:rsidRDefault="00FB1573" w:rsidP="13A89C52">
      <w:pPr>
        <w:pStyle w:val="ListParagraph"/>
        <w:numPr>
          <w:ilvl w:val="2"/>
          <w:numId w:val="1"/>
        </w:numPr>
        <w:spacing w:after="60" w:line="240" w:lineRule="auto"/>
        <w:ind w:left="709"/>
      </w:pPr>
      <w:r w:rsidRPr="13A89C52">
        <w:t xml:space="preserve">A licence holder may apply at any time for consent to surrender the licence under section 74 </w:t>
      </w:r>
      <w:r>
        <w:br/>
      </w:r>
      <w:r w:rsidRPr="13A89C52">
        <w:t xml:space="preserve">of the OEI Act in respect of an area that is the whole or a part of the licence area.  </w:t>
      </w:r>
    </w:p>
    <w:p w14:paraId="0ED8095C" w14:textId="584B5321" w:rsidR="00FB1573" w:rsidRPr="00792384" w:rsidRDefault="00FB1573" w:rsidP="13A89C52">
      <w:pPr>
        <w:pStyle w:val="ListParagraph"/>
        <w:numPr>
          <w:ilvl w:val="2"/>
          <w:numId w:val="1"/>
        </w:numPr>
        <w:spacing w:after="60" w:line="240" w:lineRule="auto"/>
        <w:ind w:left="709"/>
      </w:pPr>
      <w:r w:rsidRPr="13A89C52">
        <w:t>A licence holder is required to decommission all infrastructure in the licence area before applying to surrender the licence (subsection 74(3) OEI Act).</w:t>
      </w:r>
    </w:p>
    <w:p w14:paraId="10EBC666" w14:textId="77777777" w:rsidR="00FB1573" w:rsidRPr="00792384" w:rsidRDefault="00FB1573" w:rsidP="00FB1573">
      <w:pPr>
        <w:pStyle w:val="ListParagraph"/>
        <w:numPr>
          <w:ilvl w:val="2"/>
          <w:numId w:val="1"/>
        </w:numPr>
        <w:spacing w:after="120" w:line="240" w:lineRule="auto"/>
        <w:ind w:left="709"/>
        <w:contextualSpacing w:val="0"/>
      </w:pPr>
      <w:r w:rsidRPr="00792384">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FB1573" w:rsidRPr="00792384" w14:paraId="19439F9D" w14:textId="77777777">
        <w:trPr>
          <w:trHeight w:val="387"/>
          <w:jc w:val="center"/>
        </w:trPr>
        <w:tc>
          <w:tcPr>
            <w:tcW w:w="4764" w:type="dxa"/>
            <w:shd w:val="clear" w:color="auto" w:fill="B4C6E7" w:themeFill="accent1" w:themeFillTint="66"/>
          </w:tcPr>
          <w:p w14:paraId="4026DE78" w14:textId="77777777" w:rsidR="00FB1573" w:rsidRPr="00792384" w:rsidRDefault="00FB1573">
            <w:pPr>
              <w:rPr>
                <w:b/>
                <w:bCs/>
                <w:sz w:val="20"/>
                <w:szCs w:val="20"/>
              </w:rPr>
            </w:pPr>
            <w:r w:rsidRPr="00792384">
              <w:rPr>
                <w:b/>
                <w:bCs/>
                <w:sz w:val="20"/>
                <w:szCs w:val="20"/>
              </w:rPr>
              <w:t>Application Screening</w:t>
            </w:r>
          </w:p>
        </w:tc>
        <w:tc>
          <w:tcPr>
            <w:tcW w:w="3028" w:type="dxa"/>
            <w:shd w:val="clear" w:color="auto" w:fill="B4C6E7" w:themeFill="accent1" w:themeFillTint="66"/>
          </w:tcPr>
          <w:p w14:paraId="2E3169E7" w14:textId="77777777" w:rsidR="00FB1573" w:rsidRPr="00792384" w:rsidRDefault="00FB1573">
            <w:pPr>
              <w:rPr>
                <w:b/>
                <w:bCs/>
                <w:sz w:val="20"/>
                <w:szCs w:val="20"/>
              </w:rPr>
            </w:pPr>
            <w:r w:rsidRPr="00792384">
              <w:rPr>
                <w:b/>
                <w:bCs/>
                <w:sz w:val="20"/>
                <w:szCs w:val="20"/>
              </w:rPr>
              <w:t>Reference</w:t>
            </w:r>
          </w:p>
        </w:tc>
        <w:tc>
          <w:tcPr>
            <w:tcW w:w="1530" w:type="dxa"/>
            <w:shd w:val="clear" w:color="auto" w:fill="B4C6E7" w:themeFill="accent1" w:themeFillTint="66"/>
          </w:tcPr>
          <w:p w14:paraId="38B88142" w14:textId="77777777" w:rsidR="00FB1573" w:rsidRPr="00792384" w:rsidRDefault="00FB1573">
            <w:pPr>
              <w:jc w:val="center"/>
              <w:rPr>
                <w:b/>
                <w:bCs/>
                <w:sz w:val="20"/>
                <w:szCs w:val="20"/>
              </w:rPr>
            </w:pPr>
            <w:r w:rsidRPr="00792384">
              <w:rPr>
                <w:b/>
                <w:bCs/>
                <w:sz w:val="20"/>
                <w:szCs w:val="20"/>
              </w:rPr>
              <w:t>Assessment</w:t>
            </w:r>
          </w:p>
        </w:tc>
      </w:tr>
      <w:tr w:rsidR="00FB1573" w:rsidRPr="00792384" w14:paraId="76A5A1F0" w14:textId="77777777">
        <w:trPr>
          <w:trHeight w:val="372"/>
          <w:jc w:val="center"/>
        </w:trPr>
        <w:tc>
          <w:tcPr>
            <w:tcW w:w="4764" w:type="dxa"/>
          </w:tcPr>
          <w:p w14:paraId="524F0D52" w14:textId="77777777" w:rsidR="00FB1573" w:rsidRPr="00792384" w:rsidRDefault="00FB1573">
            <w:pPr>
              <w:spacing w:before="40" w:after="40"/>
              <w:rPr>
                <w:sz w:val="20"/>
                <w:szCs w:val="20"/>
              </w:rPr>
            </w:pPr>
            <w:r w:rsidRPr="00792384">
              <w:rPr>
                <w:sz w:val="20"/>
                <w:szCs w:val="20"/>
              </w:rPr>
              <w:t>Application made in writing</w:t>
            </w:r>
          </w:p>
        </w:tc>
        <w:tc>
          <w:tcPr>
            <w:tcW w:w="3028" w:type="dxa"/>
          </w:tcPr>
          <w:p w14:paraId="3DBEE0F9" w14:textId="77777777" w:rsidR="00FB1573" w:rsidRPr="00792384" w:rsidRDefault="00FB1573">
            <w:pPr>
              <w:spacing w:before="40" w:after="40"/>
              <w:rPr>
                <w:sz w:val="20"/>
                <w:szCs w:val="20"/>
              </w:rPr>
            </w:pPr>
            <w:r w:rsidRPr="00792384">
              <w:rPr>
                <w:sz w:val="20"/>
                <w:szCs w:val="20"/>
              </w:rPr>
              <w:t>Subsection 74(1) OEI Act</w:t>
            </w:r>
          </w:p>
        </w:tc>
        <w:tc>
          <w:tcPr>
            <w:tcW w:w="1530" w:type="dxa"/>
          </w:tcPr>
          <w:p w14:paraId="5EC996A8"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719EC0B5" w14:textId="77777777">
        <w:trPr>
          <w:trHeight w:val="372"/>
          <w:jc w:val="center"/>
        </w:trPr>
        <w:tc>
          <w:tcPr>
            <w:tcW w:w="4764" w:type="dxa"/>
          </w:tcPr>
          <w:p w14:paraId="4B427E81" w14:textId="3D8FAE2F" w:rsidR="00FB1573" w:rsidRPr="00792384" w:rsidRDefault="00FB1573">
            <w:pPr>
              <w:spacing w:before="40" w:after="40"/>
              <w:rPr>
                <w:sz w:val="20"/>
                <w:szCs w:val="20"/>
              </w:rPr>
            </w:pPr>
            <w:r w:rsidRPr="00792384">
              <w:rPr>
                <w:sz w:val="20"/>
                <w:szCs w:val="20"/>
              </w:rPr>
              <w:t>Payment of application fee (for fee amount see</w:t>
            </w:r>
            <w:r w:rsidRPr="00792384">
              <w:rPr>
                <w:sz w:val="20"/>
                <w:szCs w:val="20"/>
              </w:rPr>
              <w:br/>
              <w:t xml:space="preserve">section </w:t>
            </w:r>
            <w:r w:rsidR="00B1724A">
              <w:rPr>
                <w:sz w:val="20"/>
                <w:szCs w:val="20"/>
              </w:rPr>
              <w:t>1</w:t>
            </w:r>
            <w:r w:rsidRPr="00792384">
              <w:rPr>
                <w:sz w:val="20"/>
                <w:szCs w:val="20"/>
              </w:rPr>
              <w:t>4</w:t>
            </w:r>
            <w:r w:rsidR="00B1724A">
              <w:rPr>
                <w:sz w:val="20"/>
                <w:szCs w:val="20"/>
              </w:rPr>
              <w:t>6</w:t>
            </w:r>
            <w:r w:rsidRPr="00792384">
              <w:rPr>
                <w:sz w:val="20"/>
                <w:szCs w:val="20"/>
              </w:rPr>
              <w:t xml:space="preserve"> of the OEI Regulations)</w:t>
            </w:r>
          </w:p>
        </w:tc>
        <w:tc>
          <w:tcPr>
            <w:tcW w:w="3028" w:type="dxa"/>
          </w:tcPr>
          <w:p w14:paraId="50FC00B1" w14:textId="2FBE1124" w:rsidR="00FB1573" w:rsidRPr="00792384" w:rsidRDefault="00FB1573">
            <w:pPr>
              <w:spacing w:before="40" w:after="40"/>
              <w:rPr>
                <w:sz w:val="20"/>
                <w:szCs w:val="20"/>
              </w:rPr>
            </w:pPr>
            <w:r w:rsidRPr="00792384">
              <w:rPr>
                <w:sz w:val="20"/>
                <w:szCs w:val="20"/>
              </w:rPr>
              <w:t xml:space="preserve">Section </w:t>
            </w:r>
            <w:r w:rsidR="00B1724A">
              <w:rPr>
                <w:sz w:val="20"/>
                <w:szCs w:val="20"/>
              </w:rPr>
              <w:t>1</w:t>
            </w:r>
            <w:r w:rsidRPr="00792384">
              <w:rPr>
                <w:sz w:val="20"/>
                <w:szCs w:val="20"/>
              </w:rPr>
              <w:t>4</w:t>
            </w:r>
            <w:r w:rsidR="00B1724A">
              <w:rPr>
                <w:sz w:val="20"/>
                <w:szCs w:val="20"/>
              </w:rPr>
              <w:t>7</w:t>
            </w:r>
            <w:r w:rsidRPr="00792384">
              <w:rPr>
                <w:sz w:val="20"/>
                <w:szCs w:val="20"/>
              </w:rPr>
              <w:t xml:space="preserve"> OEI Regulations</w:t>
            </w:r>
          </w:p>
        </w:tc>
        <w:tc>
          <w:tcPr>
            <w:tcW w:w="1530" w:type="dxa"/>
          </w:tcPr>
          <w:p w14:paraId="6EB35A5E" w14:textId="77777777" w:rsidR="00FB1573" w:rsidRPr="00792384" w:rsidRDefault="00FB1573">
            <w:pPr>
              <w:spacing w:before="40" w:after="40"/>
              <w:jc w:val="center"/>
              <w:rPr>
                <w:sz w:val="20"/>
                <w:szCs w:val="20"/>
              </w:rPr>
            </w:pPr>
            <w:r w:rsidRPr="00792384">
              <w:rPr>
                <w:sz w:val="20"/>
                <w:szCs w:val="20"/>
              </w:rPr>
              <w:t>Yes / No</w:t>
            </w:r>
          </w:p>
        </w:tc>
      </w:tr>
    </w:tbl>
    <w:p w14:paraId="7253C3A1" w14:textId="77777777" w:rsidR="00FB1573" w:rsidRPr="00792384" w:rsidRDefault="00FB1573" w:rsidP="00FB1573">
      <w:pPr>
        <w:pStyle w:val="ListParagraph"/>
        <w:spacing w:before="80" w:after="80" w:line="240" w:lineRule="auto"/>
        <w:ind w:left="709"/>
        <w:contextualSpacing w:val="0"/>
      </w:pPr>
    </w:p>
    <w:p w14:paraId="12DCCA84" w14:textId="1DAAD598" w:rsidR="00FB1573" w:rsidRPr="00792384" w:rsidRDefault="00FB1573" w:rsidP="00814721">
      <w:pPr>
        <w:pStyle w:val="ListParagraph"/>
        <w:numPr>
          <w:ilvl w:val="2"/>
          <w:numId w:val="1"/>
        </w:numPr>
        <w:spacing w:before="80" w:after="40" w:line="240" w:lineRule="auto"/>
        <w:ind w:left="709"/>
        <w:contextualSpacing w:val="0"/>
      </w:pPr>
      <w:r w:rsidRPr="00792384">
        <w:br w:type="page"/>
      </w:r>
      <w:r w:rsidRPr="00792384">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FB1573" w:rsidRPr="00792384" w14:paraId="24A75710" w14:textId="77777777">
        <w:trPr>
          <w:trHeight w:val="348"/>
          <w:jc w:val="center"/>
        </w:trPr>
        <w:tc>
          <w:tcPr>
            <w:tcW w:w="5240" w:type="dxa"/>
            <w:shd w:val="clear" w:color="auto" w:fill="B4C6E7" w:themeFill="accent1" w:themeFillTint="66"/>
          </w:tcPr>
          <w:p w14:paraId="3B51E080" w14:textId="77777777" w:rsidR="00FB1573" w:rsidRPr="00792384" w:rsidRDefault="00FB1573">
            <w:pPr>
              <w:rPr>
                <w:b/>
                <w:bCs/>
                <w:sz w:val="20"/>
                <w:szCs w:val="20"/>
              </w:rPr>
            </w:pPr>
            <w:r w:rsidRPr="00792384">
              <w:rPr>
                <w:b/>
                <w:bCs/>
                <w:sz w:val="20"/>
                <w:szCs w:val="20"/>
              </w:rPr>
              <w:t>Assessment Criterion</w:t>
            </w:r>
          </w:p>
        </w:tc>
        <w:tc>
          <w:tcPr>
            <w:tcW w:w="2693" w:type="dxa"/>
            <w:shd w:val="clear" w:color="auto" w:fill="B4C6E7" w:themeFill="accent1" w:themeFillTint="66"/>
          </w:tcPr>
          <w:p w14:paraId="4F1E7154" w14:textId="77777777" w:rsidR="00FB1573" w:rsidRPr="00792384" w:rsidRDefault="00FB1573">
            <w:pPr>
              <w:rPr>
                <w:b/>
                <w:bCs/>
                <w:sz w:val="20"/>
                <w:szCs w:val="20"/>
              </w:rPr>
            </w:pPr>
            <w:r w:rsidRPr="00792384">
              <w:rPr>
                <w:b/>
                <w:bCs/>
                <w:sz w:val="20"/>
                <w:szCs w:val="20"/>
              </w:rPr>
              <w:t>Reference</w:t>
            </w:r>
          </w:p>
        </w:tc>
        <w:tc>
          <w:tcPr>
            <w:tcW w:w="1389" w:type="dxa"/>
            <w:shd w:val="clear" w:color="auto" w:fill="B4C6E7" w:themeFill="accent1" w:themeFillTint="66"/>
          </w:tcPr>
          <w:p w14:paraId="5DEE93C2" w14:textId="77777777" w:rsidR="00FB1573" w:rsidRPr="00792384" w:rsidRDefault="00FB1573">
            <w:pPr>
              <w:jc w:val="center"/>
              <w:rPr>
                <w:b/>
                <w:bCs/>
                <w:sz w:val="20"/>
                <w:szCs w:val="20"/>
              </w:rPr>
            </w:pPr>
            <w:r w:rsidRPr="00792384">
              <w:rPr>
                <w:b/>
                <w:bCs/>
                <w:sz w:val="20"/>
                <w:szCs w:val="20"/>
              </w:rPr>
              <w:t>Assessment</w:t>
            </w:r>
          </w:p>
        </w:tc>
      </w:tr>
      <w:tr w:rsidR="00FB1573" w:rsidRPr="00792384" w14:paraId="557EFB6D" w14:textId="77777777">
        <w:trPr>
          <w:trHeight w:val="372"/>
          <w:jc w:val="center"/>
        </w:trPr>
        <w:tc>
          <w:tcPr>
            <w:tcW w:w="5240" w:type="dxa"/>
          </w:tcPr>
          <w:p w14:paraId="42C3D5A2" w14:textId="77777777" w:rsidR="00FB1573" w:rsidRPr="00792384" w:rsidRDefault="00FB1573">
            <w:pPr>
              <w:spacing w:before="40" w:after="40"/>
              <w:rPr>
                <w:sz w:val="20"/>
                <w:szCs w:val="20"/>
              </w:rPr>
            </w:pPr>
            <w:r w:rsidRPr="00792384">
              <w:rPr>
                <w:sz w:val="20"/>
                <w:szCs w:val="20"/>
              </w:rPr>
              <w:t>Application specifies the surrender area</w:t>
            </w:r>
          </w:p>
        </w:tc>
        <w:tc>
          <w:tcPr>
            <w:tcW w:w="2693" w:type="dxa"/>
          </w:tcPr>
          <w:p w14:paraId="6DE77301"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6333CE52"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3F2212FF" w14:textId="77777777">
        <w:trPr>
          <w:trHeight w:val="372"/>
          <w:jc w:val="center"/>
        </w:trPr>
        <w:tc>
          <w:tcPr>
            <w:tcW w:w="5240" w:type="dxa"/>
          </w:tcPr>
          <w:p w14:paraId="0380640F" w14:textId="77777777" w:rsidR="00FB1573" w:rsidRPr="00792384" w:rsidRDefault="00FB1573">
            <w:pPr>
              <w:spacing w:before="40" w:after="40"/>
              <w:rPr>
                <w:sz w:val="20"/>
                <w:szCs w:val="20"/>
              </w:rPr>
            </w:pPr>
            <w:r w:rsidRPr="00792384">
              <w:rPr>
                <w:sz w:val="20"/>
                <w:szCs w:val="20"/>
              </w:rPr>
              <w:t>Application sets out the reasons for the surrender</w:t>
            </w:r>
          </w:p>
        </w:tc>
        <w:tc>
          <w:tcPr>
            <w:tcW w:w="2693" w:type="dxa"/>
          </w:tcPr>
          <w:p w14:paraId="6F8B56A8"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4F88689C" w14:textId="77777777" w:rsidR="00FB1573" w:rsidRPr="00792384" w:rsidRDefault="00FB1573">
            <w:pPr>
              <w:spacing w:before="40" w:after="40"/>
              <w:jc w:val="center"/>
              <w:rPr>
                <w:sz w:val="20"/>
                <w:szCs w:val="20"/>
              </w:rPr>
            </w:pPr>
            <w:r w:rsidRPr="00792384">
              <w:rPr>
                <w:sz w:val="20"/>
                <w:szCs w:val="20"/>
              </w:rPr>
              <w:t>Yes / No</w:t>
            </w:r>
          </w:p>
        </w:tc>
      </w:tr>
      <w:tr w:rsidR="00FB1573" w:rsidRPr="00792384" w14:paraId="663425D3" w14:textId="77777777">
        <w:trPr>
          <w:trHeight w:val="372"/>
          <w:jc w:val="center"/>
        </w:trPr>
        <w:tc>
          <w:tcPr>
            <w:tcW w:w="5240" w:type="dxa"/>
          </w:tcPr>
          <w:p w14:paraId="193F90D0" w14:textId="77777777" w:rsidR="00FB1573" w:rsidRPr="00792384" w:rsidRDefault="00FB1573">
            <w:pPr>
              <w:spacing w:before="40" w:after="40"/>
              <w:rPr>
                <w:sz w:val="20"/>
                <w:szCs w:val="20"/>
              </w:rPr>
            </w:pPr>
            <w:r w:rsidRPr="00792384">
              <w:rPr>
                <w:sz w:val="20"/>
                <w:szCs w:val="20"/>
              </w:rPr>
              <w:t>Application sets out how each of the requirements of subsection 74(3) of the OEI Act have been met</w:t>
            </w:r>
          </w:p>
        </w:tc>
        <w:tc>
          <w:tcPr>
            <w:tcW w:w="2693" w:type="dxa"/>
          </w:tcPr>
          <w:p w14:paraId="36A33CAD" w14:textId="77777777" w:rsidR="00FB1573" w:rsidRPr="00792384" w:rsidRDefault="00FB1573">
            <w:pPr>
              <w:spacing w:before="40" w:after="40"/>
              <w:rPr>
                <w:sz w:val="20"/>
                <w:szCs w:val="20"/>
              </w:rPr>
            </w:pPr>
            <w:r w:rsidRPr="00792384">
              <w:rPr>
                <w:sz w:val="20"/>
                <w:szCs w:val="20"/>
              </w:rPr>
              <w:t>Subsection 74(2) OEI Act</w:t>
            </w:r>
          </w:p>
        </w:tc>
        <w:tc>
          <w:tcPr>
            <w:tcW w:w="1389" w:type="dxa"/>
          </w:tcPr>
          <w:p w14:paraId="2F5B8CC5" w14:textId="77777777" w:rsidR="00FB1573" w:rsidRPr="00792384" w:rsidRDefault="00FB1573">
            <w:pPr>
              <w:spacing w:before="40" w:after="40"/>
              <w:jc w:val="center"/>
              <w:rPr>
                <w:sz w:val="20"/>
                <w:szCs w:val="20"/>
              </w:rPr>
            </w:pPr>
            <w:r w:rsidRPr="00792384">
              <w:rPr>
                <w:sz w:val="20"/>
                <w:szCs w:val="20"/>
              </w:rPr>
              <w:t>Yes / No</w:t>
            </w:r>
          </w:p>
        </w:tc>
      </w:tr>
    </w:tbl>
    <w:p w14:paraId="799BFBB2" w14:textId="77777777" w:rsidR="00FB1573" w:rsidRPr="00792384" w:rsidRDefault="00FB1573" w:rsidP="00FB1573">
      <w:pPr>
        <w:pStyle w:val="ListParagraph"/>
        <w:numPr>
          <w:ilvl w:val="2"/>
          <w:numId w:val="1"/>
        </w:numPr>
        <w:spacing w:before="80" w:after="40" w:line="240" w:lineRule="auto"/>
        <w:ind w:left="709"/>
        <w:contextualSpacing w:val="0"/>
      </w:pPr>
      <w:r w:rsidRPr="00792384">
        <w:t>Under subsection 74(3) of the OEI Act, the Minister must consent to the surrender if:</w:t>
      </w:r>
    </w:p>
    <w:p w14:paraId="7013D904"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paid all fees and amounts due and payable under the OEI Act or the </w:t>
      </w:r>
      <w:r w:rsidRPr="00792384">
        <w:br/>
        <w:t xml:space="preserve">OEI Levies Act, or has </w:t>
      </w:r>
      <w:proofErr w:type="gramStart"/>
      <w:r w:rsidRPr="00792384">
        <w:t>made arrangements</w:t>
      </w:r>
      <w:proofErr w:type="gramEnd"/>
      <w:r w:rsidRPr="00792384">
        <w:t xml:space="preserve"> for the payment of those fees and amounts that are satisfactory to the Regulator (for a fee charged by the Regulator on behalf of the Commonwealth) or to the Registrar (for any other amount); and </w:t>
      </w:r>
    </w:p>
    <w:p w14:paraId="44796A4F" w14:textId="0498FDB4" w:rsidR="00FB1573" w:rsidRPr="00792384" w:rsidRDefault="00FB1573" w:rsidP="13A89C52">
      <w:pPr>
        <w:pStyle w:val="ListParagraph"/>
        <w:numPr>
          <w:ilvl w:val="0"/>
          <w:numId w:val="71"/>
        </w:numPr>
        <w:spacing w:after="40" w:line="240" w:lineRule="auto"/>
        <w:ind w:left="924" w:hanging="357"/>
      </w:pPr>
      <w:r w:rsidRPr="13A89C52">
        <w:t xml:space="preserve">The licence holder </w:t>
      </w:r>
      <w:proofErr w:type="gramStart"/>
      <w:r w:rsidRPr="13A89C52">
        <w:t>is in compliance with</w:t>
      </w:r>
      <w:proofErr w:type="gramEnd"/>
      <w:r w:rsidRPr="13A89C52">
        <w:t xml:space="preserve"> all of the conditions of the licence; and </w:t>
      </w:r>
    </w:p>
    <w:p w14:paraId="00F03C48" w14:textId="7FA71AAF" w:rsidR="00FB1573" w:rsidRPr="00792384" w:rsidRDefault="00FB1573" w:rsidP="13A89C52">
      <w:pPr>
        <w:pStyle w:val="ListParagraph"/>
        <w:numPr>
          <w:ilvl w:val="0"/>
          <w:numId w:val="71"/>
        </w:numPr>
        <w:spacing w:after="40" w:line="240" w:lineRule="auto"/>
        <w:ind w:left="924" w:hanging="357"/>
      </w:pPr>
      <w:r w:rsidRPr="13A89C52">
        <w:t xml:space="preserve">The licence holder </w:t>
      </w:r>
      <w:proofErr w:type="gramStart"/>
      <w:r w:rsidRPr="13A89C52">
        <w:t>is in compliance with</w:t>
      </w:r>
      <w:proofErr w:type="gramEnd"/>
      <w:r w:rsidRPr="13A89C52">
        <w:t xml:space="preserve"> any other obligations under the OEI Act in relation to the licence or the surrender area; and </w:t>
      </w:r>
    </w:p>
    <w:p w14:paraId="1B4558FF" w14:textId="03500632" w:rsidR="00FB1573" w:rsidRPr="00792384" w:rsidRDefault="00FB1573" w:rsidP="13A89C52">
      <w:pPr>
        <w:pStyle w:val="ListParagraph"/>
        <w:numPr>
          <w:ilvl w:val="0"/>
          <w:numId w:val="71"/>
        </w:numPr>
        <w:spacing w:after="40" w:line="240" w:lineRule="auto"/>
        <w:ind w:left="924" w:hanging="357"/>
      </w:pPr>
      <w:r w:rsidRPr="13A89C52">
        <w:t xml:space="preserve">If there is a management plan for the licence, the licence holder </w:t>
      </w:r>
      <w:proofErr w:type="gramStart"/>
      <w:r w:rsidRPr="13A89C52">
        <w:t>is in compliance with</w:t>
      </w:r>
      <w:proofErr w:type="gramEnd"/>
      <w:r w:rsidRPr="13A89C52">
        <w:t xml:space="preserve"> any requirements that, under the management plan, must be complied with for the licence to be surrendered; and </w:t>
      </w:r>
    </w:p>
    <w:p w14:paraId="4E73E303"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4ED8CE28" w14:textId="77777777" w:rsidR="00FB1573" w:rsidRPr="00792384" w:rsidRDefault="00FB1573" w:rsidP="00374FB2">
      <w:pPr>
        <w:pStyle w:val="ListParagraph"/>
        <w:numPr>
          <w:ilvl w:val="0"/>
          <w:numId w:val="71"/>
        </w:numPr>
        <w:spacing w:after="40" w:line="240" w:lineRule="auto"/>
        <w:ind w:left="924" w:hanging="357"/>
        <w:contextualSpacing w:val="0"/>
      </w:pPr>
      <w:r w:rsidRPr="00792384">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6E69B171" w14:textId="77777777" w:rsidR="00FB1573" w:rsidRPr="00792384" w:rsidRDefault="00FB1573" w:rsidP="00374FB2">
      <w:pPr>
        <w:pStyle w:val="ListParagraph"/>
        <w:numPr>
          <w:ilvl w:val="0"/>
          <w:numId w:val="71"/>
        </w:numPr>
        <w:spacing w:after="60" w:line="240" w:lineRule="auto"/>
        <w:ind w:left="924" w:hanging="357"/>
        <w:contextualSpacing w:val="0"/>
      </w:pPr>
      <w:r w:rsidRPr="00792384">
        <w:t xml:space="preserve">For a feasibility licence, commercial licence or research and demonstration licence, if the surrender area is a part of the licence area, the remaining licence area would be continuous. </w:t>
      </w:r>
    </w:p>
    <w:p w14:paraId="67C91EE1" w14:textId="6ED4234D" w:rsidR="00FB1573" w:rsidRPr="00792384"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29B28E0F"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the Minister gives consent to the surrender, the licence holder will be given written notice of the consent by the Minister or by the Registrar on behalf of the Minister. </w:t>
      </w:r>
    </w:p>
    <w:p w14:paraId="420093A4" w14:textId="77777777" w:rsidR="00FB1573" w:rsidRPr="00792384" w:rsidRDefault="00FB1573" w:rsidP="00FB1573">
      <w:pPr>
        <w:pStyle w:val="ListParagraph"/>
        <w:numPr>
          <w:ilvl w:val="2"/>
          <w:numId w:val="1"/>
        </w:numPr>
        <w:spacing w:after="60" w:line="240" w:lineRule="auto"/>
        <w:ind w:left="709"/>
        <w:contextualSpacing w:val="0"/>
      </w:pPr>
      <w:r w:rsidRPr="00792384">
        <w:t>Following receipt of the notice of consent, the licence holder may, by written notice to the Registrar a</w:t>
      </w:r>
      <w:r w:rsidRPr="00792384">
        <w:rPr>
          <w:color w:val="000000"/>
          <w:shd w:val="clear" w:color="auto" w:fill="FFFFFF"/>
        </w:rPr>
        <w:t>ccompanied by the notice of the Minister’s consent</w:t>
      </w:r>
      <w:r w:rsidRPr="00792384">
        <w:t xml:space="preserve">, surrender the licence in respect of the surrender area. </w:t>
      </w:r>
    </w:p>
    <w:p w14:paraId="2B2CCB47" w14:textId="77777777" w:rsidR="00FB1573" w:rsidRPr="00792384" w:rsidRDefault="00FB1573" w:rsidP="00FB1573">
      <w:pPr>
        <w:pStyle w:val="ListParagraph"/>
        <w:numPr>
          <w:ilvl w:val="2"/>
          <w:numId w:val="1"/>
        </w:numPr>
        <w:spacing w:after="40" w:line="240" w:lineRule="auto"/>
        <w:ind w:left="709"/>
        <w:contextualSpacing w:val="0"/>
      </w:pPr>
      <w:r w:rsidRPr="00792384">
        <w:t xml:space="preserve">The surrender takes effect when the notice of surrender is registered on the Federal Register of Legislation. A copy of the notice of surrender will be placed on the Register of Licences. </w:t>
      </w:r>
    </w:p>
    <w:p w14:paraId="707F2E51" w14:textId="77777777" w:rsidR="00FB1573" w:rsidRPr="00792384" w:rsidRDefault="00FB1573" w:rsidP="00374FB2">
      <w:pPr>
        <w:pStyle w:val="ListParagraph"/>
        <w:numPr>
          <w:ilvl w:val="0"/>
          <w:numId w:val="32"/>
        </w:numPr>
        <w:spacing w:after="40" w:line="240" w:lineRule="auto"/>
        <w:ind w:left="924" w:hanging="357"/>
        <w:contextualSpacing w:val="0"/>
      </w:pPr>
      <w:r w:rsidRPr="00792384">
        <w:t xml:space="preserve">If the surrender relates to the whole of the licence area, the licence ceases to be in force when the notice of surrender is registered on the Federal Register of Legislation. </w:t>
      </w:r>
    </w:p>
    <w:p w14:paraId="5A20DD39" w14:textId="77777777" w:rsidR="00FB1573" w:rsidRPr="00792384" w:rsidRDefault="00FB1573" w:rsidP="00374FB2">
      <w:pPr>
        <w:pStyle w:val="ListParagraph"/>
        <w:numPr>
          <w:ilvl w:val="0"/>
          <w:numId w:val="32"/>
        </w:numPr>
        <w:spacing w:after="60" w:line="240" w:lineRule="auto"/>
        <w:ind w:left="924" w:hanging="357"/>
        <w:contextualSpacing w:val="0"/>
      </w:pPr>
      <w:r w:rsidRPr="00792384">
        <w:t xml:space="preserve">If the surrender relates to part of the licence area, that part ceases to be part of the licence area when the notice of surrender is registered on the Federal Register of Legislation. </w:t>
      </w:r>
    </w:p>
    <w:p w14:paraId="39D3C107" w14:textId="1BB5358C" w:rsidR="00FB1573" w:rsidRPr="00792384" w:rsidRDefault="00FB1573" w:rsidP="13A89C52">
      <w:pPr>
        <w:pStyle w:val="ListParagraph"/>
        <w:numPr>
          <w:ilvl w:val="2"/>
          <w:numId w:val="1"/>
        </w:numPr>
        <w:spacing w:after="40" w:line="240" w:lineRule="auto"/>
        <w:ind w:left="709"/>
      </w:pPr>
      <w:r w:rsidRPr="13A89C52">
        <w:t xml:space="preserve">If the licence holder has submitted a consent to surrender application before the end of the levy year, and the licence is wholly or partly surrendered after entering the next levy year, the licence holder may be eligible for a refund of levies. </w:t>
      </w:r>
    </w:p>
    <w:p w14:paraId="0BA103E9" w14:textId="77777777" w:rsidR="00FB1573" w:rsidRPr="00792384" w:rsidRDefault="00FB1573" w:rsidP="00374FB2">
      <w:pPr>
        <w:pStyle w:val="ListParagraph"/>
        <w:numPr>
          <w:ilvl w:val="0"/>
          <w:numId w:val="50"/>
        </w:numPr>
        <w:spacing w:after="40" w:line="240" w:lineRule="auto"/>
        <w:ind w:left="924" w:hanging="357"/>
        <w:contextualSpacing w:val="0"/>
      </w:pPr>
      <w:r w:rsidRPr="00792384">
        <w:t xml:space="preserve">If the whole licence area is surrendered, the entire amount of the applicable levy amount will be refunded. </w:t>
      </w:r>
    </w:p>
    <w:p w14:paraId="3B1FB75E" w14:textId="77777777" w:rsidR="00FB1573" w:rsidRPr="00792384" w:rsidRDefault="00FB1573" w:rsidP="00374FB2">
      <w:pPr>
        <w:pStyle w:val="ListParagraph"/>
        <w:numPr>
          <w:ilvl w:val="0"/>
          <w:numId w:val="50"/>
        </w:numPr>
        <w:spacing w:after="40" w:line="240" w:lineRule="auto"/>
        <w:ind w:left="924" w:hanging="357"/>
        <w:contextualSpacing w:val="0"/>
      </w:pPr>
      <w:r w:rsidRPr="00792384">
        <w:t xml:space="preserve">If part of the licence area is surrendered, a pro rata refund will be made, if applicable. </w:t>
      </w:r>
    </w:p>
    <w:p w14:paraId="4ACA740E" w14:textId="77777777" w:rsidR="00FB1573" w:rsidRPr="00792384" w:rsidRDefault="00FB1573" w:rsidP="00374FB2">
      <w:pPr>
        <w:pStyle w:val="ListParagraph"/>
        <w:numPr>
          <w:ilvl w:val="0"/>
          <w:numId w:val="50"/>
        </w:numPr>
        <w:spacing w:after="40" w:line="240" w:lineRule="auto"/>
        <w:ind w:left="924" w:hanging="357"/>
        <w:contextualSpacing w:val="0"/>
      </w:pPr>
      <w:r w:rsidRPr="00792384">
        <w:t xml:space="preserve">It is the Registrar’s policy to process refunds after the surrender has been registered on the Federal Register of Legislation. </w:t>
      </w:r>
    </w:p>
    <w:p w14:paraId="53D30DEF" w14:textId="04660F86" w:rsidR="00FB1573" w:rsidRPr="00792384" w:rsidRDefault="00FB1573" w:rsidP="13A89C52">
      <w:pPr>
        <w:pStyle w:val="ListParagraph"/>
        <w:numPr>
          <w:ilvl w:val="0"/>
          <w:numId w:val="50"/>
        </w:numPr>
        <w:spacing w:after="0" w:line="240" w:lineRule="auto"/>
        <w:ind w:left="924" w:hanging="357"/>
      </w:pPr>
      <w:r w:rsidRPr="13A89C52">
        <w:t>In other instances when a licence is surrendered within a levy year and no additional levy has been imposed, the licence holder is not eligible for a refund.</w:t>
      </w:r>
    </w:p>
    <w:p w14:paraId="62CA6349" w14:textId="4DB42ED1" w:rsidR="00FB1573" w:rsidRPr="00792384" w:rsidRDefault="00FB1573" w:rsidP="13A89C52">
      <w:pPr>
        <w:pStyle w:val="ListParagraph"/>
        <w:numPr>
          <w:ilvl w:val="2"/>
          <w:numId w:val="1"/>
        </w:numPr>
        <w:spacing w:after="80" w:line="240" w:lineRule="auto"/>
        <w:ind w:left="709"/>
      </w:pPr>
      <w:r w:rsidRPr="13A89C52">
        <w:lastRenderedPageBreak/>
        <w:t xml:space="preserve">Licence holders may choose to submit the final licence report in support of the surrender application. If the final licence report is not submitted with the surrender application, the final licence report is still required to be given to the Registrar within 30 days after the end of the licence term (section 33 OEI Regulations) and must relate to the activities of the licence holder during the period that begins on the most recent anniversary date of the licence and ends at the end of the licence term. </w:t>
      </w:r>
    </w:p>
    <w:p w14:paraId="094FE314" w14:textId="77777777" w:rsidR="00FB1573" w:rsidRPr="00792384" w:rsidRDefault="00FB1573" w:rsidP="00FB1573">
      <w:pPr>
        <w:pStyle w:val="Heading2"/>
        <w:numPr>
          <w:ilvl w:val="1"/>
          <w:numId w:val="1"/>
        </w:numPr>
        <w:spacing w:before="120"/>
        <w:ind w:hanging="720"/>
      </w:pPr>
      <w:bookmarkStart w:id="80" w:name="_Toc142401143"/>
      <w:r w:rsidRPr="00792384">
        <w:t>Procedural Fairness</w:t>
      </w:r>
      <w:bookmarkEnd w:id="80"/>
    </w:p>
    <w:p w14:paraId="58C73DE5" w14:textId="57FA9898" w:rsidR="00FB1573" w:rsidRPr="00792384" w:rsidRDefault="00FB1573" w:rsidP="13A89C52">
      <w:pPr>
        <w:pStyle w:val="ListParagraph"/>
        <w:numPr>
          <w:ilvl w:val="2"/>
          <w:numId w:val="1"/>
        </w:numPr>
        <w:spacing w:after="60" w:line="240" w:lineRule="auto"/>
        <w:ind w:left="709"/>
      </w:pPr>
      <w:r w:rsidRPr="13A89C52">
        <w:t xml:space="preserve">Section 43 of the OEI Regulations provides that procedural fairness may apply to certain applications where a decision-maker proposes to </w:t>
      </w:r>
      <w:proofErr w:type="gramStart"/>
      <w:r w:rsidRPr="13A89C52">
        <w:t>make a decision</w:t>
      </w:r>
      <w:proofErr w:type="gramEnd"/>
      <w:r w:rsidRPr="13A89C52">
        <w:t xml:space="preserve"> to refuse an application:</w:t>
      </w:r>
    </w:p>
    <w:p w14:paraId="6E9E6CE7"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offer to grant a licence (other than a feasibility licence); or</w:t>
      </w:r>
    </w:p>
    <w:p w14:paraId="4EC4DDA4"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extend the end day of a licence; or</w:t>
      </w:r>
    </w:p>
    <w:p w14:paraId="7177C301"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vary a licence; or</w:t>
      </w:r>
    </w:p>
    <w:p w14:paraId="1A80E2D2"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transfer a licence; or</w:t>
      </w:r>
    </w:p>
    <w:p w14:paraId="5D8A43AA"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Minister not to consent to the surrender of a licence; or</w:t>
      </w:r>
    </w:p>
    <w:p w14:paraId="1C52C580" w14:textId="77777777" w:rsidR="00FB1573" w:rsidRPr="00792384" w:rsidRDefault="00FB1573" w:rsidP="00374FB2">
      <w:pPr>
        <w:pStyle w:val="ListParagraph"/>
        <w:numPr>
          <w:ilvl w:val="0"/>
          <w:numId w:val="49"/>
        </w:numPr>
        <w:spacing w:after="60" w:line="240" w:lineRule="auto"/>
        <w:ind w:left="924" w:hanging="357"/>
        <w:contextualSpacing w:val="0"/>
      </w:pPr>
      <w:r w:rsidRPr="00792384">
        <w:t>A decision by the Registrar not to approve a change in control of a licence holder.</w:t>
      </w:r>
    </w:p>
    <w:p w14:paraId="2E6F72D4"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The decision-maker must give the person written notice of the proposed decision (subsection 43(3) OEI Regulations). The notice must set out the decision-maker’s reasons for the proposed decision and invite the person to make a written submission about the proposed decision and specify the period within which the submission must be made (subsection 43(5) OEI Regulations). </w:t>
      </w:r>
    </w:p>
    <w:p w14:paraId="0494F2C1" w14:textId="21095FDB" w:rsidR="00FB1573" w:rsidRPr="00792384" w:rsidRDefault="00FB1573" w:rsidP="13A89C52">
      <w:pPr>
        <w:pStyle w:val="ListParagraph"/>
        <w:numPr>
          <w:ilvl w:val="2"/>
          <w:numId w:val="1"/>
        </w:numPr>
        <w:spacing w:after="60" w:line="240" w:lineRule="auto"/>
        <w:ind w:left="709"/>
      </w:pPr>
      <w:r w:rsidRPr="13A89C52">
        <w:t xml:space="preserve">Any submission must be given to the Registrar and must be </w:t>
      </w:r>
      <w:proofErr w:type="gramStart"/>
      <w:r w:rsidRPr="13A89C52">
        <w:t>taken into account</w:t>
      </w:r>
      <w:proofErr w:type="gramEnd"/>
      <w:r w:rsidRPr="13A89C52">
        <w:t xml:space="preserve"> by the </w:t>
      </w:r>
      <w:r>
        <w:br/>
      </w:r>
      <w:r w:rsidRPr="13A89C52">
        <w:t xml:space="preserve">decision-maker in deciding whether to make the proposed decision (subsections 43(7) and (8) OEI Regulations). </w:t>
      </w:r>
    </w:p>
    <w:p w14:paraId="61319161" w14:textId="007AFE76" w:rsidR="00FB1573" w:rsidRPr="00792384" w:rsidRDefault="00FB1573" w:rsidP="13A89C52">
      <w:pPr>
        <w:pStyle w:val="ListParagraph"/>
        <w:numPr>
          <w:ilvl w:val="2"/>
          <w:numId w:val="1"/>
        </w:numPr>
        <w:spacing w:after="80" w:line="240" w:lineRule="auto"/>
        <w:ind w:left="709"/>
      </w:pPr>
      <w:r w:rsidRPr="13A89C52">
        <w:t xml:space="preserve">If the decision-maker is the Minister, the notice may be given to the person by the Minister or by the Registrar on behalf of the Minister (subsection 43(4) OEI Regulations).  </w:t>
      </w:r>
    </w:p>
    <w:p w14:paraId="45A32A14" w14:textId="77777777" w:rsidR="00FB1573" w:rsidRPr="00792384" w:rsidRDefault="00FB1573" w:rsidP="00FB1573">
      <w:pPr>
        <w:pStyle w:val="Heading2"/>
        <w:numPr>
          <w:ilvl w:val="1"/>
          <w:numId w:val="1"/>
        </w:numPr>
        <w:spacing w:before="120"/>
        <w:ind w:hanging="720"/>
      </w:pPr>
      <w:bookmarkStart w:id="81" w:name="_Toc142401144"/>
      <w:r w:rsidRPr="00792384">
        <w:t>Review of Decisions</w:t>
      </w:r>
      <w:bookmarkEnd w:id="81"/>
    </w:p>
    <w:p w14:paraId="1F921410"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A decision by the Minister under sections 42, 52 and 61 of the OEI Act may be subject to an application for review made to the Administrative Appeals Tribunal (section 297 refers). </w:t>
      </w:r>
    </w:p>
    <w:p w14:paraId="421878A3" w14:textId="77777777" w:rsidR="00FB1573" w:rsidRPr="00792384" w:rsidRDefault="00FB1573" w:rsidP="00FB1573">
      <w:pPr>
        <w:spacing w:after="120" w:line="240" w:lineRule="auto"/>
      </w:pPr>
    </w:p>
    <w:p w14:paraId="3FD8E25A" w14:textId="77777777" w:rsidR="00FB1573" w:rsidRPr="00792384" w:rsidRDefault="00FB1573" w:rsidP="00FB1573">
      <w:pPr>
        <w:rPr>
          <w:rFonts w:eastAsiaTheme="majorEastAsia" w:cstheme="majorBidi"/>
          <w:b/>
          <w:color w:val="4472C4" w:themeColor="accent1"/>
          <w:sz w:val="40"/>
          <w:szCs w:val="32"/>
        </w:rPr>
      </w:pPr>
      <w:r w:rsidRPr="00792384">
        <w:br w:type="page"/>
      </w:r>
    </w:p>
    <w:p w14:paraId="7E706810" w14:textId="77777777" w:rsidR="00FB1573" w:rsidRPr="00792384" w:rsidRDefault="00FB1573" w:rsidP="00FB1573">
      <w:pPr>
        <w:pStyle w:val="Heading1"/>
        <w:numPr>
          <w:ilvl w:val="0"/>
          <w:numId w:val="1"/>
        </w:numPr>
        <w:ind w:hanging="720"/>
      </w:pPr>
      <w:bookmarkStart w:id="82" w:name="_Toc142401145"/>
      <w:r w:rsidRPr="00792384">
        <w:lastRenderedPageBreak/>
        <w:t>The Register of Licences</w:t>
      </w:r>
      <w:bookmarkEnd w:id="82"/>
    </w:p>
    <w:p w14:paraId="3955380E" w14:textId="1F862455" w:rsidR="00FB1573" w:rsidRPr="00792384" w:rsidRDefault="00FB1573" w:rsidP="13A89C52">
      <w:pPr>
        <w:pStyle w:val="ListParagraph"/>
        <w:numPr>
          <w:ilvl w:val="2"/>
          <w:numId w:val="1"/>
        </w:numPr>
        <w:spacing w:after="60" w:line="240" w:lineRule="auto"/>
        <w:ind w:left="709"/>
      </w:pPr>
      <w:r w:rsidRPr="13A89C52">
        <w:t>The Registrar is responsible for keeping the Register of Licences (</w:t>
      </w:r>
      <w:r w:rsidRPr="13A89C52">
        <w:rPr>
          <w:b/>
          <w:bCs/>
        </w:rPr>
        <w:t>Register</w:t>
      </w:r>
      <w:r w:rsidRPr="13A89C52">
        <w:t xml:space="preserve">). The Register is available for public inspection on the internet. </w:t>
      </w:r>
    </w:p>
    <w:p w14:paraId="15544FE0" w14:textId="77777777" w:rsidR="00FB1573" w:rsidRPr="00792384" w:rsidRDefault="00FB1573" w:rsidP="00FB1573">
      <w:pPr>
        <w:pStyle w:val="ListParagraph"/>
        <w:numPr>
          <w:ilvl w:val="2"/>
          <w:numId w:val="1"/>
        </w:numPr>
        <w:spacing w:after="60" w:line="240" w:lineRule="auto"/>
        <w:ind w:left="709"/>
        <w:contextualSpacing w:val="0"/>
      </w:pPr>
      <w:r w:rsidRPr="00792384">
        <w:t>The Registrar must enter a record in the Register for each licence granted under the OEI Act which includes details for the licence as set out in section 163 of the OEI Act. This includes:</w:t>
      </w:r>
    </w:p>
    <w:p w14:paraId="5E88EF3C"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licence holder’s name and ACN or ARBN within the meaning of the Corporations Act. </w:t>
      </w:r>
    </w:p>
    <w:p w14:paraId="464EA6BD" w14:textId="77777777" w:rsidR="00FB1573" w:rsidRPr="00792384" w:rsidRDefault="00FB1573" w:rsidP="00374FB2">
      <w:pPr>
        <w:pStyle w:val="ListParagraph"/>
        <w:numPr>
          <w:ilvl w:val="0"/>
          <w:numId w:val="51"/>
        </w:numPr>
        <w:spacing w:after="60" w:line="240" w:lineRule="auto"/>
        <w:ind w:left="924" w:hanging="357"/>
        <w:contextualSpacing w:val="0"/>
      </w:pPr>
      <w:r w:rsidRPr="00792384">
        <w:t>The type of licence and details of the licence area (including a map).</w:t>
      </w:r>
    </w:p>
    <w:p w14:paraId="525F879C"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date of grant of the licence and the date the licence comes into force. </w:t>
      </w:r>
    </w:p>
    <w:p w14:paraId="35E25B8A" w14:textId="77777777" w:rsidR="00FB1573" w:rsidRPr="00792384" w:rsidRDefault="00FB1573" w:rsidP="00374FB2">
      <w:pPr>
        <w:pStyle w:val="ListParagraph"/>
        <w:numPr>
          <w:ilvl w:val="0"/>
          <w:numId w:val="51"/>
        </w:numPr>
        <w:spacing w:after="60" w:line="240" w:lineRule="auto"/>
        <w:ind w:left="924" w:hanging="357"/>
        <w:contextualSpacing w:val="0"/>
      </w:pPr>
      <w:r w:rsidRPr="00792384">
        <w:t xml:space="preserve">The end day of the licence. </w:t>
      </w:r>
    </w:p>
    <w:p w14:paraId="47DE9E3D" w14:textId="77777777" w:rsidR="00FB1573" w:rsidRPr="00792384" w:rsidRDefault="00FB1573" w:rsidP="00374FB2">
      <w:pPr>
        <w:pStyle w:val="ListParagraph"/>
        <w:numPr>
          <w:ilvl w:val="0"/>
          <w:numId w:val="51"/>
        </w:numPr>
        <w:spacing w:after="60" w:line="240" w:lineRule="auto"/>
        <w:ind w:left="924" w:hanging="357"/>
        <w:contextualSpacing w:val="0"/>
      </w:pPr>
      <w:r w:rsidRPr="00792384">
        <w:t>The conditions that apply to the licence.</w:t>
      </w:r>
    </w:p>
    <w:p w14:paraId="42697396" w14:textId="7CDFCE16" w:rsidR="00FB1573" w:rsidRPr="00792384" w:rsidRDefault="00FB1573" w:rsidP="13A89C52">
      <w:pPr>
        <w:pStyle w:val="ListParagraph"/>
        <w:numPr>
          <w:ilvl w:val="0"/>
          <w:numId w:val="51"/>
        </w:numPr>
        <w:spacing w:after="60" w:line="240" w:lineRule="auto"/>
        <w:ind w:left="924" w:hanging="357"/>
      </w:pPr>
      <w:r w:rsidRPr="13A89C52">
        <w:t xml:space="preserve">Any other matters that the Registrar thinks appropriate or as prescribed by the </w:t>
      </w:r>
      <w:r>
        <w:br/>
      </w:r>
      <w:r w:rsidRPr="13A89C52">
        <w:t xml:space="preserve">OEI Regulations. </w:t>
      </w:r>
    </w:p>
    <w:p w14:paraId="62840AC5" w14:textId="77777777" w:rsidR="00FB1573" w:rsidRPr="00792384" w:rsidRDefault="00FB1573" w:rsidP="00FB1573">
      <w:pPr>
        <w:pStyle w:val="ListParagraph"/>
        <w:numPr>
          <w:ilvl w:val="2"/>
          <w:numId w:val="1"/>
        </w:numPr>
        <w:spacing w:after="60" w:line="240" w:lineRule="auto"/>
        <w:ind w:left="709"/>
        <w:contextualSpacing w:val="0"/>
      </w:pPr>
      <w:r w:rsidRPr="00792384">
        <w:t>The Registrar must include a record of the following events in the record for a licence:</w:t>
      </w:r>
    </w:p>
    <w:p w14:paraId="7E9E1A21"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variation of a licence or the extension of the end day of a licence. </w:t>
      </w:r>
    </w:p>
    <w:p w14:paraId="125D59C7"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transfer of a licence. </w:t>
      </w:r>
    </w:p>
    <w:p w14:paraId="2249EF73"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requirement for a person applying for a commercial licence to consult or undertake other activities under section 43 of the OEI Act. </w:t>
      </w:r>
    </w:p>
    <w:p w14:paraId="0973E58C"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 change in the name of the licence holder. </w:t>
      </w:r>
    </w:p>
    <w:p w14:paraId="3E39EC6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An approval of a change in control of a licence holder. </w:t>
      </w:r>
    </w:p>
    <w:p w14:paraId="4F2DE169"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reaches its end day. </w:t>
      </w:r>
    </w:p>
    <w:p w14:paraId="2E2D5E6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is surrendered in whole or in part. </w:t>
      </w:r>
    </w:p>
    <w:p w14:paraId="1D8A4B90" w14:textId="77777777" w:rsidR="00FB1573" w:rsidRPr="00792384" w:rsidRDefault="00FB1573" w:rsidP="00374FB2">
      <w:pPr>
        <w:pStyle w:val="ListParagraph"/>
        <w:numPr>
          <w:ilvl w:val="0"/>
          <w:numId w:val="52"/>
        </w:numPr>
        <w:spacing w:after="60" w:line="240" w:lineRule="auto"/>
        <w:ind w:left="924" w:hanging="357"/>
        <w:contextualSpacing w:val="0"/>
      </w:pPr>
      <w:r w:rsidRPr="00792384">
        <w:t xml:space="preserve">The licence is cancelled. </w:t>
      </w:r>
    </w:p>
    <w:p w14:paraId="5D81A01D"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 record for a licence will remain on the Register even if the licence has been surrendered or cancelled or has otherwise ceased. </w:t>
      </w:r>
    </w:p>
    <w:p w14:paraId="50E85958" w14:textId="5D434D89" w:rsidR="00FB1573" w:rsidRPr="00792384" w:rsidRDefault="00FB1573" w:rsidP="13A89C52">
      <w:pPr>
        <w:pStyle w:val="ListParagraph"/>
        <w:numPr>
          <w:ilvl w:val="2"/>
          <w:numId w:val="1"/>
        </w:numPr>
        <w:spacing w:after="60" w:line="240" w:lineRule="auto"/>
        <w:ind w:left="709"/>
      </w:pPr>
      <w:r w:rsidRPr="13A89C52">
        <w:t xml:space="preserve">The Register, or a certified extract or copy, is to be received in all courts and proceedings as </w:t>
      </w:r>
      <w:r w:rsidRPr="13A89C52">
        <w:rPr>
          <w:i/>
          <w:iCs/>
        </w:rPr>
        <w:t>prima facie</w:t>
      </w:r>
      <w:r w:rsidRPr="13A89C52">
        <w:t xml:space="preserve"> evidence of all matters required or authorised by the OEI Act to be entered in the Register. </w:t>
      </w:r>
    </w:p>
    <w:p w14:paraId="46429215" w14:textId="3B2F9961" w:rsidR="00FB1573" w:rsidRPr="00792384" w:rsidRDefault="00FB1573" w:rsidP="00D90984">
      <w:pPr>
        <w:pStyle w:val="ListParagraph"/>
        <w:numPr>
          <w:ilvl w:val="2"/>
          <w:numId w:val="1"/>
        </w:numPr>
        <w:spacing w:after="80" w:line="240" w:lineRule="auto"/>
        <w:ind w:left="709"/>
        <w:contextualSpacing w:val="0"/>
      </w:pPr>
      <w:r w:rsidRPr="00792384">
        <w:t xml:space="preserve">The Registrar may alter the Register for the purposes of correcting a clerical error or an obvious defect in the Register. </w:t>
      </w:r>
    </w:p>
    <w:p w14:paraId="02EAFA7C" w14:textId="77777777" w:rsidR="00FB1573" w:rsidRPr="00792384" w:rsidRDefault="00FB1573" w:rsidP="00FB1573">
      <w:pPr>
        <w:pStyle w:val="Heading1"/>
        <w:numPr>
          <w:ilvl w:val="0"/>
          <w:numId w:val="1"/>
        </w:numPr>
        <w:ind w:hanging="720"/>
      </w:pPr>
      <w:bookmarkStart w:id="83" w:name="_Toc142401146"/>
      <w:r w:rsidRPr="00792384">
        <w:t>Notification Requirements</w:t>
      </w:r>
      <w:bookmarkEnd w:id="83"/>
    </w:p>
    <w:p w14:paraId="0B982C22" w14:textId="27387C62" w:rsidR="00FB1573" w:rsidRPr="00792384" w:rsidRDefault="00FB1573" w:rsidP="13A89C52">
      <w:pPr>
        <w:pStyle w:val="ListParagraph"/>
        <w:numPr>
          <w:ilvl w:val="2"/>
          <w:numId w:val="1"/>
        </w:numPr>
        <w:spacing w:after="60" w:line="240" w:lineRule="auto"/>
        <w:ind w:left="709"/>
      </w:pPr>
      <w:r w:rsidRPr="13A89C52">
        <w:t xml:space="preserve">A licence holder is required to provide the Registrar with up-to-date, accurate contact information for notification purposes. </w:t>
      </w:r>
    </w:p>
    <w:p w14:paraId="67E1D9F6"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If a change in details occurs, a licence holder must give the Registrar written notice, via the form, of the change </w:t>
      </w:r>
      <w:r w:rsidRPr="00792384">
        <w:rPr>
          <w:b/>
          <w:bCs/>
        </w:rPr>
        <w:t xml:space="preserve">before the end of 30 days </w:t>
      </w:r>
      <w:r w:rsidRPr="00792384">
        <w:t>after the change occurs. This includes a change in any of the following:</w:t>
      </w:r>
    </w:p>
    <w:p w14:paraId="5E739962"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licence holder’s name or ACN/ARBN within the meaning of the Corporations </w:t>
      </w:r>
      <w:proofErr w:type="gramStart"/>
      <w:r w:rsidRPr="00792384">
        <w:t>Act;</w:t>
      </w:r>
      <w:proofErr w:type="gramEnd"/>
    </w:p>
    <w:p w14:paraId="13D02C28"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address of the registered office of the licence holder within the meaning of the Corporations </w:t>
      </w:r>
      <w:proofErr w:type="gramStart"/>
      <w:r w:rsidRPr="00792384">
        <w:t>Act;</w:t>
      </w:r>
      <w:proofErr w:type="gramEnd"/>
    </w:p>
    <w:p w14:paraId="343AAF0F" w14:textId="77777777" w:rsidR="00FB1573" w:rsidRPr="00792384" w:rsidRDefault="00FB1573" w:rsidP="00374FB2">
      <w:pPr>
        <w:pStyle w:val="ListParagraph"/>
        <w:numPr>
          <w:ilvl w:val="0"/>
          <w:numId w:val="38"/>
        </w:numPr>
        <w:spacing w:after="60" w:line="240" w:lineRule="auto"/>
        <w:ind w:left="924" w:hanging="357"/>
        <w:contextualSpacing w:val="0"/>
      </w:pPr>
      <w:r w:rsidRPr="00792384">
        <w:t xml:space="preserve">The licence holder’s telephone number or email address. </w:t>
      </w:r>
    </w:p>
    <w:p w14:paraId="4A5A9296" w14:textId="77777777" w:rsidR="00FB1573" w:rsidRPr="00792384" w:rsidRDefault="00FB1573" w:rsidP="00FB1573">
      <w:pPr>
        <w:pStyle w:val="ListParagraph"/>
        <w:numPr>
          <w:ilvl w:val="2"/>
          <w:numId w:val="1"/>
        </w:numPr>
        <w:spacing w:after="80" w:line="240" w:lineRule="auto"/>
        <w:ind w:left="709"/>
        <w:contextualSpacing w:val="0"/>
      </w:pPr>
      <w:r w:rsidRPr="00792384">
        <w:t xml:space="preserve">Failure to meet the notification requirements of section 168 of the OEI Act is an offence of </w:t>
      </w:r>
      <w:r w:rsidRPr="00792384">
        <w:br/>
        <w:t xml:space="preserve">strict liability and the person may be liable to a civil penalty. </w:t>
      </w:r>
    </w:p>
    <w:p w14:paraId="0FB670EB" w14:textId="77777777" w:rsidR="00FB1573" w:rsidRPr="00792384" w:rsidRDefault="00FB1573" w:rsidP="00FB1573">
      <w:pPr>
        <w:rPr>
          <w:b/>
          <w:bCs/>
          <w:color w:val="4472C4" w:themeColor="accent1"/>
          <w:sz w:val="40"/>
          <w:szCs w:val="40"/>
        </w:rPr>
      </w:pPr>
      <w:r w:rsidRPr="00792384">
        <w:rPr>
          <w:b/>
          <w:bCs/>
          <w:color w:val="4472C4" w:themeColor="accent1"/>
          <w:sz w:val="40"/>
          <w:szCs w:val="40"/>
        </w:rPr>
        <w:br w:type="page"/>
      </w:r>
    </w:p>
    <w:p w14:paraId="6516947A" w14:textId="77777777" w:rsidR="00FB1573" w:rsidRPr="00792384" w:rsidRDefault="00FB1573" w:rsidP="00FB1573">
      <w:pPr>
        <w:pStyle w:val="Heading1"/>
        <w:numPr>
          <w:ilvl w:val="0"/>
          <w:numId w:val="1"/>
        </w:numPr>
        <w:ind w:hanging="720"/>
      </w:pPr>
      <w:bookmarkStart w:id="84" w:name="_Toc142401147"/>
      <w:r w:rsidRPr="00792384">
        <w:lastRenderedPageBreak/>
        <w:t>Ongoing Compliance Obligations</w:t>
      </w:r>
      <w:bookmarkEnd w:id="84"/>
    </w:p>
    <w:p w14:paraId="2E4AF37F" w14:textId="2C512E8F" w:rsidR="00FB1573" w:rsidRPr="00792384" w:rsidRDefault="00FB1573" w:rsidP="13A89C52">
      <w:pPr>
        <w:pStyle w:val="ListParagraph"/>
        <w:numPr>
          <w:ilvl w:val="2"/>
          <w:numId w:val="1"/>
        </w:numPr>
        <w:spacing w:after="60" w:line="240" w:lineRule="auto"/>
        <w:ind w:left="709"/>
      </w:pPr>
      <w:r w:rsidRPr="13A89C52">
        <w:t xml:space="preserve">Licence holders are expected to ensure all obligations under the OEI Act, the OEI Levies Act, the OEI Regulations, the OEI Levies Regulations, any directions and all licence conditions are </w:t>
      </w:r>
      <w:proofErr w:type="gramStart"/>
      <w:r w:rsidRPr="13A89C52">
        <w:t>met at all times</w:t>
      </w:r>
      <w:proofErr w:type="gramEnd"/>
      <w:r w:rsidRPr="13A89C52">
        <w:t xml:space="preserve">. </w:t>
      </w:r>
    </w:p>
    <w:p w14:paraId="0C6C2D8D" w14:textId="45718AA3" w:rsidR="00FB1573" w:rsidRPr="00792384" w:rsidRDefault="00FB1573" w:rsidP="13A89C52">
      <w:pPr>
        <w:pStyle w:val="ListParagraph"/>
        <w:numPr>
          <w:ilvl w:val="2"/>
          <w:numId w:val="1"/>
        </w:numPr>
        <w:spacing w:after="60" w:line="240" w:lineRule="auto"/>
        <w:ind w:left="709"/>
      </w:pPr>
      <w:r w:rsidRPr="13A89C52">
        <w:t xml:space="preserve">The Registrar will monitor a licence holder’s compliance with the licence obligations. </w:t>
      </w:r>
    </w:p>
    <w:p w14:paraId="2D1C289B" w14:textId="67FA3D68" w:rsidR="00FB1573" w:rsidRPr="00792384" w:rsidRDefault="00FB1573" w:rsidP="13A89C52">
      <w:pPr>
        <w:pStyle w:val="ListParagraph"/>
        <w:numPr>
          <w:ilvl w:val="2"/>
          <w:numId w:val="1"/>
        </w:numPr>
        <w:spacing w:after="60" w:line="240" w:lineRule="auto"/>
        <w:ind w:left="709"/>
      </w:pPr>
      <w:r w:rsidRPr="13A89C52">
        <w:t>A licence is subject to a condition that the licence holder give the Registrar or the Minister reports in accordance with section 33 of the OEI Regulations (subsection 33(1) OEI Regulations).</w:t>
      </w:r>
    </w:p>
    <w:p w14:paraId="2C4E867F" w14:textId="77777777" w:rsidR="00FB1573" w:rsidRPr="00792384" w:rsidRDefault="00FB1573" w:rsidP="00F55C1F">
      <w:pPr>
        <w:pStyle w:val="Heading2"/>
        <w:numPr>
          <w:ilvl w:val="1"/>
          <w:numId w:val="1"/>
        </w:numPr>
        <w:spacing w:before="120"/>
        <w:ind w:hanging="720"/>
      </w:pPr>
      <w:r w:rsidRPr="00792384">
        <w:t>Annual Reports</w:t>
      </w:r>
    </w:p>
    <w:p w14:paraId="5B8A74DA"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Under subsection 33(2) of the OEI Regulations, a licence holder must give the Registrar annual reports. </w:t>
      </w:r>
    </w:p>
    <w:p w14:paraId="69B1AA4E" w14:textId="77777777" w:rsidR="00FB1573" w:rsidRPr="00792384" w:rsidRDefault="00FB1573" w:rsidP="00FB1573">
      <w:pPr>
        <w:pStyle w:val="ListParagraph"/>
        <w:numPr>
          <w:ilvl w:val="2"/>
          <w:numId w:val="1"/>
        </w:numPr>
        <w:spacing w:after="60" w:line="240" w:lineRule="auto"/>
        <w:ind w:left="709"/>
        <w:contextualSpacing w:val="0"/>
      </w:pPr>
      <w:r w:rsidRPr="00792384">
        <w:t xml:space="preserve">An annual report for each licence must be given to the Registrar within 30 days after the most recent anniversary of the grant of the licence and be given in the manner and form published on the Registrar’s website and be accompanied by any other information or documents required by the approved form (subsection 33(3) OEI Regulations). </w:t>
      </w:r>
    </w:p>
    <w:p w14:paraId="5FDF6DBE" w14:textId="347C2BD0" w:rsidR="00FB1573" w:rsidRPr="00792384" w:rsidRDefault="00FB1573" w:rsidP="13A89C52">
      <w:pPr>
        <w:pStyle w:val="ListParagraph"/>
        <w:numPr>
          <w:ilvl w:val="2"/>
          <w:numId w:val="1"/>
        </w:numPr>
        <w:spacing w:after="60" w:line="240" w:lineRule="auto"/>
        <w:ind w:left="709"/>
      </w:pPr>
      <w:r w:rsidRPr="13A89C52">
        <w:t xml:space="preserve">An annual report must relate to the activities of the licence holder during the </w:t>
      </w:r>
      <w:r w:rsidRPr="13A89C52">
        <w:rPr>
          <w:b/>
          <w:bCs/>
        </w:rPr>
        <w:t xml:space="preserve">12-month </w:t>
      </w:r>
      <w:r w:rsidRPr="13A89C52">
        <w:t>period immediately before the anniversary (subsection 33(3) OEI Regulations).</w:t>
      </w:r>
    </w:p>
    <w:p w14:paraId="1981F216" w14:textId="77777777" w:rsidR="00FB1573" w:rsidRPr="00792384" w:rsidRDefault="00FB1573" w:rsidP="00FB1573">
      <w:pPr>
        <w:pStyle w:val="ListParagraph"/>
        <w:numPr>
          <w:ilvl w:val="2"/>
          <w:numId w:val="1"/>
        </w:numPr>
        <w:spacing w:after="60" w:line="240" w:lineRule="auto"/>
        <w:ind w:left="709"/>
        <w:contextualSpacing w:val="0"/>
      </w:pPr>
      <w:r w:rsidRPr="00792384">
        <w:t>An annual report must include the items in subsection 33(4) of the OEI Regulations:</w:t>
      </w:r>
    </w:p>
    <w:p w14:paraId="2930E43A" w14:textId="77777777" w:rsidR="00FB1573" w:rsidRPr="00792384" w:rsidRDefault="00FB1573" w:rsidP="00374FB2">
      <w:pPr>
        <w:pStyle w:val="ListParagraph"/>
        <w:numPr>
          <w:ilvl w:val="0"/>
          <w:numId w:val="54"/>
        </w:numPr>
        <w:spacing w:after="60" w:line="240" w:lineRule="auto"/>
        <w:ind w:left="924" w:hanging="357"/>
        <w:contextualSpacing w:val="0"/>
      </w:pPr>
      <w:r w:rsidRPr="00792384">
        <w:t>A description of all work, evaluations and studies carried out in or in relation to the licence area during the reporting period with total expenditure by item and a summary of the results.</w:t>
      </w:r>
    </w:p>
    <w:p w14:paraId="53B03B51" w14:textId="77777777" w:rsidR="00FB1573" w:rsidRPr="00792384" w:rsidRDefault="00FB1573" w:rsidP="00374FB2">
      <w:pPr>
        <w:pStyle w:val="ListParagraph"/>
        <w:numPr>
          <w:ilvl w:val="0"/>
          <w:numId w:val="54"/>
        </w:numPr>
        <w:spacing w:after="60" w:line="240" w:lineRule="auto"/>
        <w:ind w:left="924" w:hanging="357"/>
        <w:contextualSpacing w:val="0"/>
      </w:pPr>
      <w:r w:rsidRPr="00792384">
        <w:t>Details of how the licence has continued to meet, and continues to meet, the merit criteria. This should include any new or updated information (e.g. in relation to the project development plan or project funding plan) or progress against activities from that outlined in the licence application.</w:t>
      </w:r>
    </w:p>
    <w:p w14:paraId="2AE07FBF" w14:textId="6727F077" w:rsidR="00FB1573" w:rsidRPr="00792384" w:rsidRDefault="00FB1573" w:rsidP="13A89C52">
      <w:pPr>
        <w:pStyle w:val="ListParagraph"/>
        <w:numPr>
          <w:ilvl w:val="0"/>
          <w:numId w:val="54"/>
        </w:numPr>
        <w:spacing w:after="60" w:line="240" w:lineRule="auto"/>
        <w:ind w:left="924" w:hanging="357"/>
      </w:pPr>
      <w:r w:rsidRPr="13A89C52">
        <w:t xml:space="preserve">A summary of anticipated or expected work, evaluations and studies to be carried out in or in relation to the licence area during the next reporting period for the licence, including estimated expenditure and funding. </w:t>
      </w:r>
    </w:p>
    <w:p w14:paraId="01919CC1" w14:textId="77777777" w:rsidR="00FB1573" w:rsidRPr="00792384" w:rsidRDefault="00FB1573" w:rsidP="00374FB2">
      <w:pPr>
        <w:pStyle w:val="ListParagraph"/>
        <w:numPr>
          <w:ilvl w:val="0"/>
          <w:numId w:val="54"/>
        </w:numPr>
        <w:spacing w:after="60" w:line="240" w:lineRule="auto"/>
        <w:ind w:left="924" w:hanging="357"/>
        <w:contextualSpacing w:val="0"/>
      </w:pPr>
      <w:r w:rsidRPr="00792384">
        <w:t xml:space="preserve">Any other information or documents relating to a condition of the licence. </w:t>
      </w:r>
    </w:p>
    <w:p w14:paraId="4A374DD6" w14:textId="77777777" w:rsidR="00FB1573" w:rsidRPr="00792384" w:rsidRDefault="00FB1573" w:rsidP="00374FB2">
      <w:pPr>
        <w:pStyle w:val="ListParagraph"/>
        <w:numPr>
          <w:ilvl w:val="0"/>
          <w:numId w:val="54"/>
        </w:numPr>
        <w:spacing w:after="120" w:line="240" w:lineRule="auto"/>
        <w:ind w:left="924" w:hanging="357"/>
        <w:contextualSpacing w:val="0"/>
      </w:pPr>
      <w:r w:rsidRPr="00792384">
        <w:t>Any other information that the licensee believes is relevant to the licence.</w:t>
      </w:r>
    </w:p>
    <w:p w14:paraId="46B1EDA6" w14:textId="77777777" w:rsidR="00FB1573" w:rsidRPr="00792384" w:rsidRDefault="00FB1573" w:rsidP="00F55C1F">
      <w:pPr>
        <w:pStyle w:val="Heading2"/>
        <w:numPr>
          <w:ilvl w:val="1"/>
          <w:numId w:val="1"/>
        </w:numPr>
        <w:spacing w:before="120"/>
        <w:ind w:hanging="720"/>
      </w:pPr>
      <w:r w:rsidRPr="00792384">
        <w:t>Final Reports</w:t>
      </w:r>
    </w:p>
    <w:p w14:paraId="32F6D59E" w14:textId="4CE8F727" w:rsidR="00FB1573" w:rsidRPr="00792384" w:rsidRDefault="00FB1573" w:rsidP="13A89C52">
      <w:pPr>
        <w:pStyle w:val="ListParagraph"/>
        <w:numPr>
          <w:ilvl w:val="2"/>
          <w:numId w:val="1"/>
        </w:numPr>
        <w:spacing w:after="60" w:line="240" w:lineRule="auto"/>
        <w:ind w:left="709"/>
      </w:pPr>
      <w:r w:rsidRPr="13A89C52">
        <w:t xml:space="preserve">Under subsection 33(6) of the OEI Regulations, a licence holder must give the Minister a final report if the licence holder applies under section 74 of the OEI Act for consent to surrender the licence and the licence would cease to be in force if the licence was surrendered. </w:t>
      </w:r>
    </w:p>
    <w:p w14:paraId="426DDFD8" w14:textId="3965D530" w:rsidR="00FB1573" w:rsidRPr="00792384" w:rsidRDefault="00FB1573" w:rsidP="13A89C52">
      <w:pPr>
        <w:pStyle w:val="ListParagraph"/>
        <w:numPr>
          <w:ilvl w:val="2"/>
          <w:numId w:val="1"/>
        </w:numPr>
        <w:spacing w:after="60" w:line="240" w:lineRule="auto"/>
        <w:ind w:left="709"/>
      </w:pPr>
      <w:r w:rsidRPr="13A89C52">
        <w:t>A final report for each licence must be given to the Minister and accompany the surrender application and be given in the manner and form published on the Registrar’s website (subsection 33(7) OEI Regulations).</w:t>
      </w:r>
    </w:p>
    <w:p w14:paraId="0C314C52" w14:textId="77777777" w:rsidR="00FB1573" w:rsidRPr="00792384" w:rsidRDefault="00FB1573" w:rsidP="00FB1573">
      <w:pPr>
        <w:pStyle w:val="ListParagraph"/>
        <w:numPr>
          <w:ilvl w:val="2"/>
          <w:numId w:val="1"/>
        </w:numPr>
        <w:spacing w:after="60" w:line="240" w:lineRule="auto"/>
        <w:ind w:left="709"/>
        <w:contextualSpacing w:val="0"/>
      </w:pPr>
      <w:r w:rsidRPr="00792384">
        <w:t>A final report must relate to the activities of the licence holder during the period that begins on the most recent anniversary of the grant of the licence and ends on the day before the surrender application is made (subsection 33(7) OEI Regulations).</w:t>
      </w:r>
    </w:p>
    <w:p w14:paraId="5A499A03" w14:textId="77777777" w:rsidR="00FB1573" w:rsidRPr="00792384" w:rsidRDefault="00FB1573" w:rsidP="00FB1573">
      <w:pPr>
        <w:pStyle w:val="ListParagraph"/>
        <w:numPr>
          <w:ilvl w:val="2"/>
          <w:numId w:val="1"/>
        </w:numPr>
        <w:spacing w:after="60" w:line="240" w:lineRule="auto"/>
        <w:ind w:left="709"/>
        <w:contextualSpacing w:val="0"/>
      </w:pPr>
      <w:r w:rsidRPr="00792384">
        <w:t>A final report must include the items in subsection 33(8) of the OEI Regulations:</w:t>
      </w:r>
    </w:p>
    <w:p w14:paraId="54A65615" w14:textId="77777777" w:rsidR="00FB1573" w:rsidRPr="00792384" w:rsidRDefault="00FB1573" w:rsidP="00374FB2">
      <w:pPr>
        <w:pStyle w:val="ListParagraph"/>
        <w:numPr>
          <w:ilvl w:val="0"/>
          <w:numId w:val="72"/>
        </w:numPr>
        <w:spacing w:after="60" w:line="240" w:lineRule="auto"/>
        <w:contextualSpacing w:val="0"/>
      </w:pPr>
      <w:r w:rsidRPr="00792384">
        <w:t>A description of all work, evaluations and studies carried out in or in relation to the licence area during the reporting period with total expenditure by item and a summary of the results.</w:t>
      </w:r>
    </w:p>
    <w:p w14:paraId="0C413A2D" w14:textId="77777777" w:rsidR="00FB1573" w:rsidRPr="00792384" w:rsidRDefault="00FB1573" w:rsidP="00374FB2">
      <w:pPr>
        <w:pStyle w:val="ListParagraph"/>
        <w:numPr>
          <w:ilvl w:val="0"/>
          <w:numId w:val="72"/>
        </w:numPr>
        <w:spacing w:after="60" w:line="240" w:lineRule="auto"/>
        <w:contextualSpacing w:val="0"/>
      </w:pPr>
      <w:r w:rsidRPr="00792384">
        <w:t>Details of how the licence has met the merit criteria.</w:t>
      </w:r>
    </w:p>
    <w:p w14:paraId="3D617BF5" w14:textId="77777777" w:rsidR="00FB1573" w:rsidRPr="00792384" w:rsidRDefault="00FB1573" w:rsidP="00374FB2">
      <w:pPr>
        <w:pStyle w:val="ListParagraph"/>
        <w:numPr>
          <w:ilvl w:val="0"/>
          <w:numId w:val="72"/>
        </w:numPr>
        <w:spacing w:after="60" w:line="240" w:lineRule="auto"/>
        <w:contextualSpacing w:val="0"/>
      </w:pPr>
      <w:r w:rsidRPr="00792384">
        <w:t xml:space="preserve">Any other information or documents relating to a condition of the licence. </w:t>
      </w:r>
    </w:p>
    <w:p w14:paraId="5FDD34E7" w14:textId="77777777" w:rsidR="00FB1573" w:rsidRPr="00513ABC" w:rsidRDefault="00FB1573" w:rsidP="00374FB2">
      <w:pPr>
        <w:pStyle w:val="ListParagraph"/>
        <w:numPr>
          <w:ilvl w:val="0"/>
          <w:numId w:val="72"/>
        </w:numPr>
        <w:spacing w:after="120" w:line="240" w:lineRule="auto"/>
        <w:contextualSpacing w:val="0"/>
      </w:pPr>
      <w:r w:rsidRPr="00792384">
        <w:t>Any other information that the licensee believes is relevant to</w:t>
      </w:r>
      <w:r w:rsidRPr="00046745">
        <w:t xml:space="preserve"> the licence.</w:t>
      </w:r>
    </w:p>
    <w:p w14:paraId="381B7007" w14:textId="77777777" w:rsidR="00687426" w:rsidRDefault="00687426">
      <w:pPr>
        <w:rPr>
          <w:rFonts w:eastAsiaTheme="majorEastAsia" w:cstheme="majorBidi"/>
          <w:b/>
          <w:color w:val="4472C4" w:themeColor="accent1"/>
          <w:sz w:val="40"/>
          <w:szCs w:val="32"/>
        </w:rPr>
      </w:pPr>
      <w:bookmarkStart w:id="85" w:name="_Toc142401148"/>
      <w:r>
        <w:br w:type="page"/>
      </w:r>
    </w:p>
    <w:p w14:paraId="44436606" w14:textId="77777777" w:rsidR="00FB1573" w:rsidRPr="00FD03EE" w:rsidRDefault="00FB1573" w:rsidP="00FB1573">
      <w:pPr>
        <w:pStyle w:val="Heading1"/>
        <w:numPr>
          <w:ilvl w:val="0"/>
          <w:numId w:val="1"/>
        </w:numPr>
        <w:ind w:hanging="720"/>
      </w:pPr>
      <w:r w:rsidRPr="00FD03EE">
        <w:lastRenderedPageBreak/>
        <w:t>Transfer of Licence Applications</w:t>
      </w:r>
      <w:bookmarkEnd w:id="85"/>
    </w:p>
    <w:p w14:paraId="68ADC16E" w14:textId="15B04550" w:rsidR="00FB1573" w:rsidRDefault="00FB1573" w:rsidP="13A89C52">
      <w:pPr>
        <w:pStyle w:val="ListParagraph"/>
        <w:numPr>
          <w:ilvl w:val="2"/>
          <w:numId w:val="1"/>
        </w:numPr>
        <w:spacing w:after="60" w:line="240" w:lineRule="auto"/>
        <w:ind w:left="709"/>
      </w:pPr>
      <w:r w:rsidRPr="13A89C52">
        <w:t xml:space="preserve">An application for a transfer of a licence must be submitted to the Registrar using the approved form on the Registrar’s website. The application may be submitted by either the transferor (the licence holder) or the transferee but may only be made with the agreement of both parties. </w:t>
      </w:r>
    </w:p>
    <w:p w14:paraId="6CE27D36" w14:textId="66FDA9C7" w:rsidR="00FB1573" w:rsidRDefault="00FB1573" w:rsidP="13A89C52">
      <w:pPr>
        <w:pStyle w:val="ListParagraph"/>
        <w:numPr>
          <w:ilvl w:val="2"/>
          <w:numId w:val="1"/>
        </w:numPr>
        <w:spacing w:after="60" w:line="240" w:lineRule="auto"/>
        <w:ind w:left="709"/>
      </w:pPr>
      <w:r w:rsidRPr="13A89C52">
        <w:t>Upon receipt of a transfer application, the Registrar will screen the application to check that it meets the application submission requirements. For an application to be considered validly made, the Registrar requires:</w:t>
      </w:r>
    </w:p>
    <w:p w14:paraId="47EA822B" w14:textId="0AD3BEC2" w:rsidR="00FB1573" w:rsidRDefault="00FB1573" w:rsidP="13A89C52">
      <w:pPr>
        <w:pStyle w:val="ListParagraph"/>
        <w:numPr>
          <w:ilvl w:val="0"/>
          <w:numId w:val="40"/>
        </w:numPr>
        <w:spacing w:after="60" w:line="240" w:lineRule="auto"/>
        <w:ind w:left="924" w:hanging="357"/>
      </w:pPr>
      <w:r w:rsidRPr="13A89C52">
        <w:t xml:space="preserve">The application to be accompanied by any legislatively prescribed documents/information and submitted within any prescribed timeframes; and </w:t>
      </w:r>
    </w:p>
    <w:p w14:paraId="0A9087B6" w14:textId="77777777" w:rsidR="00FB1573" w:rsidRDefault="00FB1573" w:rsidP="00374FB2">
      <w:pPr>
        <w:pStyle w:val="ListParagraph"/>
        <w:numPr>
          <w:ilvl w:val="0"/>
          <w:numId w:val="40"/>
        </w:numPr>
        <w:spacing w:after="60" w:line="240" w:lineRule="auto"/>
        <w:ind w:left="924" w:hanging="357"/>
        <w:contextualSpacing w:val="0"/>
      </w:pPr>
      <w:r>
        <w:t xml:space="preserve">A correctly executed approved application form to be lodged; and </w:t>
      </w:r>
    </w:p>
    <w:p w14:paraId="65B30DA8" w14:textId="77777777" w:rsidR="00FB1573" w:rsidRDefault="00FB1573" w:rsidP="00374FB2">
      <w:pPr>
        <w:pStyle w:val="ListParagraph"/>
        <w:numPr>
          <w:ilvl w:val="0"/>
          <w:numId w:val="40"/>
        </w:numPr>
        <w:spacing w:after="60" w:line="240" w:lineRule="auto"/>
        <w:ind w:left="924" w:hanging="357"/>
        <w:contextualSpacing w:val="0"/>
      </w:pPr>
      <w:r>
        <w:t>The application fee to be paid.</w:t>
      </w:r>
    </w:p>
    <w:p w14:paraId="211FDD3F" w14:textId="382E98EF" w:rsidR="00FB1573"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5E776CFC" w14:textId="77777777" w:rsidR="00FB1573" w:rsidRDefault="00FB1573" w:rsidP="00FB1573">
      <w:pPr>
        <w:pStyle w:val="ListParagraph"/>
        <w:numPr>
          <w:ilvl w:val="2"/>
          <w:numId w:val="1"/>
        </w:numPr>
        <w:spacing w:after="60" w:line="240" w:lineRule="auto"/>
        <w:ind w:left="709"/>
        <w:contextualSpacing w:val="0"/>
      </w:pPr>
      <w:r>
        <w:t xml:space="preserve">The Minister is the decision-maker on transfer of licence applications under the OEI Act. In relation to an application, the Minister may decide to transfer a licence or refuse to transfer a licence under section 70 of the OEI Act. </w:t>
      </w:r>
    </w:p>
    <w:p w14:paraId="269CFB1B" w14:textId="77777777" w:rsidR="00FB1573" w:rsidRDefault="00FB1573" w:rsidP="00374FB2">
      <w:pPr>
        <w:pStyle w:val="ListParagraph"/>
        <w:numPr>
          <w:ilvl w:val="0"/>
          <w:numId w:val="39"/>
        </w:numPr>
        <w:spacing w:after="60" w:line="240" w:lineRule="auto"/>
        <w:contextualSpacing w:val="0"/>
      </w:pPr>
      <w:r>
        <w:t>The Registrar will assess the application and make a recommendation to the Minister. The assessment will consider the criteria in section 70 of the OEI Act:</w:t>
      </w:r>
    </w:p>
    <w:p w14:paraId="6F5A0270" w14:textId="77777777" w:rsidR="00FB1573" w:rsidRDefault="00FB1573" w:rsidP="00374FB2">
      <w:pPr>
        <w:pStyle w:val="ListParagraph"/>
        <w:numPr>
          <w:ilvl w:val="1"/>
          <w:numId w:val="50"/>
        </w:numPr>
        <w:spacing w:after="60" w:line="240" w:lineRule="auto"/>
        <w:ind w:left="1208" w:hanging="357"/>
        <w:contextualSpacing w:val="0"/>
      </w:pPr>
      <w:r>
        <w:t xml:space="preserve">The Minister is satisfied that the licence would meet the merit criteria if it were held by the transferee; and </w:t>
      </w:r>
    </w:p>
    <w:p w14:paraId="6B1C7567" w14:textId="3B586316" w:rsidR="00FB1573" w:rsidRDefault="00FB1573" w:rsidP="13A89C52">
      <w:pPr>
        <w:pStyle w:val="ListParagraph"/>
        <w:numPr>
          <w:ilvl w:val="1"/>
          <w:numId w:val="50"/>
        </w:numPr>
        <w:spacing w:after="60" w:line="240" w:lineRule="auto"/>
        <w:ind w:left="1208" w:hanging="357"/>
      </w:pPr>
      <w:r w:rsidRPr="13A89C52">
        <w:t xml:space="preserve">The Minister is satisfied that the transferee will be able to comply with sections 117 and 118 (financial security), subject to section 72, in relation to the licence; and </w:t>
      </w:r>
    </w:p>
    <w:p w14:paraId="3DD0CDDB" w14:textId="77777777" w:rsidR="00FB1573" w:rsidRDefault="00FB1573" w:rsidP="00374FB2">
      <w:pPr>
        <w:pStyle w:val="ListParagraph"/>
        <w:numPr>
          <w:ilvl w:val="1"/>
          <w:numId w:val="50"/>
        </w:numPr>
        <w:spacing w:after="60" w:line="240" w:lineRule="auto"/>
        <w:ind w:left="1208" w:hanging="357"/>
        <w:contextualSpacing w:val="0"/>
      </w:pPr>
      <w:r>
        <w:t xml:space="preserve">Any other requirements prescribed by the licensing scheme are satisfied. </w:t>
      </w:r>
    </w:p>
    <w:p w14:paraId="0E761185" w14:textId="1C272978" w:rsidR="00FB1573" w:rsidRDefault="00FB1573" w:rsidP="13A89C52">
      <w:pPr>
        <w:pStyle w:val="ListParagraph"/>
        <w:numPr>
          <w:ilvl w:val="0"/>
          <w:numId w:val="39"/>
        </w:numPr>
        <w:spacing w:after="60" w:line="240" w:lineRule="auto"/>
      </w:pPr>
      <w:r w:rsidRPr="13A89C52">
        <w:t xml:space="preserve">The Minister will </w:t>
      </w:r>
      <w:proofErr w:type="gramStart"/>
      <w:r w:rsidRPr="13A89C52">
        <w:t>make a decision</w:t>
      </w:r>
      <w:proofErr w:type="gramEnd"/>
      <w:r w:rsidRPr="13A89C52">
        <w:t xml:space="preserve"> to transfer the licence or refuse to transfer the licence. Written notice of the decision will be given to the transferor and the transferee by the Minister or by the Registrar on behalf of the Minister. </w:t>
      </w:r>
    </w:p>
    <w:p w14:paraId="628ACF51" w14:textId="77777777" w:rsidR="00FB1573" w:rsidRDefault="00FB1573" w:rsidP="00374FB2">
      <w:pPr>
        <w:pStyle w:val="ListParagraph"/>
        <w:numPr>
          <w:ilvl w:val="0"/>
          <w:numId w:val="39"/>
        </w:numPr>
        <w:spacing w:after="60" w:line="240" w:lineRule="auto"/>
        <w:contextualSpacing w:val="0"/>
      </w:pPr>
      <w:r>
        <w:t>The written notice may mandate the continuance of any financial security obligations of the transferor, either temporarily or until the end of the licence.</w:t>
      </w:r>
    </w:p>
    <w:p w14:paraId="02403284" w14:textId="211A6129" w:rsidR="00FB1573" w:rsidRDefault="00FB1573" w:rsidP="13A89C52">
      <w:pPr>
        <w:pStyle w:val="ListParagraph"/>
        <w:numPr>
          <w:ilvl w:val="2"/>
          <w:numId w:val="1"/>
        </w:numPr>
        <w:spacing w:after="60" w:line="240" w:lineRule="auto"/>
        <w:ind w:left="709"/>
      </w:pPr>
      <w:r w:rsidRPr="13A89C52">
        <w:t>In making the decision the Minister may consult with the Registrar, Regulator or any other person, and must have regard to any prior assessment by the Registrar.</w:t>
      </w:r>
    </w:p>
    <w:p w14:paraId="73DEAE7E" w14:textId="77777777" w:rsidR="00FB1573" w:rsidRDefault="00FB1573" w:rsidP="00FB1573">
      <w:pPr>
        <w:pStyle w:val="ListParagraph"/>
        <w:numPr>
          <w:ilvl w:val="2"/>
          <w:numId w:val="1"/>
        </w:numPr>
        <w:spacing w:after="60" w:line="240" w:lineRule="auto"/>
        <w:ind w:left="709"/>
        <w:contextualSpacing w:val="0"/>
      </w:pPr>
      <w:r>
        <w:t>The transfer of a licence takes effect on the date specified in the written notice. A copy of the notice of transfer will be placed on the Register of Licences.</w:t>
      </w:r>
    </w:p>
    <w:p w14:paraId="40D90EFD" w14:textId="77777777" w:rsidR="00FB1573" w:rsidRDefault="00FB1573" w:rsidP="00FB1573">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6220CA03" w14:textId="77777777" w:rsidR="00FB1573" w:rsidRDefault="00FB1573" w:rsidP="00FB1573">
      <w:pPr>
        <w:pStyle w:val="ListParagraph"/>
        <w:numPr>
          <w:ilvl w:val="2"/>
          <w:numId w:val="1"/>
        </w:numPr>
        <w:spacing w:after="80" w:line="240" w:lineRule="auto"/>
        <w:ind w:left="709"/>
        <w:contextualSpacing w:val="0"/>
      </w:pPr>
      <w:r>
        <w:t xml:space="preserve">The transfer of a licence does not affect the end day of the licence and does not affect any </w:t>
      </w:r>
      <w:r w:rsidRPr="005F66D5">
        <w:t>conditions that apply to the licence</w:t>
      </w:r>
      <w:r>
        <w:t xml:space="preserve"> (section 71 OEI Act), although the Minister may at this time choose to vary existing conditions or impose new conditions</w:t>
      </w:r>
      <w:r w:rsidRPr="005F66D5">
        <w:t xml:space="preserve">. </w:t>
      </w:r>
    </w:p>
    <w:p w14:paraId="1EF2C795" w14:textId="77777777" w:rsidR="00FB1573" w:rsidRPr="000A0DD5" w:rsidRDefault="00FB1573" w:rsidP="00FB1573">
      <w:pPr>
        <w:ind w:hanging="567"/>
        <w:rPr>
          <w:b/>
          <w:bCs/>
          <w:color w:val="4472C4" w:themeColor="accent1"/>
        </w:rPr>
      </w:pPr>
    </w:p>
    <w:p w14:paraId="62DF6795" w14:textId="77777777" w:rsidR="00FB1573" w:rsidRDefault="00FB1573" w:rsidP="00FB1573">
      <w:pPr>
        <w:rPr>
          <w:b/>
          <w:bCs/>
          <w:color w:val="4472C4" w:themeColor="accent1"/>
          <w:sz w:val="40"/>
          <w:szCs w:val="40"/>
        </w:rPr>
      </w:pPr>
      <w:r>
        <w:rPr>
          <w:b/>
          <w:bCs/>
          <w:color w:val="4472C4" w:themeColor="accent1"/>
          <w:sz w:val="40"/>
          <w:szCs w:val="40"/>
        </w:rPr>
        <w:br w:type="page"/>
      </w:r>
    </w:p>
    <w:p w14:paraId="2F95B1C5" w14:textId="77777777" w:rsidR="00FB1573" w:rsidRPr="00FD03EE" w:rsidRDefault="00FB1573" w:rsidP="00FB1573">
      <w:pPr>
        <w:pStyle w:val="Heading1"/>
        <w:numPr>
          <w:ilvl w:val="0"/>
          <w:numId w:val="1"/>
        </w:numPr>
        <w:ind w:hanging="720"/>
      </w:pPr>
      <w:bookmarkStart w:id="86" w:name="_Toc142401149"/>
      <w:r w:rsidRPr="00FD03EE">
        <w:lastRenderedPageBreak/>
        <w:t>Change in Control Applications</w:t>
      </w:r>
      <w:bookmarkEnd w:id="86"/>
    </w:p>
    <w:p w14:paraId="1CD1A8F6" w14:textId="77777777" w:rsidR="00FB1573" w:rsidRDefault="00FB1573" w:rsidP="00FB1573">
      <w:pPr>
        <w:pStyle w:val="ListParagraph"/>
        <w:numPr>
          <w:ilvl w:val="2"/>
          <w:numId w:val="1"/>
        </w:numPr>
        <w:spacing w:after="60" w:line="240" w:lineRule="auto"/>
        <w:ind w:left="709"/>
        <w:contextualSpacing w:val="0"/>
      </w:pPr>
      <w:r>
        <w:t xml:space="preserve">A person who begins to control, or ceases to control, a licence holder may commit an offence </w:t>
      </w:r>
      <w:r>
        <w:br/>
        <w:t>or contravene a civil penalty provision if the change in control has not been approved by the Registrar</w:t>
      </w:r>
      <w:r w:rsidRPr="00C512E0">
        <w:t xml:space="preserve"> </w:t>
      </w:r>
      <w:r>
        <w:t>or if it occurs outside an approved window of time.</w:t>
      </w:r>
    </w:p>
    <w:p w14:paraId="324BA967" w14:textId="0E728A73" w:rsidR="00FB1573" w:rsidRDefault="00FB1573" w:rsidP="13A89C52">
      <w:pPr>
        <w:pStyle w:val="ListParagraph"/>
        <w:numPr>
          <w:ilvl w:val="2"/>
          <w:numId w:val="1"/>
        </w:numPr>
        <w:spacing w:after="60" w:line="240" w:lineRule="auto"/>
        <w:ind w:left="709"/>
      </w:pPr>
      <w:r w:rsidRPr="13A89C52">
        <w:t xml:space="preserve">These provisions enable the Registrar to oversee transactions proposing to effect a change in control of a licence holder, </w:t>
      </w:r>
      <w:proofErr w:type="gramStart"/>
      <w:r w:rsidRPr="13A89C52">
        <w:t>in order to</w:t>
      </w:r>
      <w:proofErr w:type="gramEnd"/>
      <w:r w:rsidRPr="13A89C52">
        <w:t xml:space="preserve"> ensure that the licence holder’s ability to comply with </w:t>
      </w:r>
      <w:r>
        <w:br/>
      </w:r>
      <w:r w:rsidRPr="13A89C52">
        <w:t>its obligations under the OEI Act will not be adversely impacted.</w:t>
      </w:r>
    </w:p>
    <w:p w14:paraId="1BAEAB90" w14:textId="029B2B1C" w:rsidR="00FB1573" w:rsidRDefault="00FB1573" w:rsidP="13A89C52">
      <w:pPr>
        <w:pStyle w:val="ListParagraph"/>
        <w:numPr>
          <w:ilvl w:val="2"/>
          <w:numId w:val="1"/>
        </w:numPr>
        <w:spacing w:after="60" w:line="240" w:lineRule="auto"/>
        <w:ind w:left="709"/>
      </w:pPr>
      <w:r w:rsidRPr="13A89C52">
        <w:t xml:space="preserve">Licence holders are encouraged to engage with the Registrar well before a change in control transaction is anticipated but once sufficient information about the transaction can be shared </w:t>
      </w:r>
      <w:r>
        <w:br/>
      </w:r>
      <w:proofErr w:type="gramStart"/>
      <w:r w:rsidRPr="13A89C52">
        <w:t>so as to</w:t>
      </w:r>
      <w:proofErr w:type="gramEnd"/>
      <w:r w:rsidRPr="13A89C52">
        <w:t xml:space="preserve"> ensure the engagement is effective. </w:t>
      </w:r>
    </w:p>
    <w:p w14:paraId="16F8704F" w14:textId="567C6B0D" w:rsidR="00FB1573" w:rsidRDefault="00FB1573" w:rsidP="13A89C52">
      <w:pPr>
        <w:pStyle w:val="ListParagraph"/>
        <w:numPr>
          <w:ilvl w:val="2"/>
          <w:numId w:val="1"/>
        </w:numPr>
        <w:spacing w:after="60" w:line="240" w:lineRule="auto"/>
        <w:ind w:left="709"/>
      </w:pPr>
      <w:r w:rsidRPr="13A89C52">
        <w:t xml:space="preserve">An application should address any change in control transactions that are anticipated to occur within nine months from the anticipated date of approval. Nine months represents a reasonable cut-off point for the approval to be of effect to ensure that information provided with the application for approval of the change in control remains current, while providing the parties to the transaction flexibility in obtaining any other regulatory approvals. Transactions outside of this timeframe will require a separate application. </w:t>
      </w:r>
    </w:p>
    <w:p w14:paraId="53F934A1" w14:textId="77777777" w:rsidR="00FB1573" w:rsidRDefault="00FB1573" w:rsidP="00FB1573">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1A64EB98" w14:textId="2743D3BD" w:rsidR="00FB1573" w:rsidRDefault="00FB1573" w:rsidP="13A89C52">
      <w:pPr>
        <w:pStyle w:val="ListParagraph"/>
        <w:numPr>
          <w:ilvl w:val="2"/>
          <w:numId w:val="1"/>
        </w:numPr>
        <w:spacing w:after="60" w:line="240" w:lineRule="auto"/>
        <w:ind w:left="709"/>
      </w:pPr>
      <w:r w:rsidRPr="13A89C52">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CAED74C" w14:textId="59A699E8" w:rsidR="00FB1573" w:rsidRDefault="00FB1573" w:rsidP="13A89C52">
      <w:pPr>
        <w:pStyle w:val="ListParagraph"/>
        <w:numPr>
          <w:ilvl w:val="2"/>
          <w:numId w:val="1"/>
        </w:numPr>
        <w:spacing w:after="60" w:line="240" w:lineRule="auto"/>
        <w:ind w:left="709"/>
      </w:pPr>
      <w:r w:rsidRPr="13A89C52">
        <w:t>Upon receipt of a change in control application, the Registrar will screen the application to check that it meets the application submission requirements. For an application to be considered validly made, the Registrar requires:</w:t>
      </w:r>
    </w:p>
    <w:p w14:paraId="4A865779" w14:textId="6DF580E4" w:rsidR="00FB1573" w:rsidRDefault="00FB1573" w:rsidP="13A89C52">
      <w:pPr>
        <w:pStyle w:val="ListParagraph"/>
        <w:numPr>
          <w:ilvl w:val="0"/>
          <w:numId w:val="43"/>
        </w:numPr>
        <w:spacing w:after="60" w:line="240" w:lineRule="auto"/>
        <w:ind w:left="924" w:hanging="357"/>
      </w:pPr>
      <w:r w:rsidRPr="13A89C52">
        <w:t xml:space="preserve">The application to be accompanied by any legislatively prescribed documents/information and submitted within any prescribed timeframes; and </w:t>
      </w:r>
    </w:p>
    <w:p w14:paraId="1ED6A722" w14:textId="77777777" w:rsidR="00FB1573" w:rsidRDefault="00FB1573" w:rsidP="00374FB2">
      <w:pPr>
        <w:pStyle w:val="ListParagraph"/>
        <w:numPr>
          <w:ilvl w:val="0"/>
          <w:numId w:val="43"/>
        </w:numPr>
        <w:spacing w:after="60" w:line="240" w:lineRule="auto"/>
        <w:ind w:left="924" w:hanging="357"/>
        <w:contextualSpacing w:val="0"/>
      </w:pPr>
      <w:r>
        <w:t xml:space="preserve">A correctly executed approved application form to be lodged; and </w:t>
      </w:r>
    </w:p>
    <w:p w14:paraId="2BD68597" w14:textId="77777777" w:rsidR="00FB1573" w:rsidRDefault="00FB1573" w:rsidP="00374FB2">
      <w:pPr>
        <w:pStyle w:val="ListParagraph"/>
        <w:numPr>
          <w:ilvl w:val="0"/>
          <w:numId w:val="43"/>
        </w:numPr>
        <w:spacing w:after="60" w:line="240" w:lineRule="auto"/>
        <w:ind w:left="924" w:hanging="357"/>
        <w:contextualSpacing w:val="0"/>
      </w:pPr>
      <w:r>
        <w:t>The application fee to be paid.</w:t>
      </w:r>
    </w:p>
    <w:p w14:paraId="5FCFBB35" w14:textId="1B908926" w:rsidR="00FB1573" w:rsidRDefault="00FB1573" w:rsidP="13A89C52">
      <w:pPr>
        <w:pStyle w:val="ListParagraph"/>
        <w:numPr>
          <w:ilvl w:val="2"/>
          <w:numId w:val="1"/>
        </w:numPr>
        <w:spacing w:after="60" w:line="240" w:lineRule="auto"/>
        <w:ind w:left="709"/>
      </w:pPr>
      <w:r w:rsidRPr="13A89C52">
        <w:t xml:space="preserve">The Registrar may seek additional information or clarify any aspect of the application through </w:t>
      </w:r>
      <w:r>
        <w:br/>
      </w:r>
      <w:r w:rsidRPr="13A89C52">
        <w:t>a RFI issued to the person.</w:t>
      </w:r>
    </w:p>
    <w:p w14:paraId="3F4DD9CA" w14:textId="77777777" w:rsidR="00FB1573" w:rsidRDefault="00FB1573" w:rsidP="00FB1573">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28A8E5B0" w14:textId="4E238CCD" w:rsidR="00FB1573" w:rsidRDefault="00FB1573" w:rsidP="13A89C52">
      <w:pPr>
        <w:pStyle w:val="ListParagraph"/>
        <w:numPr>
          <w:ilvl w:val="2"/>
          <w:numId w:val="1"/>
        </w:numPr>
        <w:spacing w:after="60" w:line="240" w:lineRule="auto"/>
        <w:ind w:left="709"/>
      </w:pPr>
      <w:r w:rsidRPr="13A89C52">
        <w:t>The Registrar may obtain information, documents or evidence in relation to a change in control of a licence holder, or a possible change in control, in certain circumstances.</w:t>
      </w:r>
    </w:p>
    <w:p w14:paraId="72805977" w14:textId="77777777" w:rsidR="00FB1573" w:rsidRDefault="00FB1573" w:rsidP="00FB1573">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40F523D7" w14:textId="77777777" w:rsidR="00FB1573" w:rsidRDefault="00FB1573" w:rsidP="00FB1573">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176CC174" w14:textId="77777777" w:rsidR="00FB1573" w:rsidRPr="00C719C9" w:rsidRDefault="00FB1573" w:rsidP="00374FB2">
      <w:pPr>
        <w:pStyle w:val="ListParagraph"/>
        <w:numPr>
          <w:ilvl w:val="0"/>
          <w:numId w:val="42"/>
        </w:numPr>
        <w:spacing w:after="60" w:line="240" w:lineRule="auto"/>
        <w:ind w:left="924" w:hanging="357"/>
        <w:contextualSpacing w:val="0"/>
      </w:pPr>
      <w:r>
        <w:t xml:space="preserve">The Registrar must also have regard </w:t>
      </w:r>
      <w:r w:rsidRPr="00C719C9">
        <w:t xml:space="preserve">to any matters prescribed by the licensing scheme. </w:t>
      </w:r>
    </w:p>
    <w:p w14:paraId="42464A85" w14:textId="77777777" w:rsidR="00FB1573" w:rsidRPr="00C719C9" w:rsidRDefault="00FB1573" w:rsidP="00374FB2">
      <w:pPr>
        <w:pStyle w:val="ListParagraph"/>
        <w:numPr>
          <w:ilvl w:val="0"/>
          <w:numId w:val="42"/>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DA59FD1" w14:textId="77777777" w:rsidR="00FB1573" w:rsidRDefault="00FB1573" w:rsidP="00FB1573">
      <w:pPr>
        <w:pStyle w:val="ListParagraph"/>
        <w:numPr>
          <w:ilvl w:val="2"/>
          <w:numId w:val="1"/>
        </w:numPr>
        <w:spacing w:after="60" w:line="240" w:lineRule="auto"/>
        <w:ind w:left="709"/>
        <w:contextualSpacing w:val="0"/>
      </w:pPr>
      <w:r>
        <w:t xml:space="preserve">If the Registrar decides to approve the change in control application, the Registrar must give the person written notice of the approval and, if applicable, return the original instrument to the person. </w:t>
      </w:r>
    </w:p>
    <w:p w14:paraId="75F0E40C" w14:textId="77777777" w:rsidR="00FB1573" w:rsidRDefault="00FB1573" w:rsidP="00FB1573">
      <w:r>
        <w:br w:type="page"/>
      </w:r>
    </w:p>
    <w:p w14:paraId="3569995F" w14:textId="77777777" w:rsidR="00FB1573" w:rsidRDefault="00FB1573" w:rsidP="00FB1573">
      <w:pPr>
        <w:pStyle w:val="ListParagraph"/>
        <w:numPr>
          <w:ilvl w:val="2"/>
          <w:numId w:val="1"/>
        </w:numPr>
        <w:spacing w:after="60" w:line="240" w:lineRule="auto"/>
        <w:ind w:left="709"/>
        <w:contextualSpacing w:val="0"/>
      </w:pPr>
      <w:r>
        <w:lastRenderedPageBreak/>
        <w:t>The approval will be given for the approval period as set out in section 85 of the OEI Act, which starts on the day the notice of approval is given and ends at the earliest of the following:</w:t>
      </w:r>
    </w:p>
    <w:p w14:paraId="2F2D927A" w14:textId="77777777" w:rsidR="00FB1573" w:rsidRDefault="00FB1573" w:rsidP="00374FB2">
      <w:pPr>
        <w:pStyle w:val="ListParagraph"/>
        <w:numPr>
          <w:ilvl w:val="0"/>
          <w:numId w:val="64"/>
        </w:numPr>
        <w:spacing w:after="60" w:line="240" w:lineRule="auto"/>
        <w:ind w:left="924" w:hanging="357"/>
        <w:contextualSpacing w:val="0"/>
      </w:pPr>
      <w:r>
        <w:t xml:space="preserve">Immediately after the change in control takes </w:t>
      </w:r>
      <w:proofErr w:type="gramStart"/>
      <w:r>
        <w:t>effect;</w:t>
      </w:r>
      <w:proofErr w:type="gramEnd"/>
    </w:p>
    <w:p w14:paraId="0259184F" w14:textId="77777777" w:rsidR="00FB1573" w:rsidRDefault="00FB1573" w:rsidP="00374FB2">
      <w:pPr>
        <w:pStyle w:val="ListParagraph"/>
        <w:numPr>
          <w:ilvl w:val="0"/>
          <w:numId w:val="64"/>
        </w:numPr>
        <w:spacing w:after="60" w:line="240" w:lineRule="auto"/>
        <w:ind w:left="924" w:hanging="357"/>
        <w:contextualSpacing w:val="0"/>
      </w:pPr>
      <w:r>
        <w:t xml:space="preserve">If the approval is revoked, when written notice of revocation is </w:t>
      </w:r>
      <w:proofErr w:type="gramStart"/>
      <w:r>
        <w:t>given;</w:t>
      </w:r>
      <w:proofErr w:type="gramEnd"/>
    </w:p>
    <w:p w14:paraId="2F0634D7" w14:textId="77777777" w:rsidR="00FB1573" w:rsidRDefault="00FB1573" w:rsidP="00374FB2">
      <w:pPr>
        <w:pStyle w:val="ListParagraph"/>
        <w:numPr>
          <w:ilvl w:val="0"/>
          <w:numId w:val="64"/>
        </w:numPr>
        <w:spacing w:after="60" w:line="240" w:lineRule="auto"/>
        <w:ind w:left="924" w:hanging="357"/>
        <w:contextualSpacing w:val="0"/>
      </w:pPr>
      <w:r>
        <w:t xml:space="preserve">Nine months after the date the notice of approval is given. </w:t>
      </w:r>
    </w:p>
    <w:p w14:paraId="1C25E10B" w14:textId="6461F803" w:rsidR="00FB1573" w:rsidRDefault="00FB1573" w:rsidP="13A89C52">
      <w:pPr>
        <w:pStyle w:val="ListParagraph"/>
        <w:numPr>
          <w:ilvl w:val="2"/>
          <w:numId w:val="1"/>
        </w:numPr>
        <w:spacing w:after="60" w:line="240" w:lineRule="auto"/>
        <w:ind w:left="709"/>
      </w:pPr>
      <w:r w:rsidRPr="13A89C52">
        <w:t xml:space="preserve">The person must notify the Registrar once the change in control takes effect. This notice must be in writing and provided as soon as practicable but no later than 10 days after the end of the approval period. </w:t>
      </w:r>
    </w:p>
    <w:p w14:paraId="743731AB" w14:textId="77777777" w:rsidR="00FB1573" w:rsidRDefault="00FB1573" w:rsidP="00FB1573">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047962B0" w14:textId="77777777" w:rsidR="00FB1573" w:rsidRDefault="00FB1573" w:rsidP="00FB1573">
      <w:pPr>
        <w:pStyle w:val="ListParagraph"/>
        <w:numPr>
          <w:ilvl w:val="2"/>
          <w:numId w:val="1"/>
        </w:numPr>
        <w:spacing w:after="60" w:line="240" w:lineRule="auto"/>
        <w:ind w:left="709"/>
        <w:contextualSpacing w:val="0"/>
      </w:pPr>
      <w:r>
        <w:t>A person contravenes sections 95, 96 and 97 of the OEI Act if the change in control takes effect without approval or after the approval period for the change in control. Contravention of this section is a ground for cancellation of the licence.</w:t>
      </w:r>
    </w:p>
    <w:p w14:paraId="3FCBAD44" w14:textId="70BF57FD" w:rsidR="00FB1573" w:rsidRDefault="00FB1573" w:rsidP="13A89C52">
      <w:pPr>
        <w:pStyle w:val="ListParagraph"/>
        <w:numPr>
          <w:ilvl w:val="0"/>
          <w:numId w:val="45"/>
        </w:numPr>
        <w:spacing w:after="60" w:line="240" w:lineRule="auto"/>
        <w:ind w:left="924" w:hanging="357"/>
      </w:pPr>
      <w:r w:rsidRPr="13A89C52">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03C2CD71" w14:textId="77777777" w:rsidR="00FB1573" w:rsidRDefault="00FB1573" w:rsidP="00FB1573">
      <w:pPr>
        <w:pStyle w:val="ListParagraph"/>
        <w:numPr>
          <w:ilvl w:val="2"/>
          <w:numId w:val="1"/>
        </w:numPr>
        <w:spacing w:after="80" w:line="240" w:lineRule="auto"/>
        <w:ind w:left="709"/>
        <w:contextualSpacing w:val="0"/>
      </w:pPr>
      <w:r>
        <w:t xml:space="preserve">If the Registrar decided to refuse the change in control application, the Registrar must give the person written notice of the refusal. </w:t>
      </w:r>
    </w:p>
    <w:p w14:paraId="63502351" w14:textId="77777777" w:rsidR="00FB1573" w:rsidRPr="00986BE7" w:rsidRDefault="00FB1573" w:rsidP="00986BE7">
      <w:pPr>
        <w:pStyle w:val="Heading2"/>
        <w:numPr>
          <w:ilvl w:val="1"/>
          <w:numId w:val="1"/>
        </w:numPr>
        <w:spacing w:before="120"/>
        <w:ind w:hanging="720"/>
      </w:pPr>
      <w:r w:rsidRPr="00986BE7">
        <w:t>Meaning of Change in Control</w:t>
      </w:r>
    </w:p>
    <w:p w14:paraId="1467CE45" w14:textId="77777777" w:rsidR="00FB1573" w:rsidRDefault="00FB1573" w:rsidP="00FB1573">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6D60D97F" w14:textId="77777777" w:rsidR="00FB1573" w:rsidRDefault="00FB1573" w:rsidP="00374FB2">
      <w:pPr>
        <w:pStyle w:val="ListParagraph"/>
        <w:numPr>
          <w:ilvl w:val="0"/>
          <w:numId w:val="41"/>
        </w:numPr>
        <w:spacing w:after="60" w:line="240" w:lineRule="auto"/>
        <w:ind w:left="924" w:hanging="357"/>
        <w:contextualSpacing w:val="0"/>
      </w:pPr>
      <w:r>
        <w:t xml:space="preserve">Holds the power to exercise, or control the exercise of, 20% or more of the voting rights in the licence holder; or </w:t>
      </w:r>
    </w:p>
    <w:p w14:paraId="3784D253" w14:textId="77777777" w:rsidR="00FB1573" w:rsidRDefault="00FB1573" w:rsidP="00374FB2">
      <w:pPr>
        <w:pStyle w:val="ListParagraph"/>
        <w:numPr>
          <w:ilvl w:val="0"/>
          <w:numId w:val="41"/>
        </w:numPr>
        <w:spacing w:after="60" w:line="240" w:lineRule="auto"/>
        <w:ind w:left="924" w:hanging="357"/>
        <w:contextualSpacing w:val="0"/>
      </w:pPr>
      <w:r>
        <w:t>Holds, or holds an interest in, 20% or more of the issued securities in the licence holder.</w:t>
      </w:r>
    </w:p>
    <w:p w14:paraId="7D859749" w14:textId="48F8BB4F" w:rsidR="00FB1573" w:rsidRDefault="00FB1573" w:rsidP="13A89C52">
      <w:pPr>
        <w:pStyle w:val="ListParagraph"/>
        <w:numPr>
          <w:ilvl w:val="2"/>
          <w:numId w:val="1"/>
        </w:numPr>
        <w:spacing w:after="60" w:line="240" w:lineRule="auto"/>
        <w:ind w:left="709"/>
      </w:pPr>
      <w:r w:rsidRPr="13A89C52">
        <w:t xml:space="preserve">A person </w:t>
      </w:r>
      <w:r w:rsidRPr="13A89C52">
        <w:rPr>
          <w:i/>
          <w:iCs/>
        </w:rPr>
        <w:t>acts jointly with</w:t>
      </w:r>
      <w:r w:rsidRPr="13A89C52">
        <w:t xml:space="preserve"> another person if the person acts or is accustomed to acting in agreement with, or in accordance with the wishes of, the other person (section 84 OEI Act).</w:t>
      </w:r>
    </w:p>
    <w:p w14:paraId="0909C342" w14:textId="77777777" w:rsidR="00FB1573" w:rsidRDefault="00FB1573" w:rsidP="00FB1573">
      <w:pPr>
        <w:pStyle w:val="ListParagraph"/>
        <w:numPr>
          <w:ilvl w:val="2"/>
          <w:numId w:val="1"/>
        </w:numPr>
        <w:spacing w:after="60" w:line="240" w:lineRule="auto"/>
        <w:ind w:left="709"/>
        <w:contextualSpacing w:val="0"/>
      </w:pPr>
      <w:r>
        <w:t xml:space="preserve">As set out in section 84 of the OEI Act, there is a </w:t>
      </w:r>
      <w:r w:rsidRPr="00D6629B">
        <w:rPr>
          <w:i/>
          <w:iCs/>
        </w:rPr>
        <w:t>change in control</w:t>
      </w:r>
      <w:r>
        <w:t xml:space="preserve"> of a licence holder if:</w:t>
      </w:r>
    </w:p>
    <w:p w14:paraId="569478A4" w14:textId="77777777" w:rsidR="00FB1573" w:rsidRDefault="00FB1573" w:rsidP="00374FB2">
      <w:pPr>
        <w:pStyle w:val="ListParagraph"/>
        <w:numPr>
          <w:ilvl w:val="0"/>
          <w:numId w:val="65"/>
        </w:numPr>
        <w:spacing w:after="60" w:line="240" w:lineRule="auto"/>
        <w:ind w:left="924" w:hanging="357"/>
        <w:contextualSpacing w:val="0"/>
      </w:pPr>
      <w:r>
        <w:t>One or more persons (an original controller) control the licence holder at a particular time; and</w:t>
      </w:r>
    </w:p>
    <w:p w14:paraId="18E5183A" w14:textId="77777777" w:rsidR="00FB1573" w:rsidRDefault="00FB1573" w:rsidP="00374FB2">
      <w:pPr>
        <w:pStyle w:val="ListParagraph"/>
        <w:numPr>
          <w:ilvl w:val="0"/>
          <w:numId w:val="65"/>
        </w:numPr>
        <w:spacing w:after="60" w:line="240" w:lineRule="auto"/>
        <w:ind w:left="924" w:hanging="357"/>
        <w:contextualSpacing w:val="0"/>
      </w:pPr>
      <w:r>
        <w:t>Either (i) one or more other persons begin to control the licence holder (whether alone or together with one or more other persons the person acts jointly with) after that time; or (ii) an original controller (whether alone or together with one or more other persons the person acts jointly with) ceases to control the licence holder after that time.</w:t>
      </w:r>
    </w:p>
    <w:p w14:paraId="27DF2B15" w14:textId="77777777" w:rsidR="00FB1573" w:rsidRPr="00986BE7" w:rsidRDefault="00FB1573" w:rsidP="00986BE7">
      <w:pPr>
        <w:pStyle w:val="Heading2"/>
        <w:numPr>
          <w:ilvl w:val="1"/>
          <w:numId w:val="1"/>
        </w:numPr>
        <w:spacing w:before="120"/>
        <w:ind w:hanging="720"/>
      </w:pPr>
      <w:r w:rsidRPr="00986BE7">
        <w:t>Change in Circumstances During Assessment or Approval Period</w:t>
      </w:r>
    </w:p>
    <w:p w14:paraId="37849F71" w14:textId="77777777" w:rsidR="00FB1573" w:rsidRDefault="00FB1573" w:rsidP="00FB1573">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75E59195" w14:textId="77777777" w:rsidR="00FB1573" w:rsidRDefault="00FB1573" w:rsidP="00FB1573">
      <w:pPr>
        <w:pStyle w:val="ListParagraph"/>
        <w:numPr>
          <w:ilvl w:val="2"/>
          <w:numId w:val="1"/>
        </w:numPr>
        <w:spacing w:after="60" w:line="240" w:lineRule="auto"/>
        <w:ind w:left="709"/>
        <w:contextualSpacing w:val="0"/>
      </w:pPr>
      <w:r>
        <w:t xml:space="preserve">A </w:t>
      </w:r>
      <w:r w:rsidRPr="00D6629B">
        <w:t>change in circumstances</w:t>
      </w:r>
      <w:r>
        <w:t xml:space="preserve"> means any change in relation to the person that materially affects any of the matters the Registrar must consider under subsection 87(4) of the OEI Act, namely whether the licence would, if the change in control occurred, meet the merit criteria or any other matters prescribed by the licensing scheme.</w:t>
      </w:r>
    </w:p>
    <w:p w14:paraId="030EF1AD" w14:textId="77777777" w:rsidR="00FB1573" w:rsidRDefault="00FB1573" w:rsidP="00FB1573">
      <w:pPr>
        <w:pStyle w:val="ListParagraph"/>
        <w:numPr>
          <w:ilvl w:val="2"/>
          <w:numId w:val="1"/>
        </w:numPr>
        <w:spacing w:after="80" w:line="240" w:lineRule="auto"/>
        <w:ind w:left="709"/>
        <w:contextualSpacing w:val="0"/>
      </w:pPr>
      <w:r>
        <w:t xml:space="preserve">Contravention of section 91 of the OEI Act is a ground for cancellation of a licence and the person is liable to a civil penalty. </w:t>
      </w:r>
    </w:p>
    <w:p w14:paraId="6F5A26BA" w14:textId="77777777" w:rsidR="00FB1573" w:rsidRDefault="00FB1573" w:rsidP="00FB1573">
      <w:pPr>
        <w:rPr>
          <w:b/>
          <w:bCs/>
          <w:i/>
          <w:color w:val="4472C4" w:themeColor="accent1"/>
          <w:sz w:val="26"/>
          <w:szCs w:val="26"/>
        </w:rPr>
      </w:pPr>
      <w:r>
        <w:rPr>
          <w:b/>
          <w:bCs/>
          <w:i/>
          <w:color w:val="4472C4" w:themeColor="accent1"/>
          <w:sz w:val="26"/>
          <w:szCs w:val="26"/>
        </w:rPr>
        <w:br w:type="page"/>
      </w:r>
    </w:p>
    <w:p w14:paraId="708CA634" w14:textId="77777777" w:rsidR="00FB1573" w:rsidRPr="00986BE7" w:rsidRDefault="00FB1573" w:rsidP="00986BE7">
      <w:pPr>
        <w:pStyle w:val="Heading2"/>
        <w:numPr>
          <w:ilvl w:val="1"/>
          <w:numId w:val="1"/>
        </w:numPr>
        <w:spacing w:before="120"/>
        <w:ind w:hanging="720"/>
      </w:pPr>
      <w:r w:rsidRPr="00986BE7">
        <w:lastRenderedPageBreak/>
        <w:t>Revocation of Approval by the Registrar</w:t>
      </w:r>
    </w:p>
    <w:p w14:paraId="5ED11ABD" w14:textId="77777777" w:rsidR="00FB1573" w:rsidRDefault="00FB1573" w:rsidP="00FB1573">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16FBBCA0" w14:textId="77777777" w:rsidR="00FB1573" w:rsidRDefault="00FB1573" w:rsidP="00374FB2">
      <w:pPr>
        <w:pStyle w:val="ListParagraph"/>
        <w:numPr>
          <w:ilvl w:val="0"/>
          <w:numId w:val="44"/>
        </w:numPr>
        <w:spacing w:after="60" w:line="240" w:lineRule="auto"/>
        <w:ind w:left="924" w:hanging="357"/>
        <w:contextualSpacing w:val="0"/>
      </w:pPr>
      <w:r>
        <w:t>There is a change in the circumstances of a person who is approved to begin to control the licence holder, or cease to control the licence holder; and</w:t>
      </w:r>
    </w:p>
    <w:p w14:paraId="527FF22F" w14:textId="09B6C189" w:rsidR="00FB1573" w:rsidRDefault="00FB1573" w:rsidP="13A89C52">
      <w:pPr>
        <w:pStyle w:val="ListParagraph"/>
        <w:numPr>
          <w:ilvl w:val="0"/>
          <w:numId w:val="44"/>
        </w:numPr>
        <w:spacing w:after="120" w:line="240" w:lineRule="auto"/>
        <w:ind w:left="924" w:hanging="357"/>
      </w:pPr>
      <w:r w:rsidRPr="13A89C52">
        <w:t>The Registrar considers it appropriate to revoke the approval.</w:t>
      </w:r>
    </w:p>
    <w:p w14:paraId="117AC76C" w14:textId="77777777" w:rsidR="00FB1573" w:rsidRPr="00986BE7" w:rsidRDefault="00FB1573" w:rsidP="00986BE7">
      <w:pPr>
        <w:pStyle w:val="Heading2"/>
        <w:numPr>
          <w:ilvl w:val="1"/>
          <w:numId w:val="1"/>
        </w:numPr>
        <w:spacing w:before="120"/>
        <w:ind w:hanging="720"/>
      </w:pPr>
      <w:r w:rsidRPr="00986BE7">
        <w:t>Failure to Seek Approval of Change in Control</w:t>
      </w:r>
    </w:p>
    <w:p w14:paraId="2E41459D" w14:textId="77777777" w:rsidR="00FB1573" w:rsidRDefault="00FB1573" w:rsidP="00FB1573">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p>
    <w:p w14:paraId="19186789" w14:textId="77777777" w:rsidR="00FB1573" w:rsidRDefault="00FB1573" w:rsidP="00FB1573">
      <w:pPr>
        <w:pStyle w:val="ListParagraph"/>
        <w:numPr>
          <w:ilvl w:val="2"/>
          <w:numId w:val="1"/>
        </w:numPr>
        <w:spacing w:after="60" w:line="240" w:lineRule="auto"/>
        <w:ind w:left="709"/>
        <w:contextualSpacing w:val="0"/>
      </w:pPr>
      <w:r>
        <w:t>Contravention of subsection 96(1) of the OEI Act is a ground for cancellation of the licence.</w:t>
      </w:r>
    </w:p>
    <w:p w14:paraId="5848C1E5" w14:textId="77777777" w:rsidR="00FB1573" w:rsidRDefault="00FB1573" w:rsidP="00FB1573">
      <w:pPr>
        <w:pStyle w:val="ListParagraph"/>
        <w:numPr>
          <w:ilvl w:val="2"/>
          <w:numId w:val="1"/>
        </w:numPr>
        <w:spacing w:after="60" w:line="240" w:lineRule="auto"/>
        <w:ind w:left="709"/>
        <w:contextualSpacing w:val="0"/>
      </w:pPr>
      <w:r>
        <w:t>A person may be 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4A6EB1A8" w14:textId="77777777" w:rsidR="005766F8" w:rsidRDefault="005766F8" w:rsidP="005766F8">
      <w:pPr>
        <w:rPr>
          <w:b/>
          <w:bCs/>
          <w:color w:val="4472C4" w:themeColor="accent1"/>
          <w:sz w:val="40"/>
          <w:szCs w:val="40"/>
        </w:rPr>
      </w:pPr>
    </w:p>
    <w:p w14:paraId="13A24749" w14:textId="77777777" w:rsidR="005766F8" w:rsidRPr="000A6705" w:rsidRDefault="005766F8" w:rsidP="005766F8">
      <w:pPr>
        <w:spacing w:after="120" w:line="240" w:lineRule="auto"/>
        <w:rPr>
          <w:rFonts w:cstheme="minorHAnsi"/>
          <w:b/>
          <w:bCs/>
          <w:color w:val="4472C4" w:themeColor="accent1"/>
        </w:rPr>
      </w:pPr>
    </w:p>
    <w:p w14:paraId="53957969" w14:textId="77777777" w:rsidR="005766F8" w:rsidRPr="000A6705" w:rsidRDefault="005766F8" w:rsidP="005766F8">
      <w:pPr>
        <w:spacing w:after="120" w:line="240" w:lineRule="auto"/>
        <w:rPr>
          <w:rFonts w:cstheme="minorHAnsi"/>
        </w:rPr>
      </w:pPr>
    </w:p>
    <w:p w14:paraId="6B036B73" w14:textId="77777777" w:rsidR="008A2843" w:rsidRDefault="008A2843" w:rsidP="008A2843">
      <w:pPr>
        <w:pStyle w:val="ListParagraph"/>
        <w:spacing w:after="80" w:line="240" w:lineRule="auto"/>
        <w:ind w:left="709"/>
        <w:contextualSpacing w:val="0"/>
      </w:pPr>
    </w:p>
    <w:p w14:paraId="5605D7BC" w14:textId="77777777" w:rsidR="00EE7A2D" w:rsidRPr="00EE7A2D" w:rsidRDefault="00EE7A2D" w:rsidP="00F03645"/>
    <w:p w14:paraId="54FCD890" w14:textId="77777777" w:rsidR="00EE7A2D" w:rsidRPr="00EE7A2D" w:rsidRDefault="00EE7A2D" w:rsidP="00F03645"/>
    <w:p w14:paraId="24E2A9EE" w14:textId="77777777" w:rsidR="00EE7A2D" w:rsidRPr="00EE7A2D" w:rsidRDefault="00EE7A2D" w:rsidP="00F03645"/>
    <w:p w14:paraId="1234815A" w14:textId="77777777" w:rsidR="00EE7A2D" w:rsidRPr="00EE7A2D" w:rsidRDefault="00EE7A2D" w:rsidP="00F03645"/>
    <w:p w14:paraId="23136F55" w14:textId="77777777" w:rsidR="00EE7A2D" w:rsidRPr="00EE7A2D" w:rsidRDefault="00EE7A2D" w:rsidP="00F03645"/>
    <w:p w14:paraId="71244097" w14:textId="77777777" w:rsidR="00EE7A2D" w:rsidRPr="00EE7A2D" w:rsidRDefault="00EE7A2D" w:rsidP="00F03645"/>
    <w:p w14:paraId="161ED658" w14:textId="77777777" w:rsidR="00EE7A2D" w:rsidRPr="00EE7A2D" w:rsidRDefault="00EE7A2D" w:rsidP="00F03645"/>
    <w:p w14:paraId="19B2E9D6" w14:textId="77777777" w:rsidR="00EE7A2D" w:rsidRPr="00EE7A2D" w:rsidRDefault="00EE7A2D" w:rsidP="00F03645"/>
    <w:p w14:paraId="3B200BFD" w14:textId="77777777" w:rsidR="00EE7A2D" w:rsidRPr="00EE7A2D" w:rsidRDefault="00EE7A2D" w:rsidP="00F03645"/>
    <w:p w14:paraId="4ED4116C" w14:textId="77777777" w:rsidR="00EE7A2D" w:rsidRPr="00EE7A2D" w:rsidRDefault="00EE7A2D" w:rsidP="00F03645"/>
    <w:p w14:paraId="67EF0959" w14:textId="77777777" w:rsidR="00EE7A2D" w:rsidRPr="00EE7A2D" w:rsidRDefault="00EE7A2D" w:rsidP="00F03645"/>
    <w:p w14:paraId="25AD40C2" w14:textId="77777777" w:rsidR="00EE7A2D" w:rsidRPr="00EE7A2D" w:rsidRDefault="00EE7A2D" w:rsidP="00F03645"/>
    <w:p w14:paraId="6AF16727" w14:textId="77777777" w:rsidR="00EE7A2D" w:rsidRPr="00EE7A2D" w:rsidRDefault="00EE7A2D" w:rsidP="00F03645"/>
    <w:p w14:paraId="45F7836E" w14:textId="77777777" w:rsidR="00EE7A2D" w:rsidRPr="00EE7A2D" w:rsidRDefault="00EE7A2D" w:rsidP="00F03645"/>
    <w:p w14:paraId="36283589" w14:textId="77777777" w:rsidR="00EE7A2D" w:rsidRPr="00EE7A2D" w:rsidRDefault="00EE7A2D" w:rsidP="00F03645"/>
    <w:p w14:paraId="290CBB7A" w14:textId="77777777" w:rsidR="00EE7A2D" w:rsidRPr="00EE7A2D" w:rsidRDefault="00EE7A2D" w:rsidP="00F03645"/>
    <w:p w14:paraId="37EFA0ED" w14:textId="77777777" w:rsidR="00EE7A2D" w:rsidRPr="00EE7A2D" w:rsidRDefault="00EE7A2D" w:rsidP="00F03645"/>
    <w:p w14:paraId="5A3A7B5F" w14:textId="77777777" w:rsidR="00EE7A2D" w:rsidRPr="00EE7A2D" w:rsidRDefault="00EE7A2D" w:rsidP="00F03645"/>
    <w:p w14:paraId="45A68012" w14:textId="1F8C0C15" w:rsidR="00FF5BFF" w:rsidRDefault="00EE7A2D" w:rsidP="00F03645">
      <w:pPr>
        <w:tabs>
          <w:tab w:val="left" w:pos="6080"/>
        </w:tabs>
      </w:pPr>
      <w:r>
        <w:tab/>
      </w:r>
    </w:p>
    <w:sectPr w:rsidR="00FF5BFF" w:rsidSect="00410B1B">
      <w:headerReference w:type="even" r:id="rId30"/>
      <w:headerReference w:type="default" r:id="rId31"/>
      <w:footerReference w:type="even" r:id="rId32"/>
      <w:footerReference w:type="default" r:id="rId33"/>
      <w:pgSz w:w="11906" w:h="16838" w:code="9"/>
      <w:pgMar w:top="1134" w:right="1134" w:bottom="284" w:left="1361"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247C" w14:textId="77777777" w:rsidR="00BB7198" w:rsidRDefault="00BB7198" w:rsidP="00AF37CB">
      <w:pPr>
        <w:spacing w:after="0" w:line="240" w:lineRule="auto"/>
      </w:pPr>
      <w:r>
        <w:separator/>
      </w:r>
    </w:p>
  </w:endnote>
  <w:endnote w:type="continuationSeparator" w:id="0">
    <w:p w14:paraId="71B44801" w14:textId="77777777" w:rsidR="00BB7198" w:rsidRDefault="00BB7198" w:rsidP="00AF37CB">
      <w:pPr>
        <w:spacing w:after="0" w:line="240" w:lineRule="auto"/>
      </w:pPr>
      <w:r>
        <w:continuationSeparator/>
      </w:r>
    </w:p>
  </w:endnote>
  <w:endnote w:type="continuationNotice" w:id="1">
    <w:p w14:paraId="76C6CA83" w14:textId="77777777" w:rsidR="00BB7198" w:rsidRDefault="00BB7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0218" w14:textId="45DB9C31" w:rsidR="000869A3" w:rsidRDefault="00BE2631">
    <w:pPr>
      <w:pStyle w:val="Footer"/>
    </w:pPr>
    <w:r>
      <w:rPr>
        <w:noProof/>
      </w:rPr>
      <mc:AlternateContent>
        <mc:Choice Requires="wps">
          <w:drawing>
            <wp:anchor distT="0" distB="0" distL="0" distR="0" simplePos="0" relativeHeight="251658241" behindDoc="0" locked="0" layoutInCell="1" allowOverlap="1" wp14:anchorId="1503DC5E" wp14:editId="68749C94">
              <wp:simplePos x="635" y="635"/>
              <wp:positionH relativeFrom="page">
                <wp:align>center</wp:align>
              </wp:positionH>
              <wp:positionV relativeFrom="page">
                <wp:align>bottom</wp:align>
              </wp:positionV>
              <wp:extent cx="2107565" cy="391160"/>
              <wp:effectExtent l="0" t="0" r="6985" b="0"/>
              <wp:wrapNone/>
              <wp:docPr id="869216539"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6F2E9E7F" w14:textId="6A835C5B"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3DC5E"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9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" filled="f" stroked="f">
              <v:textbox style="mso-fit-shape-to-text:t" inset="0,0,0,15pt">
                <w:txbxContent>
                  <w:p w14:paraId="6F2E9E7F" w14:textId="6A835C5B"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A473" w14:textId="2A55CD20" w:rsidR="00CE1D39" w:rsidRDefault="00410B1B">
    <w:r w:rsidRPr="00515380">
      <w:rPr>
        <w:i/>
        <w:iCs/>
        <w:sz w:val="18"/>
        <w:szCs w:val="18"/>
      </w:rPr>
      <w:t>Guideline: Offshore Electricity Infrastructure Licence Administration</w:t>
    </w:r>
    <w:r>
      <w:rPr>
        <w:i/>
        <w:iCs/>
        <w:sz w:val="18"/>
        <w:szCs w:val="18"/>
      </w:rPr>
      <w:t xml:space="preserve"> (Version 5)</w:t>
    </w:r>
    <w:r w:rsidRPr="00515380">
      <w:rPr>
        <w:i/>
        <w:iCs/>
        <w:sz w:val="18"/>
        <w:szCs w:val="18"/>
      </w:rPr>
      <w:tab/>
    </w:r>
    <w:r w:rsidRPr="00515380">
      <w:rPr>
        <w:i/>
        <w:iCs/>
        <w:sz w:val="18"/>
        <w:szCs w:val="18"/>
      </w:rPr>
      <w:tab/>
    </w:r>
    <w:r>
      <w:rPr>
        <w:noProof/>
        <w:sz w:val="18"/>
        <w:szCs w:val="18"/>
      </w:rPr>
      <w:t xml:space="preserve"> </w:t>
    </w:r>
    <w:r>
      <w:ptab w:relativeTo="margin" w:alignment="right" w:leader="none"/>
    </w:r>
    <w:r>
      <w:fldChar w:fldCharType="begin"/>
    </w:r>
    <w:r>
      <w:instrText xml:space="preserve"> PAGE   \* MERGEFORMAT </w:instrText>
    </w:r>
    <w:r>
      <w:fldChar w:fldCharType="separate"/>
    </w:r>
    <w:r w:rsidR="006F1C2A">
      <w:rPr>
        <w:noProof/>
        <w:sz w:val="18"/>
        <w:szCs w:val="18"/>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7CF2" w14:textId="77777777" w:rsidR="00BB7198" w:rsidRDefault="00BB7198" w:rsidP="00AF37CB">
      <w:pPr>
        <w:spacing w:after="0" w:line="240" w:lineRule="auto"/>
      </w:pPr>
      <w:r>
        <w:separator/>
      </w:r>
    </w:p>
  </w:footnote>
  <w:footnote w:type="continuationSeparator" w:id="0">
    <w:p w14:paraId="66566ACD" w14:textId="77777777" w:rsidR="00BB7198" w:rsidRDefault="00BB7198" w:rsidP="00AF37CB">
      <w:pPr>
        <w:spacing w:after="0" w:line="240" w:lineRule="auto"/>
      </w:pPr>
      <w:r>
        <w:continuationSeparator/>
      </w:r>
    </w:p>
  </w:footnote>
  <w:footnote w:type="continuationNotice" w:id="1">
    <w:p w14:paraId="316E67CD" w14:textId="77777777" w:rsidR="00BB7198" w:rsidRDefault="00BB7198">
      <w:pPr>
        <w:spacing w:after="0" w:line="240" w:lineRule="auto"/>
      </w:pPr>
    </w:p>
  </w:footnote>
  <w:footnote w:id="2">
    <w:p w14:paraId="4C0AB093" w14:textId="41424A31" w:rsidR="003C28D3" w:rsidRDefault="00C50637" w:rsidP="008822D3">
      <w:pPr>
        <w:pStyle w:val="FootnoteText"/>
      </w:pPr>
      <w:r>
        <w:rPr>
          <w:rStyle w:val="FootnoteReference"/>
        </w:rPr>
        <w:footnoteRef/>
      </w:r>
      <w:r w:rsidR="00A8294A">
        <w:t xml:space="preserve"> </w:t>
      </w:r>
      <w:r w:rsidR="002214D1">
        <w:t xml:space="preserve"> </w:t>
      </w:r>
      <w:r w:rsidR="003B5C27">
        <w:t>Version 1 of this guideline is relevant to a</w:t>
      </w:r>
      <w:r w:rsidR="00A8294A">
        <w:t>pplications made prior to 8 August 2023.</w:t>
      </w:r>
    </w:p>
    <w:p w14:paraId="304F9B40" w14:textId="77777777" w:rsidR="002214D1" w:rsidRPr="0090696F" w:rsidRDefault="002214D1" w:rsidP="002214D1">
      <w:pPr>
        <w:pStyle w:val="FootnoteText"/>
        <w:rPr>
          <w:rStyle w:val="FootnoteReference"/>
        </w:rPr>
      </w:pPr>
      <w:r>
        <w:t xml:space="preserve">   Version 2 of this guideline</w:t>
      </w:r>
      <w:r w:rsidRPr="006A15CE">
        <w:t xml:space="preserve"> </w:t>
      </w:r>
      <w:r>
        <w:t xml:space="preserve">is relevant to applications made prior </w:t>
      </w:r>
      <w:r w:rsidRPr="00A758A1">
        <w:t xml:space="preserve">to </w:t>
      </w:r>
      <w:r>
        <w:t>5 March 2024.</w:t>
      </w:r>
    </w:p>
    <w:p w14:paraId="79BBAFAE" w14:textId="7903B599" w:rsidR="002214D1" w:rsidRPr="00A8294A" w:rsidRDefault="002214D1" w:rsidP="002214D1">
      <w:pPr>
        <w:pStyle w:val="FootnoteText"/>
        <w:rPr>
          <w:rStyle w:val="FootnoteReference"/>
          <w:vertAlign w:val="baseline"/>
        </w:rPr>
      </w:pPr>
      <w:r>
        <w:t xml:space="preserve">   Version 3 of this guideline is relevant to applications made prior to 31 January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6E54" w14:textId="6DDBDD02" w:rsidR="00465637" w:rsidRDefault="00BE2631">
    <w:pPr>
      <w:pStyle w:val="Header"/>
    </w:pPr>
    <w:r>
      <w:rPr>
        <w:noProof/>
      </w:rPr>
      <mc:AlternateContent>
        <mc:Choice Requires="wps">
          <w:drawing>
            <wp:anchor distT="0" distB="0" distL="0" distR="0" simplePos="0" relativeHeight="251658240" behindDoc="0" locked="0" layoutInCell="1" allowOverlap="1" wp14:anchorId="11AA9982" wp14:editId="3541B683">
              <wp:simplePos x="635" y="635"/>
              <wp:positionH relativeFrom="page">
                <wp:align>center</wp:align>
              </wp:positionH>
              <wp:positionV relativeFrom="page">
                <wp:align>top</wp:align>
              </wp:positionV>
              <wp:extent cx="2107565" cy="391160"/>
              <wp:effectExtent l="0" t="0" r="6985" b="8890"/>
              <wp:wrapNone/>
              <wp:docPr id="1707324720"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91160"/>
                      </a:xfrm>
                      <a:prstGeom prst="rect">
                        <a:avLst/>
                      </a:prstGeom>
                      <a:noFill/>
                      <a:ln>
                        <a:noFill/>
                      </a:ln>
                    </wps:spPr>
                    <wps:txbx>
                      <w:txbxContent>
                        <w:p w14:paraId="3523871B" w14:textId="2F02F778"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A9982"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" filled="f" stroked="f">
              <v:textbox style="mso-fit-shape-to-text:t" inset="0,15pt,0,0">
                <w:txbxContent>
                  <w:p w14:paraId="3523871B" w14:textId="2F02F778" w:rsidR="00BE2631" w:rsidRPr="00BE2631" w:rsidRDefault="00BE2631" w:rsidP="00BE2631">
                    <w:pPr>
                      <w:spacing w:after="0"/>
                      <w:rPr>
                        <w:rFonts w:ascii="Calibri" w:eastAsia="Calibri" w:hAnsi="Calibri" w:cs="Calibri"/>
                        <w:noProof/>
                        <w:color w:val="FF0000"/>
                        <w:sz w:val="24"/>
                        <w:szCs w:val="24"/>
                      </w:rPr>
                    </w:pPr>
                    <w:r w:rsidRPr="00BE2631">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EC8F" w14:textId="38276384" w:rsidR="00465637" w:rsidRDefault="00465637" w:rsidP="00AF37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216"/>
    <w:multiLevelType w:val="hybridMultilevel"/>
    <w:tmpl w:val="88A6C7FE"/>
    <w:lvl w:ilvl="0" w:tplc="0B8AF3B6">
      <w:start w:val="1"/>
      <w:numFmt w:val="decimal"/>
      <w:lvlText w:val="%1)"/>
      <w:lvlJc w:val="left"/>
      <w:pPr>
        <w:ind w:left="1020" w:hanging="360"/>
      </w:pPr>
    </w:lvl>
    <w:lvl w:ilvl="1" w:tplc="0E461A1A">
      <w:start w:val="1"/>
      <w:numFmt w:val="decimal"/>
      <w:lvlText w:val="%2)"/>
      <w:lvlJc w:val="left"/>
      <w:pPr>
        <w:ind w:left="1020" w:hanging="360"/>
      </w:pPr>
    </w:lvl>
    <w:lvl w:ilvl="2" w:tplc="DD327A6A">
      <w:start w:val="1"/>
      <w:numFmt w:val="decimal"/>
      <w:lvlText w:val="%3)"/>
      <w:lvlJc w:val="left"/>
      <w:pPr>
        <w:ind w:left="1020" w:hanging="360"/>
      </w:pPr>
    </w:lvl>
    <w:lvl w:ilvl="3" w:tplc="AFACE33E">
      <w:start w:val="1"/>
      <w:numFmt w:val="decimal"/>
      <w:lvlText w:val="%4)"/>
      <w:lvlJc w:val="left"/>
      <w:pPr>
        <w:ind w:left="1020" w:hanging="360"/>
      </w:pPr>
    </w:lvl>
    <w:lvl w:ilvl="4" w:tplc="5254BC2C">
      <w:start w:val="1"/>
      <w:numFmt w:val="decimal"/>
      <w:lvlText w:val="%5)"/>
      <w:lvlJc w:val="left"/>
      <w:pPr>
        <w:ind w:left="1020" w:hanging="360"/>
      </w:pPr>
    </w:lvl>
    <w:lvl w:ilvl="5" w:tplc="63F051B4">
      <w:start w:val="1"/>
      <w:numFmt w:val="decimal"/>
      <w:lvlText w:val="%6)"/>
      <w:lvlJc w:val="left"/>
      <w:pPr>
        <w:ind w:left="1020" w:hanging="360"/>
      </w:pPr>
    </w:lvl>
    <w:lvl w:ilvl="6" w:tplc="E0301E2A">
      <w:start w:val="1"/>
      <w:numFmt w:val="decimal"/>
      <w:lvlText w:val="%7)"/>
      <w:lvlJc w:val="left"/>
      <w:pPr>
        <w:ind w:left="1020" w:hanging="360"/>
      </w:pPr>
    </w:lvl>
    <w:lvl w:ilvl="7" w:tplc="A3F0D0C8">
      <w:start w:val="1"/>
      <w:numFmt w:val="decimal"/>
      <w:lvlText w:val="%8)"/>
      <w:lvlJc w:val="left"/>
      <w:pPr>
        <w:ind w:left="1020" w:hanging="360"/>
      </w:pPr>
    </w:lvl>
    <w:lvl w:ilvl="8" w:tplc="22D6CF12">
      <w:start w:val="1"/>
      <w:numFmt w:val="decimal"/>
      <w:lvlText w:val="%9)"/>
      <w:lvlJc w:val="left"/>
      <w:pPr>
        <w:ind w:left="1020" w:hanging="360"/>
      </w:pPr>
    </w:lvl>
  </w:abstractNum>
  <w:abstractNum w:abstractNumId="1" w15:restartNumberingAfterBreak="0">
    <w:nsid w:val="0019684B"/>
    <w:multiLevelType w:val="hybridMultilevel"/>
    <w:tmpl w:val="94B2FC22"/>
    <w:lvl w:ilvl="0" w:tplc="598000E0">
      <w:start w:val="1"/>
      <w:numFmt w:val="lowerRoman"/>
      <w:lvlText w:val="%1)"/>
      <w:lvlJc w:val="right"/>
      <w:pPr>
        <w:ind w:left="1020" w:hanging="360"/>
      </w:pPr>
    </w:lvl>
    <w:lvl w:ilvl="1" w:tplc="D0FCCE34">
      <w:start w:val="1"/>
      <w:numFmt w:val="lowerRoman"/>
      <w:lvlText w:val="%2)"/>
      <w:lvlJc w:val="right"/>
      <w:pPr>
        <w:ind w:left="1020" w:hanging="360"/>
      </w:pPr>
    </w:lvl>
    <w:lvl w:ilvl="2" w:tplc="1CC072FE">
      <w:start w:val="1"/>
      <w:numFmt w:val="lowerRoman"/>
      <w:lvlText w:val="%3)"/>
      <w:lvlJc w:val="right"/>
      <w:pPr>
        <w:ind w:left="1020" w:hanging="360"/>
      </w:pPr>
    </w:lvl>
    <w:lvl w:ilvl="3" w:tplc="D7849E1A">
      <w:start w:val="1"/>
      <w:numFmt w:val="lowerRoman"/>
      <w:lvlText w:val="%4)"/>
      <w:lvlJc w:val="right"/>
      <w:pPr>
        <w:ind w:left="1020" w:hanging="360"/>
      </w:pPr>
    </w:lvl>
    <w:lvl w:ilvl="4" w:tplc="D87CA952">
      <w:start w:val="1"/>
      <w:numFmt w:val="lowerRoman"/>
      <w:lvlText w:val="%5)"/>
      <w:lvlJc w:val="right"/>
      <w:pPr>
        <w:ind w:left="1020" w:hanging="360"/>
      </w:pPr>
    </w:lvl>
    <w:lvl w:ilvl="5" w:tplc="2CE48746">
      <w:start w:val="1"/>
      <w:numFmt w:val="lowerRoman"/>
      <w:lvlText w:val="%6)"/>
      <w:lvlJc w:val="right"/>
      <w:pPr>
        <w:ind w:left="1020" w:hanging="360"/>
      </w:pPr>
    </w:lvl>
    <w:lvl w:ilvl="6" w:tplc="029C8F0C">
      <w:start w:val="1"/>
      <w:numFmt w:val="lowerRoman"/>
      <w:lvlText w:val="%7)"/>
      <w:lvlJc w:val="right"/>
      <w:pPr>
        <w:ind w:left="1020" w:hanging="360"/>
      </w:pPr>
    </w:lvl>
    <w:lvl w:ilvl="7" w:tplc="2676FDE8">
      <w:start w:val="1"/>
      <w:numFmt w:val="lowerRoman"/>
      <w:lvlText w:val="%8)"/>
      <w:lvlJc w:val="right"/>
      <w:pPr>
        <w:ind w:left="1020" w:hanging="360"/>
      </w:pPr>
    </w:lvl>
    <w:lvl w:ilvl="8" w:tplc="325696EE">
      <w:start w:val="1"/>
      <w:numFmt w:val="lowerRoman"/>
      <w:lvlText w:val="%9)"/>
      <w:lvlJc w:val="right"/>
      <w:pPr>
        <w:ind w:left="1020" w:hanging="360"/>
      </w:pPr>
    </w:lvl>
  </w:abstractNum>
  <w:abstractNum w:abstractNumId="2" w15:restartNumberingAfterBreak="0">
    <w:nsid w:val="00766BCB"/>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1235A09"/>
    <w:multiLevelType w:val="multilevel"/>
    <w:tmpl w:val="4406FBF0"/>
    <w:lvl w:ilvl="0">
      <w:start w:val="1"/>
      <w:numFmt w:val="decimal"/>
      <w:lvlText w:val="%1."/>
      <w:lvlJc w:val="left"/>
      <w:pPr>
        <w:ind w:left="360" w:hanging="360"/>
      </w:pPr>
      <w:rPr>
        <w:rFonts w:hint="default"/>
      </w:rPr>
    </w:lvl>
    <w:lvl w:ilvl="1">
      <w:start w:val="1"/>
      <w:numFmt w:val="decimal"/>
      <w:pStyle w:val="Style1"/>
      <w:isLgl/>
      <w:lvlText w:val="%1.%2"/>
      <w:lvlJc w:val="left"/>
      <w:pPr>
        <w:ind w:left="720" w:hanging="360"/>
      </w:pPr>
      <w:rPr>
        <w:rFonts w:hint="default"/>
        <w:b/>
        <w:bCs/>
        <w:color w:val="4472C4" w:themeColor="accent1"/>
        <w:sz w:val="26"/>
        <w:szCs w:val="26"/>
      </w:rPr>
    </w:lvl>
    <w:lvl w:ilvl="2">
      <w:start w:val="1"/>
      <w:numFmt w:val="decimal"/>
      <w:isLgl/>
      <w:lvlText w:val="%1.%2.%3"/>
      <w:lvlJc w:val="left"/>
      <w:pPr>
        <w:ind w:left="72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4429F1"/>
    <w:multiLevelType w:val="hybridMultilevel"/>
    <w:tmpl w:val="BA4ECF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06646"/>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AF7AA0"/>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BEF4F4A"/>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3"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16728A"/>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5" w15:restartNumberingAfterBreak="0">
    <w:nsid w:val="21770970"/>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6A01DE"/>
    <w:multiLevelType w:val="hybridMultilevel"/>
    <w:tmpl w:val="C718954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30EE4EE0"/>
    <w:multiLevelType w:val="hybridMultilevel"/>
    <w:tmpl w:val="27987744"/>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2564A70"/>
    <w:multiLevelType w:val="hybridMultilevel"/>
    <w:tmpl w:val="CA5269FC"/>
    <w:lvl w:ilvl="0" w:tplc="59B8534E">
      <w:start w:val="1"/>
      <w:numFmt w:val="lowerRoman"/>
      <w:lvlText w:val="%1)"/>
      <w:lvlJc w:val="right"/>
      <w:pPr>
        <w:ind w:left="1020" w:hanging="360"/>
      </w:pPr>
    </w:lvl>
    <w:lvl w:ilvl="1" w:tplc="5CFA7AC6">
      <w:start w:val="1"/>
      <w:numFmt w:val="lowerRoman"/>
      <w:lvlText w:val="%2)"/>
      <w:lvlJc w:val="right"/>
      <w:pPr>
        <w:ind w:left="1020" w:hanging="360"/>
      </w:pPr>
    </w:lvl>
    <w:lvl w:ilvl="2" w:tplc="6810B860">
      <w:start w:val="1"/>
      <w:numFmt w:val="lowerRoman"/>
      <w:lvlText w:val="%3)"/>
      <w:lvlJc w:val="right"/>
      <w:pPr>
        <w:ind w:left="1020" w:hanging="360"/>
      </w:pPr>
    </w:lvl>
    <w:lvl w:ilvl="3" w:tplc="BA8AFA60">
      <w:start w:val="1"/>
      <w:numFmt w:val="lowerRoman"/>
      <w:lvlText w:val="%4)"/>
      <w:lvlJc w:val="right"/>
      <w:pPr>
        <w:ind w:left="1020" w:hanging="360"/>
      </w:pPr>
    </w:lvl>
    <w:lvl w:ilvl="4" w:tplc="F48C376A">
      <w:start w:val="1"/>
      <w:numFmt w:val="lowerRoman"/>
      <w:lvlText w:val="%5)"/>
      <w:lvlJc w:val="right"/>
      <w:pPr>
        <w:ind w:left="1020" w:hanging="360"/>
      </w:pPr>
    </w:lvl>
    <w:lvl w:ilvl="5" w:tplc="249CBD02">
      <w:start w:val="1"/>
      <w:numFmt w:val="lowerRoman"/>
      <w:lvlText w:val="%6)"/>
      <w:lvlJc w:val="right"/>
      <w:pPr>
        <w:ind w:left="1020" w:hanging="360"/>
      </w:pPr>
    </w:lvl>
    <w:lvl w:ilvl="6" w:tplc="73B2DB7A">
      <w:start w:val="1"/>
      <w:numFmt w:val="lowerRoman"/>
      <w:lvlText w:val="%7)"/>
      <w:lvlJc w:val="right"/>
      <w:pPr>
        <w:ind w:left="1020" w:hanging="360"/>
      </w:pPr>
    </w:lvl>
    <w:lvl w:ilvl="7" w:tplc="723254F0">
      <w:start w:val="1"/>
      <w:numFmt w:val="lowerRoman"/>
      <w:lvlText w:val="%8)"/>
      <w:lvlJc w:val="right"/>
      <w:pPr>
        <w:ind w:left="1020" w:hanging="360"/>
      </w:pPr>
    </w:lvl>
    <w:lvl w:ilvl="8" w:tplc="EC54EA00">
      <w:start w:val="1"/>
      <w:numFmt w:val="lowerRoman"/>
      <w:lvlText w:val="%9)"/>
      <w:lvlJc w:val="right"/>
      <w:pPr>
        <w:ind w:left="1020" w:hanging="360"/>
      </w:pPr>
    </w:lvl>
  </w:abstractNum>
  <w:abstractNum w:abstractNumId="26"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F73AE"/>
    <w:multiLevelType w:val="hybridMultilevel"/>
    <w:tmpl w:val="70644D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C815271"/>
    <w:multiLevelType w:val="hybridMultilevel"/>
    <w:tmpl w:val="79C29308"/>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BD1C8E"/>
    <w:multiLevelType w:val="hybridMultilevel"/>
    <w:tmpl w:val="3634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3F846F04"/>
    <w:multiLevelType w:val="hybridMultilevel"/>
    <w:tmpl w:val="49D290C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40460729"/>
    <w:multiLevelType w:val="hybridMultilevel"/>
    <w:tmpl w:val="F4F61D4C"/>
    <w:lvl w:ilvl="0" w:tplc="FFFFFFFF">
      <w:start w:val="1"/>
      <w:numFmt w:val="lowerLetter"/>
      <w:lvlText w:val="(%1)"/>
      <w:lvlJc w:val="left"/>
      <w:pPr>
        <w:ind w:left="927" w:hanging="360"/>
      </w:pPr>
      <w:rPr>
        <w:rFonts w:hint="default"/>
      </w:rPr>
    </w:lvl>
    <w:lvl w:ilvl="1" w:tplc="4AE6BC9E">
      <w:start w:val="1"/>
      <w:numFmt w:val="lowerRoman"/>
      <w:lvlText w:val="%2."/>
      <w:lvlJc w:val="right"/>
      <w:pPr>
        <w:ind w:left="1647" w:hanging="360"/>
      </w:pPr>
      <w:rPr>
        <w:color w:val="auto"/>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458F521A"/>
    <w:multiLevelType w:val="hybridMultilevel"/>
    <w:tmpl w:val="CD466DE4"/>
    <w:lvl w:ilvl="0" w:tplc="429A5B28">
      <w:start w:val="1"/>
      <w:numFmt w:val="lowerRoman"/>
      <w:lvlText w:val="%1)"/>
      <w:lvlJc w:val="right"/>
      <w:pPr>
        <w:ind w:left="1020" w:hanging="360"/>
      </w:pPr>
    </w:lvl>
    <w:lvl w:ilvl="1" w:tplc="6AB896D8">
      <w:start w:val="1"/>
      <w:numFmt w:val="lowerRoman"/>
      <w:lvlText w:val="%2)"/>
      <w:lvlJc w:val="right"/>
      <w:pPr>
        <w:ind w:left="1020" w:hanging="360"/>
      </w:pPr>
    </w:lvl>
    <w:lvl w:ilvl="2" w:tplc="68F04BA0">
      <w:start w:val="1"/>
      <w:numFmt w:val="lowerRoman"/>
      <w:lvlText w:val="%3)"/>
      <w:lvlJc w:val="right"/>
      <w:pPr>
        <w:ind w:left="1020" w:hanging="360"/>
      </w:pPr>
    </w:lvl>
    <w:lvl w:ilvl="3" w:tplc="B59A6F32">
      <w:start w:val="1"/>
      <w:numFmt w:val="lowerRoman"/>
      <w:lvlText w:val="%4)"/>
      <w:lvlJc w:val="right"/>
      <w:pPr>
        <w:ind w:left="1020" w:hanging="360"/>
      </w:pPr>
    </w:lvl>
    <w:lvl w:ilvl="4" w:tplc="2B42CDBA">
      <w:start w:val="1"/>
      <w:numFmt w:val="lowerRoman"/>
      <w:lvlText w:val="%5)"/>
      <w:lvlJc w:val="right"/>
      <w:pPr>
        <w:ind w:left="1020" w:hanging="360"/>
      </w:pPr>
    </w:lvl>
    <w:lvl w:ilvl="5" w:tplc="E40A074E">
      <w:start w:val="1"/>
      <w:numFmt w:val="lowerRoman"/>
      <w:lvlText w:val="%6)"/>
      <w:lvlJc w:val="right"/>
      <w:pPr>
        <w:ind w:left="1020" w:hanging="360"/>
      </w:pPr>
    </w:lvl>
    <w:lvl w:ilvl="6" w:tplc="81B8E52A">
      <w:start w:val="1"/>
      <w:numFmt w:val="lowerRoman"/>
      <w:lvlText w:val="%7)"/>
      <w:lvlJc w:val="right"/>
      <w:pPr>
        <w:ind w:left="1020" w:hanging="360"/>
      </w:pPr>
    </w:lvl>
    <w:lvl w:ilvl="7" w:tplc="0FAED9CC">
      <w:start w:val="1"/>
      <w:numFmt w:val="lowerRoman"/>
      <w:lvlText w:val="%8)"/>
      <w:lvlJc w:val="right"/>
      <w:pPr>
        <w:ind w:left="1020" w:hanging="360"/>
      </w:pPr>
    </w:lvl>
    <w:lvl w:ilvl="8" w:tplc="1E88CDDA">
      <w:start w:val="1"/>
      <w:numFmt w:val="lowerRoman"/>
      <w:lvlText w:val="%9)"/>
      <w:lvlJc w:val="right"/>
      <w:pPr>
        <w:ind w:left="1020" w:hanging="360"/>
      </w:pPr>
    </w:lvl>
  </w:abstractNum>
  <w:abstractNum w:abstractNumId="35"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49307B14"/>
    <w:multiLevelType w:val="hybridMultilevel"/>
    <w:tmpl w:val="800486D4"/>
    <w:lvl w:ilvl="0" w:tplc="C8D2BB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961787"/>
    <w:multiLevelType w:val="hybridMultilevel"/>
    <w:tmpl w:val="ACC8FA7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4B23358B"/>
    <w:multiLevelType w:val="hybridMultilevel"/>
    <w:tmpl w:val="BBB81172"/>
    <w:lvl w:ilvl="0" w:tplc="AC9687D0">
      <w:start w:val="1"/>
      <w:numFmt w:val="lowerRoman"/>
      <w:lvlText w:val="%1)"/>
      <w:lvlJc w:val="right"/>
      <w:pPr>
        <w:ind w:left="1020" w:hanging="360"/>
      </w:pPr>
    </w:lvl>
    <w:lvl w:ilvl="1" w:tplc="C6F41D1A">
      <w:start w:val="1"/>
      <w:numFmt w:val="lowerRoman"/>
      <w:lvlText w:val="%2)"/>
      <w:lvlJc w:val="right"/>
      <w:pPr>
        <w:ind w:left="1020" w:hanging="360"/>
      </w:pPr>
    </w:lvl>
    <w:lvl w:ilvl="2" w:tplc="F60A6E94">
      <w:start w:val="1"/>
      <w:numFmt w:val="lowerRoman"/>
      <w:lvlText w:val="%3)"/>
      <w:lvlJc w:val="right"/>
      <w:pPr>
        <w:ind w:left="1020" w:hanging="360"/>
      </w:pPr>
    </w:lvl>
    <w:lvl w:ilvl="3" w:tplc="86E8E01A">
      <w:start w:val="1"/>
      <w:numFmt w:val="lowerRoman"/>
      <w:lvlText w:val="%4)"/>
      <w:lvlJc w:val="right"/>
      <w:pPr>
        <w:ind w:left="1020" w:hanging="360"/>
      </w:pPr>
    </w:lvl>
    <w:lvl w:ilvl="4" w:tplc="EE56F770">
      <w:start w:val="1"/>
      <w:numFmt w:val="lowerRoman"/>
      <w:lvlText w:val="%5)"/>
      <w:lvlJc w:val="right"/>
      <w:pPr>
        <w:ind w:left="1020" w:hanging="360"/>
      </w:pPr>
    </w:lvl>
    <w:lvl w:ilvl="5" w:tplc="2ABCD716">
      <w:start w:val="1"/>
      <w:numFmt w:val="lowerRoman"/>
      <w:lvlText w:val="%6)"/>
      <w:lvlJc w:val="right"/>
      <w:pPr>
        <w:ind w:left="1020" w:hanging="360"/>
      </w:pPr>
    </w:lvl>
    <w:lvl w:ilvl="6" w:tplc="EA764FAA">
      <w:start w:val="1"/>
      <w:numFmt w:val="lowerRoman"/>
      <w:lvlText w:val="%7)"/>
      <w:lvlJc w:val="right"/>
      <w:pPr>
        <w:ind w:left="1020" w:hanging="360"/>
      </w:pPr>
    </w:lvl>
    <w:lvl w:ilvl="7" w:tplc="B752531A">
      <w:start w:val="1"/>
      <w:numFmt w:val="lowerRoman"/>
      <w:lvlText w:val="%8)"/>
      <w:lvlJc w:val="right"/>
      <w:pPr>
        <w:ind w:left="1020" w:hanging="360"/>
      </w:pPr>
    </w:lvl>
    <w:lvl w:ilvl="8" w:tplc="870ECBFE">
      <w:start w:val="1"/>
      <w:numFmt w:val="lowerRoman"/>
      <w:lvlText w:val="%9)"/>
      <w:lvlJc w:val="right"/>
      <w:pPr>
        <w:ind w:left="1020" w:hanging="360"/>
      </w:pPr>
    </w:lvl>
  </w:abstractNum>
  <w:abstractNum w:abstractNumId="40" w15:restartNumberingAfterBreak="0">
    <w:nsid w:val="4C215266"/>
    <w:multiLevelType w:val="hybridMultilevel"/>
    <w:tmpl w:val="B69E60AE"/>
    <w:lvl w:ilvl="0" w:tplc="466272FE">
      <w:start w:val="1"/>
      <w:numFmt w:val="lowerRoman"/>
      <w:lvlText w:val="%1)"/>
      <w:lvlJc w:val="right"/>
      <w:pPr>
        <w:ind w:left="1020" w:hanging="360"/>
      </w:pPr>
    </w:lvl>
    <w:lvl w:ilvl="1" w:tplc="185A9DA0">
      <w:start w:val="1"/>
      <w:numFmt w:val="lowerRoman"/>
      <w:lvlText w:val="%2)"/>
      <w:lvlJc w:val="right"/>
      <w:pPr>
        <w:ind w:left="1020" w:hanging="360"/>
      </w:pPr>
    </w:lvl>
    <w:lvl w:ilvl="2" w:tplc="78582D70">
      <w:start w:val="1"/>
      <w:numFmt w:val="lowerRoman"/>
      <w:lvlText w:val="%3)"/>
      <w:lvlJc w:val="right"/>
      <w:pPr>
        <w:ind w:left="1020" w:hanging="360"/>
      </w:pPr>
    </w:lvl>
    <w:lvl w:ilvl="3" w:tplc="86481662">
      <w:start w:val="1"/>
      <w:numFmt w:val="lowerRoman"/>
      <w:lvlText w:val="%4)"/>
      <w:lvlJc w:val="right"/>
      <w:pPr>
        <w:ind w:left="1020" w:hanging="360"/>
      </w:pPr>
    </w:lvl>
    <w:lvl w:ilvl="4" w:tplc="30361046">
      <w:start w:val="1"/>
      <w:numFmt w:val="lowerRoman"/>
      <w:lvlText w:val="%5)"/>
      <w:lvlJc w:val="right"/>
      <w:pPr>
        <w:ind w:left="1020" w:hanging="360"/>
      </w:pPr>
    </w:lvl>
    <w:lvl w:ilvl="5" w:tplc="CD107DB8">
      <w:start w:val="1"/>
      <w:numFmt w:val="lowerRoman"/>
      <w:lvlText w:val="%6)"/>
      <w:lvlJc w:val="right"/>
      <w:pPr>
        <w:ind w:left="1020" w:hanging="360"/>
      </w:pPr>
    </w:lvl>
    <w:lvl w:ilvl="6" w:tplc="70420262">
      <w:start w:val="1"/>
      <w:numFmt w:val="lowerRoman"/>
      <w:lvlText w:val="%7)"/>
      <w:lvlJc w:val="right"/>
      <w:pPr>
        <w:ind w:left="1020" w:hanging="360"/>
      </w:pPr>
    </w:lvl>
    <w:lvl w:ilvl="7" w:tplc="ADB47F5E">
      <w:start w:val="1"/>
      <w:numFmt w:val="lowerRoman"/>
      <w:lvlText w:val="%8)"/>
      <w:lvlJc w:val="right"/>
      <w:pPr>
        <w:ind w:left="1020" w:hanging="360"/>
      </w:pPr>
    </w:lvl>
    <w:lvl w:ilvl="8" w:tplc="C21AF932">
      <w:start w:val="1"/>
      <w:numFmt w:val="lowerRoman"/>
      <w:lvlText w:val="%9)"/>
      <w:lvlJc w:val="right"/>
      <w:pPr>
        <w:ind w:left="1020" w:hanging="360"/>
      </w:pPr>
    </w:lvl>
  </w:abstractNum>
  <w:abstractNum w:abstractNumId="41"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522B7950"/>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53F11986"/>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7"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EF3035"/>
    <w:multiLevelType w:val="hybridMultilevel"/>
    <w:tmpl w:val="57FA7846"/>
    <w:lvl w:ilvl="0" w:tplc="FFFFFFFF">
      <w:start w:val="1"/>
      <w:numFmt w:val="lowerLetter"/>
      <w:lvlText w:val="(%1)"/>
      <w:lvlJc w:val="left"/>
      <w:pPr>
        <w:ind w:left="927" w:hanging="360"/>
      </w:pPr>
      <w:rPr>
        <w:rFonts w:hint="default"/>
      </w:rPr>
    </w:lvl>
    <w:lvl w:ilvl="1" w:tplc="B78022A6">
      <w:start w:val="1"/>
      <w:numFmt w:val="lowerRoman"/>
      <w:lvlText w:val="%2."/>
      <w:lvlJc w:val="right"/>
      <w:pPr>
        <w:ind w:left="1440" w:hanging="360"/>
      </w:pPr>
      <w:rPr>
        <w:color w:val="auto"/>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8E93D40"/>
    <w:multiLevelType w:val="hybridMultilevel"/>
    <w:tmpl w:val="F9CEF5E4"/>
    <w:lvl w:ilvl="0" w:tplc="B24C9092">
      <w:start w:val="1"/>
      <w:numFmt w:val="lowerRoman"/>
      <w:lvlText w:val="%1)"/>
      <w:lvlJc w:val="right"/>
      <w:pPr>
        <w:ind w:left="1020" w:hanging="360"/>
      </w:pPr>
    </w:lvl>
    <w:lvl w:ilvl="1" w:tplc="B93E22DE">
      <w:start w:val="1"/>
      <w:numFmt w:val="lowerRoman"/>
      <w:lvlText w:val="%2)"/>
      <w:lvlJc w:val="right"/>
      <w:pPr>
        <w:ind w:left="1020" w:hanging="360"/>
      </w:pPr>
    </w:lvl>
    <w:lvl w:ilvl="2" w:tplc="EB6C2504">
      <w:start w:val="1"/>
      <w:numFmt w:val="lowerRoman"/>
      <w:lvlText w:val="%3)"/>
      <w:lvlJc w:val="right"/>
      <w:pPr>
        <w:ind w:left="1020" w:hanging="360"/>
      </w:pPr>
    </w:lvl>
    <w:lvl w:ilvl="3" w:tplc="8B50113E">
      <w:start w:val="1"/>
      <w:numFmt w:val="lowerRoman"/>
      <w:lvlText w:val="%4)"/>
      <w:lvlJc w:val="right"/>
      <w:pPr>
        <w:ind w:left="1020" w:hanging="360"/>
      </w:pPr>
    </w:lvl>
    <w:lvl w:ilvl="4" w:tplc="CE367B4E">
      <w:start w:val="1"/>
      <w:numFmt w:val="lowerRoman"/>
      <w:lvlText w:val="%5)"/>
      <w:lvlJc w:val="right"/>
      <w:pPr>
        <w:ind w:left="1020" w:hanging="360"/>
      </w:pPr>
    </w:lvl>
    <w:lvl w:ilvl="5" w:tplc="F68E5BC6">
      <w:start w:val="1"/>
      <w:numFmt w:val="lowerRoman"/>
      <w:lvlText w:val="%6)"/>
      <w:lvlJc w:val="right"/>
      <w:pPr>
        <w:ind w:left="1020" w:hanging="360"/>
      </w:pPr>
    </w:lvl>
    <w:lvl w:ilvl="6" w:tplc="0E786514">
      <w:start w:val="1"/>
      <w:numFmt w:val="lowerRoman"/>
      <w:lvlText w:val="%7)"/>
      <w:lvlJc w:val="right"/>
      <w:pPr>
        <w:ind w:left="1020" w:hanging="360"/>
      </w:pPr>
    </w:lvl>
    <w:lvl w:ilvl="7" w:tplc="052CA4F2">
      <w:start w:val="1"/>
      <w:numFmt w:val="lowerRoman"/>
      <w:lvlText w:val="%8)"/>
      <w:lvlJc w:val="right"/>
      <w:pPr>
        <w:ind w:left="1020" w:hanging="360"/>
      </w:pPr>
    </w:lvl>
    <w:lvl w:ilvl="8" w:tplc="8B2C80F0">
      <w:start w:val="1"/>
      <w:numFmt w:val="lowerRoman"/>
      <w:lvlText w:val="%9)"/>
      <w:lvlJc w:val="right"/>
      <w:pPr>
        <w:ind w:left="1020" w:hanging="360"/>
      </w:pPr>
    </w:lvl>
  </w:abstractNum>
  <w:abstractNum w:abstractNumId="52" w15:restartNumberingAfterBreak="0">
    <w:nsid w:val="5AEC6404"/>
    <w:multiLevelType w:val="hybridMultilevel"/>
    <w:tmpl w:val="9468FD6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1173"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15:restartNumberingAfterBreak="0">
    <w:nsid w:val="5FE820B8"/>
    <w:multiLevelType w:val="hybridMultilevel"/>
    <w:tmpl w:val="22C0A3A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65C34471"/>
    <w:multiLevelType w:val="hybridMultilevel"/>
    <w:tmpl w:val="A6E65688"/>
    <w:lvl w:ilvl="0" w:tplc="91F6170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0"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1" w15:restartNumberingAfterBreak="0">
    <w:nsid w:val="67987959"/>
    <w:multiLevelType w:val="hybridMultilevel"/>
    <w:tmpl w:val="2EDC1F7A"/>
    <w:lvl w:ilvl="0" w:tplc="FF1443E0">
      <w:start w:val="1"/>
      <w:numFmt w:val="decimal"/>
      <w:lvlText w:val="%1)"/>
      <w:lvlJc w:val="left"/>
      <w:pPr>
        <w:ind w:left="1020" w:hanging="360"/>
      </w:pPr>
    </w:lvl>
    <w:lvl w:ilvl="1" w:tplc="7F788EF8">
      <w:start w:val="1"/>
      <w:numFmt w:val="decimal"/>
      <w:lvlText w:val="%2)"/>
      <w:lvlJc w:val="left"/>
      <w:pPr>
        <w:ind w:left="1020" w:hanging="360"/>
      </w:pPr>
    </w:lvl>
    <w:lvl w:ilvl="2" w:tplc="5B764182">
      <w:start w:val="1"/>
      <w:numFmt w:val="decimal"/>
      <w:lvlText w:val="%3)"/>
      <w:lvlJc w:val="left"/>
      <w:pPr>
        <w:ind w:left="1020" w:hanging="360"/>
      </w:pPr>
    </w:lvl>
    <w:lvl w:ilvl="3" w:tplc="7602A164">
      <w:start w:val="1"/>
      <w:numFmt w:val="decimal"/>
      <w:lvlText w:val="%4)"/>
      <w:lvlJc w:val="left"/>
      <w:pPr>
        <w:ind w:left="1020" w:hanging="360"/>
      </w:pPr>
    </w:lvl>
    <w:lvl w:ilvl="4" w:tplc="28A81BE2">
      <w:start w:val="1"/>
      <w:numFmt w:val="decimal"/>
      <w:lvlText w:val="%5)"/>
      <w:lvlJc w:val="left"/>
      <w:pPr>
        <w:ind w:left="1020" w:hanging="360"/>
      </w:pPr>
    </w:lvl>
    <w:lvl w:ilvl="5" w:tplc="1C80A2DE">
      <w:start w:val="1"/>
      <w:numFmt w:val="decimal"/>
      <w:lvlText w:val="%6)"/>
      <w:lvlJc w:val="left"/>
      <w:pPr>
        <w:ind w:left="1020" w:hanging="360"/>
      </w:pPr>
    </w:lvl>
    <w:lvl w:ilvl="6" w:tplc="A1A263EA">
      <w:start w:val="1"/>
      <w:numFmt w:val="decimal"/>
      <w:lvlText w:val="%7)"/>
      <w:lvlJc w:val="left"/>
      <w:pPr>
        <w:ind w:left="1020" w:hanging="360"/>
      </w:pPr>
    </w:lvl>
    <w:lvl w:ilvl="7" w:tplc="748488CE">
      <w:start w:val="1"/>
      <w:numFmt w:val="decimal"/>
      <w:lvlText w:val="%8)"/>
      <w:lvlJc w:val="left"/>
      <w:pPr>
        <w:ind w:left="1020" w:hanging="360"/>
      </w:pPr>
    </w:lvl>
    <w:lvl w:ilvl="8" w:tplc="DA86F6EA">
      <w:start w:val="1"/>
      <w:numFmt w:val="decimal"/>
      <w:lvlText w:val="%9)"/>
      <w:lvlJc w:val="left"/>
      <w:pPr>
        <w:ind w:left="1020" w:hanging="360"/>
      </w:pPr>
    </w:lvl>
  </w:abstractNum>
  <w:abstractNum w:abstractNumId="62"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3"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C1F291C"/>
    <w:multiLevelType w:val="hybridMultilevel"/>
    <w:tmpl w:val="AE8265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6"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7"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8" w15:restartNumberingAfterBreak="0">
    <w:nsid w:val="6FA97EEB"/>
    <w:multiLevelType w:val="hybridMultilevel"/>
    <w:tmpl w:val="C1CA04D0"/>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9"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0"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71AB0E28"/>
    <w:multiLevelType w:val="hybridMultilevel"/>
    <w:tmpl w:val="812C17B6"/>
    <w:lvl w:ilvl="0" w:tplc="1D28DE48">
      <w:start w:val="1"/>
      <w:numFmt w:val="lowerRoman"/>
      <w:lvlText w:val="%1)"/>
      <w:lvlJc w:val="right"/>
      <w:pPr>
        <w:ind w:left="1020" w:hanging="360"/>
      </w:pPr>
    </w:lvl>
    <w:lvl w:ilvl="1" w:tplc="1ABCF5A0">
      <w:start w:val="1"/>
      <w:numFmt w:val="lowerRoman"/>
      <w:lvlText w:val="%2)"/>
      <w:lvlJc w:val="right"/>
      <w:pPr>
        <w:ind w:left="1020" w:hanging="360"/>
      </w:pPr>
    </w:lvl>
    <w:lvl w:ilvl="2" w:tplc="A468C87E">
      <w:start w:val="1"/>
      <w:numFmt w:val="lowerRoman"/>
      <w:lvlText w:val="%3)"/>
      <w:lvlJc w:val="right"/>
      <w:pPr>
        <w:ind w:left="1020" w:hanging="360"/>
      </w:pPr>
    </w:lvl>
    <w:lvl w:ilvl="3" w:tplc="35BA7428">
      <w:start w:val="1"/>
      <w:numFmt w:val="lowerRoman"/>
      <w:lvlText w:val="%4)"/>
      <w:lvlJc w:val="right"/>
      <w:pPr>
        <w:ind w:left="1020" w:hanging="360"/>
      </w:pPr>
    </w:lvl>
    <w:lvl w:ilvl="4" w:tplc="C6BA7532">
      <w:start w:val="1"/>
      <w:numFmt w:val="lowerRoman"/>
      <w:lvlText w:val="%5)"/>
      <w:lvlJc w:val="right"/>
      <w:pPr>
        <w:ind w:left="1020" w:hanging="360"/>
      </w:pPr>
    </w:lvl>
    <w:lvl w:ilvl="5" w:tplc="91F02DEC">
      <w:start w:val="1"/>
      <w:numFmt w:val="lowerRoman"/>
      <w:lvlText w:val="%6)"/>
      <w:lvlJc w:val="right"/>
      <w:pPr>
        <w:ind w:left="1020" w:hanging="360"/>
      </w:pPr>
    </w:lvl>
    <w:lvl w:ilvl="6" w:tplc="1ADE16C0">
      <w:start w:val="1"/>
      <w:numFmt w:val="lowerRoman"/>
      <w:lvlText w:val="%7)"/>
      <w:lvlJc w:val="right"/>
      <w:pPr>
        <w:ind w:left="1020" w:hanging="360"/>
      </w:pPr>
    </w:lvl>
    <w:lvl w:ilvl="7" w:tplc="1E9216EA">
      <w:start w:val="1"/>
      <w:numFmt w:val="lowerRoman"/>
      <w:lvlText w:val="%8)"/>
      <w:lvlJc w:val="right"/>
      <w:pPr>
        <w:ind w:left="1020" w:hanging="360"/>
      </w:pPr>
    </w:lvl>
    <w:lvl w:ilvl="8" w:tplc="904AF25E">
      <w:start w:val="1"/>
      <w:numFmt w:val="lowerRoman"/>
      <w:lvlText w:val="%9)"/>
      <w:lvlJc w:val="right"/>
      <w:pPr>
        <w:ind w:left="1020" w:hanging="360"/>
      </w:pPr>
    </w:lvl>
  </w:abstractNum>
  <w:abstractNum w:abstractNumId="72"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76C53FEE"/>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4" w15:restartNumberingAfterBreak="0">
    <w:nsid w:val="76EB54F9"/>
    <w:multiLevelType w:val="hybridMultilevel"/>
    <w:tmpl w:val="3B9095EA"/>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5"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6"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7" w15:restartNumberingAfterBreak="0">
    <w:nsid w:val="77EC677B"/>
    <w:multiLevelType w:val="hybridMultilevel"/>
    <w:tmpl w:val="54908A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894CCC"/>
    <w:multiLevelType w:val="hybridMultilevel"/>
    <w:tmpl w:val="D7FA341E"/>
    <w:lvl w:ilvl="0" w:tplc="A8B263AE">
      <w:start w:val="1"/>
      <w:numFmt w:val="lowerRoman"/>
      <w:lvlText w:val="%1)"/>
      <w:lvlJc w:val="right"/>
      <w:pPr>
        <w:ind w:left="1020" w:hanging="360"/>
      </w:pPr>
    </w:lvl>
    <w:lvl w:ilvl="1" w:tplc="82EACE98">
      <w:start w:val="1"/>
      <w:numFmt w:val="lowerRoman"/>
      <w:lvlText w:val="%2)"/>
      <w:lvlJc w:val="right"/>
      <w:pPr>
        <w:ind w:left="1020" w:hanging="360"/>
      </w:pPr>
    </w:lvl>
    <w:lvl w:ilvl="2" w:tplc="20C8E796">
      <w:start w:val="1"/>
      <w:numFmt w:val="lowerRoman"/>
      <w:lvlText w:val="%3)"/>
      <w:lvlJc w:val="right"/>
      <w:pPr>
        <w:ind w:left="1020" w:hanging="360"/>
      </w:pPr>
    </w:lvl>
    <w:lvl w:ilvl="3" w:tplc="268077A4">
      <w:start w:val="1"/>
      <w:numFmt w:val="lowerRoman"/>
      <w:lvlText w:val="%4)"/>
      <w:lvlJc w:val="right"/>
      <w:pPr>
        <w:ind w:left="1020" w:hanging="360"/>
      </w:pPr>
    </w:lvl>
    <w:lvl w:ilvl="4" w:tplc="33BAF77C">
      <w:start w:val="1"/>
      <w:numFmt w:val="lowerRoman"/>
      <w:lvlText w:val="%5)"/>
      <w:lvlJc w:val="right"/>
      <w:pPr>
        <w:ind w:left="1020" w:hanging="360"/>
      </w:pPr>
    </w:lvl>
    <w:lvl w:ilvl="5" w:tplc="F94EAC32">
      <w:start w:val="1"/>
      <w:numFmt w:val="lowerRoman"/>
      <w:lvlText w:val="%6)"/>
      <w:lvlJc w:val="right"/>
      <w:pPr>
        <w:ind w:left="1020" w:hanging="360"/>
      </w:pPr>
    </w:lvl>
    <w:lvl w:ilvl="6" w:tplc="9036049C">
      <w:start w:val="1"/>
      <w:numFmt w:val="lowerRoman"/>
      <w:lvlText w:val="%7)"/>
      <w:lvlJc w:val="right"/>
      <w:pPr>
        <w:ind w:left="1020" w:hanging="360"/>
      </w:pPr>
    </w:lvl>
    <w:lvl w:ilvl="7" w:tplc="259C1CEE">
      <w:start w:val="1"/>
      <w:numFmt w:val="lowerRoman"/>
      <w:lvlText w:val="%8)"/>
      <w:lvlJc w:val="right"/>
      <w:pPr>
        <w:ind w:left="1020" w:hanging="360"/>
      </w:pPr>
    </w:lvl>
    <w:lvl w:ilvl="8" w:tplc="606807A8">
      <w:start w:val="1"/>
      <w:numFmt w:val="lowerRoman"/>
      <w:lvlText w:val="%9)"/>
      <w:lvlJc w:val="right"/>
      <w:pPr>
        <w:ind w:left="1020" w:hanging="360"/>
      </w:pPr>
    </w:lvl>
  </w:abstractNum>
  <w:abstractNum w:abstractNumId="79"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1"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2"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94609B"/>
    <w:multiLevelType w:val="hybridMultilevel"/>
    <w:tmpl w:val="A21A4052"/>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4"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5"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6" w15:restartNumberingAfterBreak="0">
    <w:nsid w:val="7F4130AA"/>
    <w:multiLevelType w:val="hybridMultilevel"/>
    <w:tmpl w:val="C018DE5E"/>
    <w:lvl w:ilvl="0" w:tplc="FFFFFFFF">
      <w:start w:val="1"/>
      <w:numFmt w:val="lowerLetter"/>
      <w:lvlText w:val="(%1)"/>
      <w:lvlJc w:val="left"/>
      <w:pPr>
        <w:ind w:left="927"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7"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92818626">
    <w:abstractNumId w:val="3"/>
  </w:num>
  <w:num w:numId="2" w16cid:durableId="569003926">
    <w:abstractNumId w:val="45"/>
  </w:num>
  <w:num w:numId="3" w16cid:durableId="173618580">
    <w:abstractNumId w:val="44"/>
  </w:num>
  <w:num w:numId="4" w16cid:durableId="1559439742">
    <w:abstractNumId w:val="15"/>
  </w:num>
  <w:num w:numId="5" w16cid:durableId="952906420">
    <w:abstractNumId w:val="24"/>
  </w:num>
  <w:num w:numId="6" w16cid:durableId="675961955">
    <w:abstractNumId w:val="83"/>
  </w:num>
  <w:num w:numId="7" w16cid:durableId="647898297">
    <w:abstractNumId w:val="7"/>
  </w:num>
  <w:num w:numId="8" w16cid:durableId="2049597500">
    <w:abstractNumId w:val="2"/>
  </w:num>
  <w:num w:numId="9" w16cid:durableId="1408571431">
    <w:abstractNumId w:val="5"/>
  </w:num>
  <w:num w:numId="10" w16cid:durableId="1648168167">
    <w:abstractNumId w:val="43"/>
  </w:num>
  <w:num w:numId="11" w16cid:durableId="1600913665">
    <w:abstractNumId w:val="53"/>
  </w:num>
  <w:num w:numId="12" w16cid:durableId="1921987191">
    <w:abstractNumId w:val="52"/>
  </w:num>
  <w:num w:numId="13" w16cid:durableId="1945527080">
    <w:abstractNumId w:val="32"/>
  </w:num>
  <w:num w:numId="14" w16cid:durableId="1463890729">
    <w:abstractNumId w:val="38"/>
  </w:num>
  <w:num w:numId="15" w16cid:durableId="572588325">
    <w:abstractNumId w:val="86"/>
  </w:num>
  <w:num w:numId="16" w16cid:durableId="1583027390">
    <w:abstractNumId w:val="50"/>
  </w:num>
  <w:num w:numId="17" w16cid:durableId="321084936">
    <w:abstractNumId w:val="28"/>
  </w:num>
  <w:num w:numId="18" w16cid:durableId="872546740">
    <w:abstractNumId w:val="74"/>
  </w:num>
  <w:num w:numId="19" w16cid:durableId="1170364958">
    <w:abstractNumId w:val="68"/>
  </w:num>
  <w:num w:numId="20" w16cid:durableId="569728691">
    <w:abstractNumId w:val="16"/>
  </w:num>
  <w:num w:numId="21" w16cid:durableId="1280599397">
    <w:abstractNumId w:val="77"/>
  </w:num>
  <w:num w:numId="22" w16cid:durableId="1445419341">
    <w:abstractNumId w:val="54"/>
  </w:num>
  <w:num w:numId="23" w16cid:durableId="326787431">
    <w:abstractNumId w:val="73"/>
  </w:num>
  <w:num w:numId="24" w16cid:durableId="1751192604">
    <w:abstractNumId w:val="14"/>
  </w:num>
  <w:num w:numId="25" w16cid:durableId="1148135939">
    <w:abstractNumId w:val="46"/>
  </w:num>
  <w:num w:numId="26" w16cid:durableId="771781160">
    <w:abstractNumId w:val="12"/>
  </w:num>
  <w:num w:numId="27" w16cid:durableId="1797216705">
    <w:abstractNumId w:val="64"/>
  </w:num>
  <w:num w:numId="28" w16cid:durableId="513804606">
    <w:abstractNumId w:val="36"/>
  </w:num>
  <w:num w:numId="29" w16cid:durableId="660622877">
    <w:abstractNumId w:val="58"/>
  </w:num>
  <w:num w:numId="30" w16cid:durableId="1911844511">
    <w:abstractNumId w:val="3"/>
    <w:lvlOverride w:ilvl="0">
      <w:startOverride w:val="7"/>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2632468">
    <w:abstractNumId w:val="82"/>
  </w:num>
  <w:num w:numId="32" w16cid:durableId="1789473469">
    <w:abstractNumId w:val="79"/>
  </w:num>
  <w:num w:numId="33" w16cid:durableId="1508709142">
    <w:abstractNumId w:val="37"/>
  </w:num>
  <w:num w:numId="34" w16cid:durableId="1630361493">
    <w:abstractNumId w:val="29"/>
  </w:num>
  <w:num w:numId="35" w16cid:durableId="1644384381">
    <w:abstractNumId w:val="63"/>
  </w:num>
  <w:num w:numId="36" w16cid:durableId="247807629">
    <w:abstractNumId w:val="20"/>
  </w:num>
  <w:num w:numId="37" w16cid:durableId="883061428">
    <w:abstractNumId w:val="62"/>
  </w:num>
  <w:num w:numId="38" w16cid:durableId="306206543">
    <w:abstractNumId w:val="35"/>
  </w:num>
  <w:num w:numId="39" w16cid:durableId="2079013286">
    <w:abstractNumId w:val="9"/>
  </w:num>
  <w:num w:numId="40" w16cid:durableId="1290238667">
    <w:abstractNumId w:val="80"/>
  </w:num>
  <w:num w:numId="41" w16cid:durableId="858350457">
    <w:abstractNumId w:val="81"/>
  </w:num>
  <w:num w:numId="42" w16cid:durableId="249237151">
    <w:abstractNumId w:val="69"/>
  </w:num>
  <w:num w:numId="43" w16cid:durableId="888803663">
    <w:abstractNumId w:val="75"/>
  </w:num>
  <w:num w:numId="44" w16cid:durableId="1854145465">
    <w:abstractNumId w:val="84"/>
  </w:num>
  <w:num w:numId="45" w16cid:durableId="2010016316">
    <w:abstractNumId w:val="23"/>
  </w:num>
  <w:num w:numId="46" w16cid:durableId="507214161">
    <w:abstractNumId w:val="57"/>
  </w:num>
  <w:num w:numId="47" w16cid:durableId="375080660">
    <w:abstractNumId w:val="11"/>
  </w:num>
  <w:num w:numId="48" w16cid:durableId="504249633">
    <w:abstractNumId w:val="60"/>
  </w:num>
  <w:num w:numId="49" w16cid:durableId="1648851066">
    <w:abstractNumId w:val="49"/>
  </w:num>
  <w:num w:numId="50" w16cid:durableId="242646309">
    <w:abstractNumId w:val="13"/>
  </w:num>
  <w:num w:numId="51" w16cid:durableId="165022840">
    <w:abstractNumId w:val="19"/>
  </w:num>
  <w:num w:numId="52" w16cid:durableId="1473717521">
    <w:abstractNumId w:val="26"/>
  </w:num>
  <w:num w:numId="53" w16cid:durableId="494957115">
    <w:abstractNumId w:val="6"/>
  </w:num>
  <w:num w:numId="54" w16cid:durableId="869222222">
    <w:abstractNumId w:val="17"/>
  </w:num>
  <w:num w:numId="55" w16cid:durableId="1536776497">
    <w:abstractNumId w:val="47"/>
  </w:num>
  <w:num w:numId="56" w16cid:durableId="374890049">
    <w:abstractNumId w:val="70"/>
  </w:num>
  <w:num w:numId="57" w16cid:durableId="441346505">
    <w:abstractNumId w:val="33"/>
  </w:num>
  <w:num w:numId="58" w16cid:durableId="334265377">
    <w:abstractNumId w:val="21"/>
  </w:num>
  <w:num w:numId="59" w16cid:durableId="1194609463">
    <w:abstractNumId w:val="87"/>
  </w:num>
  <w:num w:numId="60" w16cid:durableId="687872063">
    <w:abstractNumId w:val="42"/>
  </w:num>
  <w:num w:numId="61" w16cid:durableId="78450750">
    <w:abstractNumId w:val="56"/>
  </w:num>
  <w:num w:numId="62" w16cid:durableId="547684991">
    <w:abstractNumId w:val="55"/>
  </w:num>
  <w:num w:numId="63" w16cid:durableId="1073700727">
    <w:abstractNumId w:val="48"/>
  </w:num>
  <w:num w:numId="64" w16cid:durableId="357705609">
    <w:abstractNumId w:val="85"/>
  </w:num>
  <w:num w:numId="65" w16cid:durableId="863523417">
    <w:abstractNumId w:val="66"/>
  </w:num>
  <w:num w:numId="66" w16cid:durableId="1176114758">
    <w:abstractNumId w:val="10"/>
  </w:num>
  <w:num w:numId="67" w16cid:durableId="783503060">
    <w:abstractNumId w:val="8"/>
  </w:num>
  <w:num w:numId="68" w16cid:durableId="737829932">
    <w:abstractNumId w:val="65"/>
  </w:num>
  <w:num w:numId="69" w16cid:durableId="2002347502">
    <w:abstractNumId w:val="30"/>
  </w:num>
  <w:num w:numId="70" w16cid:durableId="1876188945">
    <w:abstractNumId w:val="41"/>
  </w:num>
  <w:num w:numId="71" w16cid:durableId="1659966058">
    <w:abstractNumId w:val="18"/>
  </w:num>
  <w:num w:numId="72" w16cid:durableId="302974749">
    <w:abstractNumId w:val="72"/>
  </w:num>
  <w:num w:numId="73" w16cid:durableId="257519131">
    <w:abstractNumId w:val="76"/>
  </w:num>
  <w:num w:numId="74" w16cid:durableId="1230845620">
    <w:abstractNumId w:val="67"/>
  </w:num>
  <w:num w:numId="75" w16cid:durableId="980304975">
    <w:abstractNumId w:val="59"/>
  </w:num>
  <w:num w:numId="76" w16cid:durableId="1649048558">
    <w:abstractNumId w:val="22"/>
  </w:num>
  <w:num w:numId="77" w16cid:durableId="19708968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5617364">
    <w:abstractNumId w:val="31"/>
  </w:num>
  <w:num w:numId="79" w16cid:durableId="898244328">
    <w:abstractNumId w:val="4"/>
  </w:num>
  <w:num w:numId="80" w16cid:durableId="1126195320">
    <w:abstractNumId w:val="27"/>
  </w:num>
  <w:num w:numId="81" w16cid:durableId="1141966698">
    <w:abstractNumId w:val="3"/>
  </w:num>
  <w:num w:numId="82" w16cid:durableId="775909780">
    <w:abstractNumId w:val="0"/>
  </w:num>
  <w:num w:numId="83" w16cid:durableId="196361045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0672236">
    <w:abstractNumId w:val="61"/>
  </w:num>
  <w:num w:numId="85" w16cid:durableId="1725982715">
    <w:abstractNumId w:val="1"/>
  </w:num>
  <w:num w:numId="86" w16cid:durableId="1042437572">
    <w:abstractNumId w:val="39"/>
  </w:num>
  <w:num w:numId="87" w16cid:durableId="1581136952">
    <w:abstractNumId w:val="34"/>
  </w:num>
  <w:num w:numId="88" w16cid:durableId="37819958">
    <w:abstractNumId w:val="78"/>
  </w:num>
  <w:num w:numId="89" w16cid:durableId="1243180148">
    <w:abstractNumId w:val="25"/>
  </w:num>
  <w:num w:numId="90" w16cid:durableId="1300765081">
    <w:abstractNumId w:val="71"/>
  </w:num>
  <w:num w:numId="91" w16cid:durableId="1834174250">
    <w:abstractNumId w:val="51"/>
  </w:num>
  <w:num w:numId="92" w16cid:durableId="1595093788">
    <w:abstractNumId w:val="4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CB"/>
    <w:rsid w:val="00000002"/>
    <w:rsid w:val="000005EF"/>
    <w:rsid w:val="000009CC"/>
    <w:rsid w:val="00001156"/>
    <w:rsid w:val="000013EC"/>
    <w:rsid w:val="0000173C"/>
    <w:rsid w:val="00001C02"/>
    <w:rsid w:val="00001DA3"/>
    <w:rsid w:val="000026E2"/>
    <w:rsid w:val="000038A9"/>
    <w:rsid w:val="00003A10"/>
    <w:rsid w:val="00003DBA"/>
    <w:rsid w:val="00003FBA"/>
    <w:rsid w:val="00004327"/>
    <w:rsid w:val="00004562"/>
    <w:rsid w:val="0000470E"/>
    <w:rsid w:val="00004F92"/>
    <w:rsid w:val="00005093"/>
    <w:rsid w:val="0000577C"/>
    <w:rsid w:val="0000608E"/>
    <w:rsid w:val="000062C8"/>
    <w:rsid w:val="000062D3"/>
    <w:rsid w:val="00006449"/>
    <w:rsid w:val="00006B39"/>
    <w:rsid w:val="00006E4C"/>
    <w:rsid w:val="00007422"/>
    <w:rsid w:val="0000752A"/>
    <w:rsid w:val="00007DD2"/>
    <w:rsid w:val="00007ECB"/>
    <w:rsid w:val="00010427"/>
    <w:rsid w:val="00010C49"/>
    <w:rsid w:val="00010E88"/>
    <w:rsid w:val="00010EFA"/>
    <w:rsid w:val="0001110C"/>
    <w:rsid w:val="00011211"/>
    <w:rsid w:val="00011AFE"/>
    <w:rsid w:val="00011FF0"/>
    <w:rsid w:val="000127B4"/>
    <w:rsid w:val="000127CD"/>
    <w:rsid w:val="0001291E"/>
    <w:rsid w:val="00012AB9"/>
    <w:rsid w:val="00012B3B"/>
    <w:rsid w:val="00013288"/>
    <w:rsid w:val="00013980"/>
    <w:rsid w:val="00014157"/>
    <w:rsid w:val="00014F1B"/>
    <w:rsid w:val="00015093"/>
    <w:rsid w:val="0001509A"/>
    <w:rsid w:val="0001562B"/>
    <w:rsid w:val="000157C0"/>
    <w:rsid w:val="000159E7"/>
    <w:rsid w:val="00015EF6"/>
    <w:rsid w:val="00015F22"/>
    <w:rsid w:val="00016B2F"/>
    <w:rsid w:val="00016CB0"/>
    <w:rsid w:val="00016F98"/>
    <w:rsid w:val="0001711B"/>
    <w:rsid w:val="00017314"/>
    <w:rsid w:val="000177F6"/>
    <w:rsid w:val="000178DE"/>
    <w:rsid w:val="000179AD"/>
    <w:rsid w:val="00020E04"/>
    <w:rsid w:val="00020F66"/>
    <w:rsid w:val="000217D0"/>
    <w:rsid w:val="000219F3"/>
    <w:rsid w:val="000221D0"/>
    <w:rsid w:val="0002278C"/>
    <w:rsid w:val="00022AF0"/>
    <w:rsid w:val="00022BA4"/>
    <w:rsid w:val="000249F6"/>
    <w:rsid w:val="00024AE9"/>
    <w:rsid w:val="000253B1"/>
    <w:rsid w:val="00025734"/>
    <w:rsid w:val="000257DB"/>
    <w:rsid w:val="0002688E"/>
    <w:rsid w:val="000270B0"/>
    <w:rsid w:val="000274C9"/>
    <w:rsid w:val="000274EB"/>
    <w:rsid w:val="00027FC3"/>
    <w:rsid w:val="000302F7"/>
    <w:rsid w:val="00030314"/>
    <w:rsid w:val="00030444"/>
    <w:rsid w:val="00030FEE"/>
    <w:rsid w:val="00031173"/>
    <w:rsid w:val="000312FE"/>
    <w:rsid w:val="000317BE"/>
    <w:rsid w:val="00031B48"/>
    <w:rsid w:val="000323A7"/>
    <w:rsid w:val="00032844"/>
    <w:rsid w:val="0003295E"/>
    <w:rsid w:val="0003297B"/>
    <w:rsid w:val="00033CFA"/>
    <w:rsid w:val="00034BCB"/>
    <w:rsid w:val="00034C9B"/>
    <w:rsid w:val="00034DD6"/>
    <w:rsid w:val="00035F8D"/>
    <w:rsid w:val="000362CF"/>
    <w:rsid w:val="0003633A"/>
    <w:rsid w:val="0003652F"/>
    <w:rsid w:val="000368F1"/>
    <w:rsid w:val="0003696C"/>
    <w:rsid w:val="00036AE5"/>
    <w:rsid w:val="00036DDC"/>
    <w:rsid w:val="000379D1"/>
    <w:rsid w:val="00037B83"/>
    <w:rsid w:val="00037E7A"/>
    <w:rsid w:val="00040DE5"/>
    <w:rsid w:val="00040F71"/>
    <w:rsid w:val="000410BB"/>
    <w:rsid w:val="00041595"/>
    <w:rsid w:val="0004177C"/>
    <w:rsid w:val="00041B87"/>
    <w:rsid w:val="00041D2A"/>
    <w:rsid w:val="000424BC"/>
    <w:rsid w:val="00042D69"/>
    <w:rsid w:val="00043E7D"/>
    <w:rsid w:val="00043FC8"/>
    <w:rsid w:val="0004401C"/>
    <w:rsid w:val="000447FC"/>
    <w:rsid w:val="00044A34"/>
    <w:rsid w:val="00045345"/>
    <w:rsid w:val="000453F7"/>
    <w:rsid w:val="0004557A"/>
    <w:rsid w:val="00045C61"/>
    <w:rsid w:val="00046BCC"/>
    <w:rsid w:val="000477DF"/>
    <w:rsid w:val="00047D07"/>
    <w:rsid w:val="000503F1"/>
    <w:rsid w:val="00050611"/>
    <w:rsid w:val="00050A35"/>
    <w:rsid w:val="00051244"/>
    <w:rsid w:val="000512E4"/>
    <w:rsid w:val="000516A7"/>
    <w:rsid w:val="000516E7"/>
    <w:rsid w:val="000516FD"/>
    <w:rsid w:val="00051B56"/>
    <w:rsid w:val="0005226E"/>
    <w:rsid w:val="000522AF"/>
    <w:rsid w:val="000523F6"/>
    <w:rsid w:val="00052B82"/>
    <w:rsid w:val="000535B1"/>
    <w:rsid w:val="00053F1C"/>
    <w:rsid w:val="00054451"/>
    <w:rsid w:val="0005447F"/>
    <w:rsid w:val="00054A20"/>
    <w:rsid w:val="00054BFA"/>
    <w:rsid w:val="0005523B"/>
    <w:rsid w:val="0005561C"/>
    <w:rsid w:val="000557B7"/>
    <w:rsid w:val="00055CBC"/>
    <w:rsid w:val="00057549"/>
    <w:rsid w:val="00057DD3"/>
    <w:rsid w:val="00057E2C"/>
    <w:rsid w:val="00057F6C"/>
    <w:rsid w:val="00060021"/>
    <w:rsid w:val="000602B2"/>
    <w:rsid w:val="00060371"/>
    <w:rsid w:val="00060963"/>
    <w:rsid w:val="000609BB"/>
    <w:rsid w:val="00061766"/>
    <w:rsid w:val="0006199D"/>
    <w:rsid w:val="00061A6C"/>
    <w:rsid w:val="00061B47"/>
    <w:rsid w:val="00061CD1"/>
    <w:rsid w:val="00061DA5"/>
    <w:rsid w:val="00061E98"/>
    <w:rsid w:val="000621E5"/>
    <w:rsid w:val="00063716"/>
    <w:rsid w:val="00063DFE"/>
    <w:rsid w:val="000646BD"/>
    <w:rsid w:val="00064C01"/>
    <w:rsid w:val="00064C91"/>
    <w:rsid w:val="00064CEF"/>
    <w:rsid w:val="00064E47"/>
    <w:rsid w:val="000652EF"/>
    <w:rsid w:val="00065471"/>
    <w:rsid w:val="00065598"/>
    <w:rsid w:val="000659FF"/>
    <w:rsid w:val="00065F7F"/>
    <w:rsid w:val="00066297"/>
    <w:rsid w:val="0006704B"/>
    <w:rsid w:val="00067801"/>
    <w:rsid w:val="00067A09"/>
    <w:rsid w:val="00067A76"/>
    <w:rsid w:val="00067D6C"/>
    <w:rsid w:val="00067FAA"/>
    <w:rsid w:val="000713D0"/>
    <w:rsid w:val="00071409"/>
    <w:rsid w:val="00071674"/>
    <w:rsid w:val="000716C3"/>
    <w:rsid w:val="000719FA"/>
    <w:rsid w:val="00071D0B"/>
    <w:rsid w:val="00071E35"/>
    <w:rsid w:val="00072457"/>
    <w:rsid w:val="0007245C"/>
    <w:rsid w:val="000729FB"/>
    <w:rsid w:val="00073001"/>
    <w:rsid w:val="00073399"/>
    <w:rsid w:val="000735B5"/>
    <w:rsid w:val="00073EC0"/>
    <w:rsid w:val="00074093"/>
    <w:rsid w:val="00074281"/>
    <w:rsid w:val="000746EC"/>
    <w:rsid w:val="00074D08"/>
    <w:rsid w:val="00074E37"/>
    <w:rsid w:val="00074E86"/>
    <w:rsid w:val="0007566F"/>
    <w:rsid w:val="00075FF4"/>
    <w:rsid w:val="000762BA"/>
    <w:rsid w:val="000766A6"/>
    <w:rsid w:val="00076A98"/>
    <w:rsid w:val="0007749E"/>
    <w:rsid w:val="0008044B"/>
    <w:rsid w:val="00080610"/>
    <w:rsid w:val="0008188D"/>
    <w:rsid w:val="00081F53"/>
    <w:rsid w:val="000826DE"/>
    <w:rsid w:val="00082CC5"/>
    <w:rsid w:val="00083486"/>
    <w:rsid w:val="00083922"/>
    <w:rsid w:val="000844E3"/>
    <w:rsid w:val="00084782"/>
    <w:rsid w:val="00084D32"/>
    <w:rsid w:val="00085498"/>
    <w:rsid w:val="00085714"/>
    <w:rsid w:val="00085733"/>
    <w:rsid w:val="000859F6"/>
    <w:rsid w:val="00085EBC"/>
    <w:rsid w:val="00086665"/>
    <w:rsid w:val="000868B4"/>
    <w:rsid w:val="00086914"/>
    <w:rsid w:val="000869A3"/>
    <w:rsid w:val="000869FC"/>
    <w:rsid w:val="00086BF5"/>
    <w:rsid w:val="00086EC7"/>
    <w:rsid w:val="00087492"/>
    <w:rsid w:val="00087E43"/>
    <w:rsid w:val="000919F3"/>
    <w:rsid w:val="00091AA8"/>
    <w:rsid w:val="000920A8"/>
    <w:rsid w:val="00092ED9"/>
    <w:rsid w:val="0009317E"/>
    <w:rsid w:val="0009320F"/>
    <w:rsid w:val="000936DB"/>
    <w:rsid w:val="00093A31"/>
    <w:rsid w:val="0009490F"/>
    <w:rsid w:val="00094D6F"/>
    <w:rsid w:val="00094F2B"/>
    <w:rsid w:val="0009619A"/>
    <w:rsid w:val="0009637A"/>
    <w:rsid w:val="00096449"/>
    <w:rsid w:val="00096666"/>
    <w:rsid w:val="000966F4"/>
    <w:rsid w:val="000967FC"/>
    <w:rsid w:val="00096CD3"/>
    <w:rsid w:val="00096D58"/>
    <w:rsid w:val="00096E79"/>
    <w:rsid w:val="00097804"/>
    <w:rsid w:val="00097CEC"/>
    <w:rsid w:val="000A0816"/>
    <w:rsid w:val="000A0949"/>
    <w:rsid w:val="000A0B4F"/>
    <w:rsid w:val="000A0D89"/>
    <w:rsid w:val="000A1514"/>
    <w:rsid w:val="000A16D9"/>
    <w:rsid w:val="000A1A3E"/>
    <w:rsid w:val="000A1B85"/>
    <w:rsid w:val="000A2256"/>
    <w:rsid w:val="000A268E"/>
    <w:rsid w:val="000A2799"/>
    <w:rsid w:val="000A2C44"/>
    <w:rsid w:val="000A33D1"/>
    <w:rsid w:val="000A3983"/>
    <w:rsid w:val="000A3DCC"/>
    <w:rsid w:val="000A4562"/>
    <w:rsid w:val="000A4583"/>
    <w:rsid w:val="000A48DC"/>
    <w:rsid w:val="000A5062"/>
    <w:rsid w:val="000A59AB"/>
    <w:rsid w:val="000A60BF"/>
    <w:rsid w:val="000A61B1"/>
    <w:rsid w:val="000A65E2"/>
    <w:rsid w:val="000A777B"/>
    <w:rsid w:val="000A7DB3"/>
    <w:rsid w:val="000B00C7"/>
    <w:rsid w:val="000B0257"/>
    <w:rsid w:val="000B02D4"/>
    <w:rsid w:val="000B0422"/>
    <w:rsid w:val="000B04D8"/>
    <w:rsid w:val="000B0ACE"/>
    <w:rsid w:val="000B0CEC"/>
    <w:rsid w:val="000B0DC7"/>
    <w:rsid w:val="000B14B1"/>
    <w:rsid w:val="000B1631"/>
    <w:rsid w:val="000B179D"/>
    <w:rsid w:val="000B1E58"/>
    <w:rsid w:val="000B24B7"/>
    <w:rsid w:val="000B256A"/>
    <w:rsid w:val="000B2882"/>
    <w:rsid w:val="000B2CFD"/>
    <w:rsid w:val="000B30F7"/>
    <w:rsid w:val="000B37AA"/>
    <w:rsid w:val="000B3FD0"/>
    <w:rsid w:val="000B40C9"/>
    <w:rsid w:val="000B4125"/>
    <w:rsid w:val="000B4888"/>
    <w:rsid w:val="000B5239"/>
    <w:rsid w:val="000B56AF"/>
    <w:rsid w:val="000B5706"/>
    <w:rsid w:val="000B5D17"/>
    <w:rsid w:val="000B74C3"/>
    <w:rsid w:val="000B7DBE"/>
    <w:rsid w:val="000C089A"/>
    <w:rsid w:val="000C09BE"/>
    <w:rsid w:val="000C0A5D"/>
    <w:rsid w:val="000C0BB0"/>
    <w:rsid w:val="000C0D66"/>
    <w:rsid w:val="000C144F"/>
    <w:rsid w:val="000C1DF2"/>
    <w:rsid w:val="000C2B85"/>
    <w:rsid w:val="000C3290"/>
    <w:rsid w:val="000C32F9"/>
    <w:rsid w:val="000C3681"/>
    <w:rsid w:val="000C3C24"/>
    <w:rsid w:val="000C54BD"/>
    <w:rsid w:val="000C5B53"/>
    <w:rsid w:val="000C5B61"/>
    <w:rsid w:val="000C5BD2"/>
    <w:rsid w:val="000C5BEC"/>
    <w:rsid w:val="000C606D"/>
    <w:rsid w:val="000C66EC"/>
    <w:rsid w:val="000C6823"/>
    <w:rsid w:val="000C6A8E"/>
    <w:rsid w:val="000C72D9"/>
    <w:rsid w:val="000C74AD"/>
    <w:rsid w:val="000C7831"/>
    <w:rsid w:val="000D0294"/>
    <w:rsid w:val="000D05DA"/>
    <w:rsid w:val="000D10D2"/>
    <w:rsid w:val="000D14AD"/>
    <w:rsid w:val="000D15BF"/>
    <w:rsid w:val="000D15EF"/>
    <w:rsid w:val="000D1630"/>
    <w:rsid w:val="000D1C67"/>
    <w:rsid w:val="000D1DEC"/>
    <w:rsid w:val="000D2C92"/>
    <w:rsid w:val="000D324A"/>
    <w:rsid w:val="000D36B8"/>
    <w:rsid w:val="000D4A08"/>
    <w:rsid w:val="000D4A91"/>
    <w:rsid w:val="000D4C25"/>
    <w:rsid w:val="000D6489"/>
    <w:rsid w:val="000D64E3"/>
    <w:rsid w:val="000D657D"/>
    <w:rsid w:val="000E0163"/>
    <w:rsid w:val="000E0513"/>
    <w:rsid w:val="000E1B83"/>
    <w:rsid w:val="000E1C44"/>
    <w:rsid w:val="000E1C86"/>
    <w:rsid w:val="000E1F54"/>
    <w:rsid w:val="000E27CE"/>
    <w:rsid w:val="000E2D48"/>
    <w:rsid w:val="000E368F"/>
    <w:rsid w:val="000E41BB"/>
    <w:rsid w:val="000E42A8"/>
    <w:rsid w:val="000E4404"/>
    <w:rsid w:val="000E44BC"/>
    <w:rsid w:val="000E47C2"/>
    <w:rsid w:val="000E508A"/>
    <w:rsid w:val="000E55F8"/>
    <w:rsid w:val="000E5804"/>
    <w:rsid w:val="000E58D8"/>
    <w:rsid w:val="000E5BF6"/>
    <w:rsid w:val="000E5EC1"/>
    <w:rsid w:val="000E6625"/>
    <w:rsid w:val="000E68DB"/>
    <w:rsid w:val="000E69C1"/>
    <w:rsid w:val="000E6FF2"/>
    <w:rsid w:val="000E7BB0"/>
    <w:rsid w:val="000E7BD6"/>
    <w:rsid w:val="000E7C7D"/>
    <w:rsid w:val="000E7D9D"/>
    <w:rsid w:val="000F030B"/>
    <w:rsid w:val="000F0645"/>
    <w:rsid w:val="000F08BC"/>
    <w:rsid w:val="000F2DE4"/>
    <w:rsid w:val="000F302D"/>
    <w:rsid w:val="000F320A"/>
    <w:rsid w:val="000F3EB5"/>
    <w:rsid w:val="000F3F34"/>
    <w:rsid w:val="000F3FB4"/>
    <w:rsid w:val="000F42E2"/>
    <w:rsid w:val="000F4306"/>
    <w:rsid w:val="000F47E0"/>
    <w:rsid w:val="000F4881"/>
    <w:rsid w:val="000F4CB2"/>
    <w:rsid w:val="000F4ED6"/>
    <w:rsid w:val="000F4FC1"/>
    <w:rsid w:val="000F5046"/>
    <w:rsid w:val="000F50FC"/>
    <w:rsid w:val="000F524E"/>
    <w:rsid w:val="000F546F"/>
    <w:rsid w:val="000F6111"/>
    <w:rsid w:val="000F6A20"/>
    <w:rsid w:val="000F6DC2"/>
    <w:rsid w:val="000F7153"/>
    <w:rsid w:val="000F7166"/>
    <w:rsid w:val="000F7A10"/>
    <w:rsid w:val="000F7C5E"/>
    <w:rsid w:val="00100BDE"/>
    <w:rsid w:val="00100C75"/>
    <w:rsid w:val="00101025"/>
    <w:rsid w:val="00101845"/>
    <w:rsid w:val="00101F11"/>
    <w:rsid w:val="001020AE"/>
    <w:rsid w:val="0010335F"/>
    <w:rsid w:val="001036A8"/>
    <w:rsid w:val="00103C86"/>
    <w:rsid w:val="00103DDF"/>
    <w:rsid w:val="00103F2B"/>
    <w:rsid w:val="0010403F"/>
    <w:rsid w:val="001044A5"/>
    <w:rsid w:val="001046C0"/>
    <w:rsid w:val="00104F20"/>
    <w:rsid w:val="001053D6"/>
    <w:rsid w:val="00105457"/>
    <w:rsid w:val="00105785"/>
    <w:rsid w:val="00105C84"/>
    <w:rsid w:val="001066F2"/>
    <w:rsid w:val="00106BE3"/>
    <w:rsid w:val="001075DD"/>
    <w:rsid w:val="001076A7"/>
    <w:rsid w:val="0011002E"/>
    <w:rsid w:val="00110935"/>
    <w:rsid w:val="00110B00"/>
    <w:rsid w:val="00110BE1"/>
    <w:rsid w:val="00111724"/>
    <w:rsid w:val="00111DD3"/>
    <w:rsid w:val="00112194"/>
    <w:rsid w:val="00112656"/>
    <w:rsid w:val="00112682"/>
    <w:rsid w:val="00113623"/>
    <w:rsid w:val="00113788"/>
    <w:rsid w:val="00114809"/>
    <w:rsid w:val="00114D3B"/>
    <w:rsid w:val="00114E24"/>
    <w:rsid w:val="00115598"/>
    <w:rsid w:val="00115827"/>
    <w:rsid w:val="00115D84"/>
    <w:rsid w:val="0011669D"/>
    <w:rsid w:val="0011675F"/>
    <w:rsid w:val="00116EF9"/>
    <w:rsid w:val="00116F8B"/>
    <w:rsid w:val="00117044"/>
    <w:rsid w:val="00117393"/>
    <w:rsid w:val="00117A38"/>
    <w:rsid w:val="00117ADA"/>
    <w:rsid w:val="00117F40"/>
    <w:rsid w:val="00120634"/>
    <w:rsid w:val="00120DFB"/>
    <w:rsid w:val="00121103"/>
    <w:rsid w:val="00121A4E"/>
    <w:rsid w:val="0012206A"/>
    <w:rsid w:val="00123FBB"/>
    <w:rsid w:val="00124291"/>
    <w:rsid w:val="00124827"/>
    <w:rsid w:val="00125903"/>
    <w:rsid w:val="00125A0B"/>
    <w:rsid w:val="0012627B"/>
    <w:rsid w:val="0012681F"/>
    <w:rsid w:val="00126917"/>
    <w:rsid w:val="00126C39"/>
    <w:rsid w:val="0012714F"/>
    <w:rsid w:val="0012715D"/>
    <w:rsid w:val="001272FC"/>
    <w:rsid w:val="00127883"/>
    <w:rsid w:val="00127D72"/>
    <w:rsid w:val="00127F17"/>
    <w:rsid w:val="001303C3"/>
    <w:rsid w:val="001305B2"/>
    <w:rsid w:val="00130776"/>
    <w:rsid w:val="00130D63"/>
    <w:rsid w:val="00130DEE"/>
    <w:rsid w:val="00130E13"/>
    <w:rsid w:val="00130E39"/>
    <w:rsid w:val="001314F8"/>
    <w:rsid w:val="00132A62"/>
    <w:rsid w:val="001337FE"/>
    <w:rsid w:val="00133991"/>
    <w:rsid w:val="00133ADA"/>
    <w:rsid w:val="00134217"/>
    <w:rsid w:val="001346B6"/>
    <w:rsid w:val="0013498C"/>
    <w:rsid w:val="00134A8C"/>
    <w:rsid w:val="0013508B"/>
    <w:rsid w:val="00135631"/>
    <w:rsid w:val="00136516"/>
    <w:rsid w:val="001365C0"/>
    <w:rsid w:val="00136799"/>
    <w:rsid w:val="00136ABA"/>
    <w:rsid w:val="00136B90"/>
    <w:rsid w:val="0013761C"/>
    <w:rsid w:val="00137E17"/>
    <w:rsid w:val="00140304"/>
    <w:rsid w:val="00140781"/>
    <w:rsid w:val="0014084E"/>
    <w:rsid w:val="00140A25"/>
    <w:rsid w:val="00140C96"/>
    <w:rsid w:val="0014166E"/>
    <w:rsid w:val="001423E4"/>
    <w:rsid w:val="001429E5"/>
    <w:rsid w:val="00142EC3"/>
    <w:rsid w:val="00143017"/>
    <w:rsid w:val="001432BD"/>
    <w:rsid w:val="001432F1"/>
    <w:rsid w:val="001433C6"/>
    <w:rsid w:val="00143867"/>
    <w:rsid w:val="00143C06"/>
    <w:rsid w:val="001443B8"/>
    <w:rsid w:val="00144B41"/>
    <w:rsid w:val="00144C1D"/>
    <w:rsid w:val="00144CB2"/>
    <w:rsid w:val="001453CF"/>
    <w:rsid w:val="0014583F"/>
    <w:rsid w:val="00145A84"/>
    <w:rsid w:val="00145B62"/>
    <w:rsid w:val="00145F29"/>
    <w:rsid w:val="00146037"/>
    <w:rsid w:val="00146227"/>
    <w:rsid w:val="001462AB"/>
    <w:rsid w:val="00146542"/>
    <w:rsid w:val="00146563"/>
    <w:rsid w:val="00146C2B"/>
    <w:rsid w:val="00146D0E"/>
    <w:rsid w:val="001475E4"/>
    <w:rsid w:val="0014786F"/>
    <w:rsid w:val="00147B66"/>
    <w:rsid w:val="00147D5E"/>
    <w:rsid w:val="001506D3"/>
    <w:rsid w:val="00151043"/>
    <w:rsid w:val="001512FF"/>
    <w:rsid w:val="001522D4"/>
    <w:rsid w:val="001524B8"/>
    <w:rsid w:val="00152A3D"/>
    <w:rsid w:val="00152EF4"/>
    <w:rsid w:val="00153518"/>
    <w:rsid w:val="00153599"/>
    <w:rsid w:val="001539F2"/>
    <w:rsid w:val="00153CF5"/>
    <w:rsid w:val="00153E97"/>
    <w:rsid w:val="00154124"/>
    <w:rsid w:val="001548CA"/>
    <w:rsid w:val="00154951"/>
    <w:rsid w:val="00154D7C"/>
    <w:rsid w:val="00155331"/>
    <w:rsid w:val="00155569"/>
    <w:rsid w:val="0015571D"/>
    <w:rsid w:val="001557D2"/>
    <w:rsid w:val="00155BCD"/>
    <w:rsid w:val="00155FD6"/>
    <w:rsid w:val="00156972"/>
    <w:rsid w:val="00156D74"/>
    <w:rsid w:val="0015734F"/>
    <w:rsid w:val="00157597"/>
    <w:rsid w:val="00157E9F"/>
    <w:rsid w:val="0016059A"/>
    <w:rsid w:val="00160BBF"/>
    <w:rsid w:val="00161040"/>
    <w:rsid w:val="00161213"/>
    <w:rsid w:val="001612DA"/>
    <w:rsid w:val="001613C8"/>
    <w:rsid w:val="00161465"/>
    <w:rsid w:val="001618C6"/>
    <w:rsid w:val="0016195A"/>
    <w:rsid w:val="00161E73"/>
    <w:rsid w:val="00161ED3"/>
    <w:rsid w:val="00162CAB"/>
    <w:rsid w:val="00163417"/>
    <w:rsid w:val="00163950"/>
    <w:rsid w:val="00164293"/>
    <w:rsid w:val="001648FB"/>
    <w:rsid w:val="00164FC5"/>
    <w:rsid w:val="001651E9"/>
    <w:rsid w:val="00165695"/>
    <w:rsid w:val="00165A63"/>
    <w:rsid w:val="00165E32"/>
    <w:rsid w:val="00166A23"/>
    <w:rsid w:val="00166A39"/>
    <w:rsid w:val="00166C9D"/>
    <w:rsid w:val="00166E28"/>
    <w:rsid w:val="001674F2"/>
    <w:rsid w:val="00167C24"/>
    <w:rsid w:val="00170D34"/>
    <w:rsid w:val="00170F5F"/>
    <w:rsid w:val="00170FB2"/>
    <w:rsid w:val="00171F04"/>
    <w:rsid w:val="00171F88"/>
    <w:rsid w:val="00172661"/>
    <w:rsid w:val="00172FB3"/>
    <w:rsid w:val="00173325"/>
    <w:rsid w:val="00173574"/>
    <w:rsid w:val="0017392B"/>
    <w:rsid w:val="00173992"/>
    <w:rsid w:val="00173B0C"/>
    <w:rsid w:val="00173C4B"/>
    <w:rsid w:val="00173EA0"/>
    <w:rsid w:val="00173F35"/>
    <w:rsid w:val="001741C4"/>
    <w:rsid w:val="001742DF"/>
    <w:rsid w:val="00174A2C"/>
    <w:rsid w:val="00174DCB"/>
    <w:rsid w:val="00174E8D"/>
    <w:rsid w:val="00174EE9"/>
    <w:rsid w:val="00175391"/>
    <w:rsid w:val="001756D4"/>
    <w:rsid w:val="00175DA6"/>
    <w:rsid w:val="001760BF"/>
    <w:rsid w:val="0017620B"/>
    <w:rsid w:val="001762FF"/>
    <w:rsid w:val="001765AB"/>
    <w:rsid w:val="00176617"/>
    <w:rsid w:val="0017690D"/>
    <w:rsid w:val="00176937"/>
    <w:rsid w:val="00176CFB"/>
    <w:rsid w:val="00176FFD"/>
    <w:rsid w:val="0018018A"/>
    <w:rsid w:val="00180334"/>
    <w:rsid w:val="00180420"/>
    <w:rsid w:val="00180717"/>
    <w:rsid w:val="00180AA7"/>
    <w:rsid w:val="00180E17"/>
    <w:rsid w:val="00180E1E"/>
    <w:rsid w:val="00181064"/>
    <w:rsid w:val="001810BE"/>
    <w:rsid w:val="0018137B"/>
    <w:rsid w:val="001819B8"/>
    <w:rsid w:val="00181C47"/>
    <w:rsid w:val="00181D88"/>
    <w:rsid w:val="00181F5A"/>
    <w:rsid w:val="00182910"/>
    <w:rsid w:val="0018295A"/>
    <w:rsid w:val="001834C5"/>
    <w:rsid w:val="00183824"/>
    <w:rsid w:val="00183BBC"/>
    <w:rsid w:val="00184423"/>
    <w:rsid w:val="00184A51"/>
    <w:rsid w:val="00184B0C"/>
    <w:rsid w:val="00184BCA"/>
    <w:rsid w:val="00184EC5"/>
    <w:rsid w:val="0018568D"/>
    <w:rsid w:val="0018583E"/>
    <w:rsid w:val="001859C6"/>
    <w:rsid w:val="00185EE7"/>
    <w:rsid w:val="001860FC"/>
    <w:rsid w:val="0018631F"/>
    <w:rsid w:val="001867B7"/>
    <w:rsid w:val="001869E1"/>
    <w:rsid w:val="00186BD1"/>
    <w:rsid w:val="001872C6"/>
    <w:rsid w:val="0018775F"/>
    <w:rsid w:val="00187B38"/>
    <w:rsid w:val="00187D13"/>
    <w:rsid w:val="0019024B"/>
    <w:rsid w:val="0019051C"/>
    <w:rsid w:val="00191BAC"/>
    <w:rsid w:val="00191DE3"/>
    <w:rsid w:val="0019239A"/>
    <w:rsid w:val="0019278E"/>
    <w:rsid w:val="00192C54"/>
    <w:rsid w:val="00193768"/>
    <w:rsid w:val="001948C6"/>
    <w:rsid w:val="0019508E"/>
    <w:rsid w:val="00195145"/>
    <w:rsid w:val="001953CB"/>
    <w:rsid w:val="0019551A"/>
    <w:rsid w:val="001955EA"/>
    <w:rsid w:val="00195778"/>
    <w:rsid w:val="00196195"/>
    <w:rsid w:val="00196CF9"/>
    <w:rsid w:val="00196DA5"/>
    <w:rsid w:val="00197C54"/>
    <w:rsid w:val="001A007F"/>
    <w:rsid w:val="001A10E1"/>
    <w:rsid w:val="001A1605"/>
    <w:rsid w:val="001A17DD"/>
    <w:rsid w:val="001A18E4"/>
    <w:rsid w:val="001A217D"/>
    <w:rsid w:val="001A2BC8"/>
    <w:rsid w:val="001A2D58"/>
    <w:rsid w:val="001A350F"/>
    <w:rsid w:val="001A36E4"/>
    <w:rsid w:val="001A4019"/>
    <w:rsid w:val="001A4064"/>
    <w:rsid w:val="001A443C"/>
    <w:rsid w:val="001A4E13"/>
    <w:rsid w:val="001A5BC0"/>
    <w:rsid w:val="001A5FC6"/>
    <w:rsid w:val="001A62B1"/>
    <w:rsid w:val="001A6DFC"/>
    <w:rsid w:val="001A73A3"/>
    <w:rsid w:val="001A75C1"/>
    <w:rsid w:val="001A7C84"/>
    <w:rsid w:val="001B03A1"/>
    <w:rsid w:val="001B0564"/>
    <w:rsid w:val="001B07F3"/>
    <w:rsid w:val="001B1434"/>
    <w:rsid w:val="001B2044"/>
    <w:rsid w:val="001B3044"/>
    <w:rsid w:val="001B3237"/>
    <w:rsid w:val="001B34E5"/>
    <w:rsid w:val="001B359F"/>
    <w:rsid w:val="001B4768"/>
    <w:rsid w:val="001B4825"/>
    <w:rsid w:val="001B4AC8"/>
    <w:rsid w:val="001B514A"/>
    <w:rsid w:val="001B54D1"/>
    <w:rsid w:val="001B5C20"/>
    <w:rsid w:val="001B61E6"/>
    <w:rsid w:val="001B6377"/>
    <w:rsid w:val="001B7881"/>
    <w:rsid w:val="001B7B30"/>
    <w:rsid w:val="001B7FB7"/>
    <w:rsid w:val="001C0A1A"/>
    <w:rsid w:val="001C193B"/>
    <w:rsid w:val="001C1A80"/>
    <w:rsid w:val="001C1C32"/>
    <w:rsid w:val="001C1FF5"/>
    <w:rsid w:val="001C2763"/>
    <w:rsid w:val="001C2AE6"/>
    <w:rsid w:val="001C2C37"/>
    <w:rsid w:val="001C32A9"/>
    <w:rsid w:val="001C3335"/>
    <w:rsid w:val="001C3447"/>
    <w:rsid w:val="001C37FD"/>
    <w:rsid w:val="001C3B7D"/>
    <w:rsid w:val="001C3CAE"/>
    <w:rsid w:val="001C3D8A"/>
    <w:rsid w:val="001C4839"/>
    <w:rsid w:val="001C4A52"/>
    <w:rsid w:val="001C4E49"/>
    <w:rsid w:val="001C4ECD"/>
    <w:rsid w:val="001C5379"/>
    <w:rsid w:val="001C68CD"/>
    <w:rsid w:val="001C6AFE"/>
    <w:rsid w:val="001C6CAD"/>
    <w:rsid w:val="001C6F86"/>
    <w:rsid w:val="001C71B2"/>
    <w:rsid w:val="001C76E3"/>
    <w:rsid w:val="001D0608"/>
    <w:rsid w:val="001D09AC"/>
    <w:rsid w:val="001D131C"/>
    <w:rsid w:val="001D2287"/>
    <w:rsid w:val="001D26AD"/>
    <w:rsid w:val="001D2FB4"/>
    <w:rsid w:val="001D307C"/>
    <w:rsid w:val="001D3371"/>
    <w:rsid w:val="001D488F"/>
    <w:rsid w:val="001D5D41"/>
    <w:rsid w:val="001D5DA2"/>
    <w:rsid w:val="001D5EA4"/>
    <w:rsid w:val="001D5EAB"/>
    <w:rsid w:val="001D5FE4"/>
    <w:rsid w:val="001D6098"/>
    <w:rsid w:val="001D6CAC"/>
    <w:rsid w:val="001D7048"/>
    <w:rsid w:val="001D7A8F"/>
    <w:rsid w:val="001D7CF9"/>
    <w:rsid w:val="001E06F6"/>
    <w:rsid w:val="001E0863"/>
    <w:rsid w:val="001E0C36"/>
    <w:rsid w:val="001E12B1"/>
    <w:rsid w:val="001E137E"/>
    <w:rsid w:val="001E1705"/>
    <w:rsid w:val="001E1AC5"/>
    <w:rsid w:val="001E1E2A"/>
    <w:rsid w:val="001E205F"/>
    <w:rsid w:val="001E2314"/>
    <w:rsid w:val="001E2D34"/>
    <w:rsid w:val="001E2F67"/>
    <w:rsid w:val="001E2FD5"/>
    <w:rsid w:val="001E384C"/>
    <w:rsid w:val="001E3E20"/>
    <w:rsid w:val="001E4104"/>
    <w:rsid w:val="001E4ED5"/>
    <w:rsid w:val="001E4FFE"/>
    <w:rsid w:val="001E5288"/>
    <w:rsid w:val="001E5CAE"/>
    <w:rsid w:val="001E61E4"/>
    <w:rsid w:val="001E66C1"/>
    <w:rsid w:val="001E68DE"/>
    <w:rsid w:val="001E7856"/>
    <w:rsid w:val="001E7884"/>
    <w:rsid w:val="001E7D08"/>
    <w:rsid w:val="001E7FEF"/>
    <w:rsid w:val="001F02C2"/>
    <w:rsid w:val="001F04E8"/>
    <w:rsid w:val="001F14AF"/>
    <w:rsid w:val="001F151F"/>
    <w:rsid w:val="001F17C9"/>
    <w:rsid w:val="001F1A3A"/>
    <w:rsid w:val="001F1D4D"/>
    <w:rsid w:val="001F1D9A"/>
    <w:rsid w:val="001F2C89"/>
    <w:rsid w:val="001F3032"/>
    <w:rsid w:val="001F310F"/>
    <w:rsid w:val="001F391D"/>
    <w:rsid w:val="001F43E6"/>
    <w:rsid w:val="001F45EE"/>
    <w:rsid w:val="001F495B"/>
    <w:rsid w:val="001F4E6B"/>
    <w:rsid w:val="001F4F61"/>
    <w:rsid w:val="001F525A"/>
    <w:rsid w:val="001F53F0"/>
    <w:rsid w:val="001F5C36"/>
    <w:rsid w:val="001F5CA0"/>
    <w:rsid w:val="001F5FA5"/>
    <w:rsid w:val="001F5FD0"/>
    <w:rsid w:val="001F64C0"/>
    <w:rsid w:val="001F6810"/>
    <w:rsid w:val="001F7427"/>
    <w:rsid w:val="001F7CE0"/>
    <w:rsid w:val="002001EA"/>
    <w:rsid w:val="0020127F"/>
    <w:rsid w:val="00201291"/>
    <w:rsid w:val="00201352"/>
    <w:rsid w:val="002018EF"/>
    <w:rsid w:val="00201D22"/>
    <w:rsid w:val="00201E6B"/>
    <w:rsid w:val="00201EF9"/>
    <w:rsid w:val="002024A9"/>
    <w:rsid w:val="00202A8E"/>
    <w:rsid w:val="00205447"/>
    <w:rsid w:val="002055F0"/>
    <w:rsid w:val="00205609"/>
    <w:rsid w:val="00205A5E"/>
    <w:rsid w:val="00205E9B"/>
    <w:rsid w:val="00205EA5"/>
    <w:rsid w:val="002063D0"/>
    <w:rsid w:val="0020770C"/>
    <w:rsid w:val="0020786B"/>
    <w:rsid w:val="00207BA9"/>
    <w:rsid w:val="002100DC"/>
    <w:rsid w:val="002107C2"/>
    <w:rsid w:val="002108DB"/>
    <w:rsid w:val="00210D48"/>
    <w:rsid w:val="00210DF9"/>
    <w:rsid w:val="00210E85"/>
    <w:rsid w:val="00211170"/>
    <w:rsid w:val="002111AE"/>
    <w:rsid w:val="002114FC"/>
    <w:rsid w:val="00211987"/>
    <w:rsid w:val="00211B4B"/>
    <w:rsid w:val="00211FFE"/>
    <w:rsid w:val="002124A2"/>
    <w:rsid w:val="002129FA"/>
    <w:rsid w:val="002148EE"/>
    <w:rsid w:val="0021493A"/>
    <w:rsid w:val="0021495E"/>
    <w:rsid w:val="00214A18"/>
    <w:rsid w:val="002159B6"/>
    <w:rsid w:val="002163D9"/>
    <w:rsid w:val="00216590"/>
    <w:rsid w:val="0021685F"/>
    <w:rsid w:val="00216A79"/>
    <w:rsid w:val="00217705"/>
    <w:rsid w:val="0021770F"/>
    <w:rsid w:val="00217816"/>
    <w:rsid w:val="00217828"/>
    <w:rsid w:val="002179F9"/>
    <w:rsid w:val="00217ACF"/>
    <w:rsid w:val="00217DFF"/>
    <w:rsid w:val="002205A5"/>
    <w:rsid w:val="002208EE"/>
    <w:rsid w:val="00220960"/>
    <w:rsid w:val="002209A8"/>
    <w:rsid w:val="00220AC3"/>
    <w:rsid w:val="0022116E"/>
    <w:rsid w:val="00221361"/>
    <w:rsid w:val="0022146D"/>
    <w:rsid w:val="002214D1"/>
    <w:rsid w:val="00221C54"/>
    <w:rsid w:val="00221D01"/>
    <w:rsid w:val="00221FFF"/>
    <w:rsid w:val="002220EB"/>
    <w:rsid w:val="002227CB"/>
    <w:rsid w:val="0022294F"/>
    <w:rsid w:val="00222B17"/>
    <w:rsid w:val="00222E46"/>
    <w:rsid w:val="00223482"/>
    <w:rsid w:val="00224289"/>
    <w:rsid w:val="002243A7"/>
    <w:rsid w:val="00224704"/>
    <w:rsid w:val="00224A9D"/>
    <w:rsid w:val="00224EDC"/>
    <w:rsid w:val="00225229"/>
    <w:rsid w:val="0022528B"/>
    <w:rsid w:val="002254D1"/>
    <w:rsid w:val="0022566C"/>
    <w:rsid w:val="002259AD"/>
    <w:rsid w:val="00225D6D"/>
    <w:rsid w:val="00225D7E"/>
    <w:rsid w:val="0022626F"/>
    <w:rsid w:val="00226733"/>
    <w:rsid w:val="002275FA"/>
    <w:rsid w:val="00227ADA"/>
    <w:rsid w:val="0023013C"/>
    <w:rsid w:val="002305C6"/>
    <w:rsid w:val="00230759"/>
    <w:rsid w:val="00230C87"/>
    <w:rsid w:val="00230E50"/>
    <w:rsid w:val="00231A4A"/>
    <w:rsid w:val="00231D69"/>
    <w:rsid w:val="002320B6"/>
    <w:rsid w:val="00232182"/>
    <w:rsid w:val="002325A0"/>
    <w:rsid w:val="00232834"/>
    <w:rsid w:val="00232CD8"/>
    <w:rsid w:val="00232E32"/>
    <w:rsid w:val="00232EE3"/>
    <w:rsid w:val="00233A80"/>
    <w:rsid w:val="00234C3C"/>
    <w:rsid w:val="00235EB2"/>
    <w:rsid w:val="00235F91"/>
    <w:rsid w:val="00236666"/>
    <w:rsid w:val="00236BD9"/>
    <w:rsid w:val="0023791B"/>
    <w:rsid w:val="00240562"/>
    <w:rsid w:val="00240B24"/>
    <w:rsid w:val="00240F42"/>
    <w:rsid w:val="00241C8C"/>
    <w:rsid w:val="00241E55"/>
    <w:rsid w:val="002420AD"/>
    <w:rsid w:val="00242204"/>
    <w:rsid w:val="0024253B"/>
    <w:rsid w:val="0024267E"/>
    <w:rsid w:val="00242745"/>
    <w:rsid w:val="00242980"/>
    <w:rsid w:val="00242F1F"/>
    <w:rsid w:val="00243510"/>
    <w:rsid w:val="00243C9F"/>
    <w:rsid w:val="00244136"/>
    <w:rsid w:val="00244276"/>
    <w:rsid w:val="00244921"/>
    <w:rsid w:val="00245097"/>
    <w:rsid w:val="00245579"/>
    <w:rsid w:val="0024569A"/>
    <w:rsid w:val="002461E1"/>
    <w:rsid w:val="00246232"/>
    <w:rsid w:val="002463F7"/>
    <w:rsid w:val="0024676D"/>
    <w:rsid w:val="002467C7"/>
    <w:rsid w:val="00246B0B"/>
    <w:rsid w:val="00246B45"/>
    <w:rsid w:val="00247086"/>
    <w:rsid w:val="0024777E"/>
    <w:rsid w:val="00247FC0"/>
    <w:rsid w:val="0025024E"/>
    <w:rsid w:val="002504DD"/>
    <w:rsid w:val="002506E4"/>
    <w:rsid w:val="0025142A"/>
    <w:rsid w:val="0025175A"/>
    <w:rsid w:val="00251EEB"/>
    <w:rsid w:val="00252347"/>
    <w:rsid w:val="00252710"/>
    <w:rsid w:val="002532F6"/>
    <w:rsid w:val="00253343"/>
    <w:rsid w:val="00253517"/>
    <w:rsid w:val="00253683"/>
    <w:rsid w:val="002536F2"/>
    <w:rsid w:val="0025382A"/>
    <w:rsid w:val="002539F2"/>
    <w:rsid w:val="00253BA2"/>
    <w:rsid w:val="002546E3"/>
    <w:rsid w:val="00254E92"/>
    <w:rsid w:val="00255D11"/>
    <w:rsid w:val="00255E9E"/>
    <w:rsid w:val="00255EE7"/>
    <w:rsid w:val="002565F2"/>
    <w:rsid w:val="002567F5"/>
    <w:rsid w:val="002568B6"/>
    <w:rsid w:val="00256AB0"/>
    <w:rsid w:val="00256D42"/>
    <w:rsid w:val="0025764A"/>
    <w:rsid w:val="00257A30"/>
    <w:rsid w:val="00257E14"/>
    <w:rsid w:val="002604BA"/>
    <w:rsid w:val="00260658"/>
    <w:rsid w:val="00261126"/>
    <w:rsid w:val="0026166C"/>
    <w:rsid w:val="0026169C"/>
    <w:rsid w:val="00262A36"/>
    <w:rsid w:val="00262AE5"/>
    <w:rsid w:val="00262E63"/>
    <w:rsid w:val="00263277"/>
    <w:rsid w:val="0026329B"/>
    <w:rsid w:val="00263373"/>
    <w:rsid w:val="00263429"/>
    <w:rsid w:val="00263FE6"/>
    <w:rsid w:val="00263FFF"/>
    <w:rsid w:val="00264287"/>
    <w:rsid w:val="00264943"/>
    <w:rsid w:val="00264DEE"/>
    <w:rsid w:val="00265616"/>
    <w:rsid w:val="00265820"/>
    <w:rsid w:val="00265905"/>
    <w:rsid w:val="00266A9B"/>
    <w:rsid w:val="00266B00"/>
    <w:rsid w:val="00266C2E"/>
    <w:rsid w:val="0026752E"/>
    <w:rsid w:val="00267DFE"/>
    <w:rsid w:val="00267E23"/>
    <w:rsid w:val="002700F4"/>
    <w:rsid w:val="002701E2"/>
    <w:rsid w:val="00270228"/>
    <w:rsid w:val="002709DE"/>
    <w:rsid w:val="00270C9C"/>
    <w:rsid w:val="00270D13"/>
    <w:rsid w:val="00270D66"/>
    <w:rsid w:val="00270FA1"/>
    <w:rsid w:val="00271018"/>
    <w:rsid w:val="0027144A"/>
    <w:rsid w:val="0027144B"/>
    <w:rsid w:val="00271754"/>
    <w:rsid w:val="0027191F"/>
    <w:rsid w:val="00271A2A"/>
    <w:rsid w:val="00271D99"/>
    <w:rsid w:val="00272007"/>
    <w:rsid w:val="00272EC7"/>
    <w:rsid w:val="00273915"/>
    <w:rsid w:val="00273D3E"/>
    <w:rsid w:val="002747CD"/>
    <w:rsid w:val="00274D9B"/>
    <w:rsid w:val="00275486"/>
    <w:rsid w:val="002755F5"/>
    <w:rsid w:val="002759C2"/>
    <w:rsid w:val="00275F05"/>
    <w:rsid w:val="002763DA"/>
    <w:rsid w:val="002764FC"/>
    <w:rsid w:val="00277B1E"/>
    <w:rsid w:val="00277BFF"/>
    <w:rsid w:val="00280151"/>
    <w:rsid w:val="002802F4"/>
    <w:rsid w:val="00280390"/>
    <w:rsid w:val="00280420"/>
    <w:rsid w:val="002806A5"/>
    <w:rsid w:val="00281444"/>
    <w:rsid w:val="00281E1C"/>
    <w:rsid w:val="00281EB3"/>
    <w:rsid w:val="00282720"/>
    <w:rsid w:val="002827C8"/>
    <w:rsid w:val="00282CA5"/>
    <w:rsid w:val="00282CE8"/>
    <w:rsid w:val="002833AF"/>
    <w:rsid w:val="00283D84"/>
    <w:rsid w:val="00284575"/>
    <w:rsid w:val="0028466B"/>
    <w:rsid w:val="00284B29"/>
    <w:rsid w:val="00284B82"/>
    <w:rsid w:val="00284E4C"/>
    <w:rsid w:val="0028514C"/>
    <w:rsid w:val="0028530F"/>
    <w:rsid w:val="0028549F"/>
    <w:rsid w:val="00285610"/>
    <w:rsid w:val="00286033"/>
    <w:rsid w:val="00286241"/>
    <w:rsid w:val="002862C8"/>
    <w:rsid w:val="002864D4"/>
    <w:rsid w:val="00286593"/>
    <w:rsid w:val="00286D03"/>
    <w:rsid w:val="00287C93"/>
    <w:rsid w:val="00290719"/>
    <w:rsid w:val="002907B6"/>
    <w:rsid w:val="00290B5B"/>
    <w:rsid w:val="00290C01"/>
    <w:rsid w:val="00291961"/>
    <w:rsid w:val="002919F3"/>
    <w:rsid w:val="00291F95"/>
    <w:rsid w:val="0029268F"/>
    <w:rsid w:val="00292D4D"/>
    <w:rsid w:val="00293DB5"/>
    <w:rsid w:val="00294307"/>
    <w:rsid w:val="00294501"/>
    <w:rsid w:val="002945DF"/>
    <w:rsid w:val="002948E5"/>
    <w:rsid w:val="00294C41"/>
    <w:rsid w:val="00294CC9"/>
    <w:rsid w:val="00294CF8"/>
    <w:rsid w:val="00294EE3"/>
    <w:rsid w:val="002954B3"/>
    <w:rsid w:val="0029554C"/>
    <w:rsid w:val="00295586"/>
    <w:rsid w:val="00295F6C"/>
    <w:rsid w:val="0029689E"/>
    <w:rsid w:val="00296DEB"/>
    <w:rsid w:val="00296E91"/>
    <w:rsid w:val="00296E99"/>
    <w:rsid w:val="00297A53"/>
    <w:rsid w:val="00297F79"/>
    <w:rsid w:val="002A2358"/>
    <w:rsid w:val="002A28B1"/>
    <w:rsid w:val="002A2EE9"/>
    <w:rsid w:val="002A3540"/>
    <w:rsid w:val="002A3985"/>
    <w:rsid w:val="002A3CD3"/>
    <w:rsid w:val="002A445A"/>
    <w:rsid w:val="002A44FF"/>
    <w:rsid w:val="002A4A24"/>
    <w:rsid w:val="002A4ED4"/>
    <w:rsid w:val="002A5335"/>
    <w:rsid w:val="002A59DA"/>
    <w:rsid w:val="002A62BA"/>
    <w:rsid w:val="002A6395"/>
    <w:rsid w:val="002A6403"/>
    <w:rsid w:val="002A6EC0"/>
    <w:rsid w:val="002A6F14"/>
    <w:rsid w:val="002A72BD"/>
    <w:rsid w:val="002A7DEB"/>
    <w:rsid w:val="002B033E"/>
    <w:rsid w:val="002B04A2"/>
    <w:rsid w:val="002B0D8D"/>
    <w:rsid w:val="002B1B0E"/>
    <w:rsid w:val="002B1B28"/>
    <w:rsid w:val="002B1D27"/>
    <w:rsid w:val="002B267F"/>
    <w:rsid w:val="002B2742"/>
    <w:rsid w:val="002B2A50"/>
    <w:rsid w:val="002B2D82"/>
    <w:rsid w:val="002B2EC4"/>
    <w:rsid w:val="002B345F"/>
    <w:rsid w:val="002B3953"/>
    <w:rsid w:val="002B3C15"/>
    <w:rsid w:val="002B3D14"/>
    <w:rsid w:val="002B3D72"/>
    <w:rsid w:val="002B4DC6"/>
    <w:rsid w:val="002B50B9"/>
    <w:rsid w:val="002B517D"/>
    <w:rsid w:val="002B529D"/>
    <w:rsid w:val="002B5474"/>
    <w:rsid w:val="002B567B"/>
    <w:rsid w:val="002B5BC3"/>
    <w:rsid w:val="002B60E9"/>
    <w:rsid w:val="002B65E5"/>
    <w:rsid w:val="002B663C"/>
    <w:rsid w:val="002B734F"/>
    <w:rsid w:val="002B743F"/>
    <w:rsid w:val="002B7DB1"/>
    <w:rsid w:val="002C02EE"/>
    <w:rsid w:val="002C03D8"/>
    <w:rsid w:val="002C03FD"/>
    <w:rsid w:val="002C05AB"/>
    <w:rsid w:val="002C05C1"/>
    <w:rsid w:val="002C150F"/>
    <w:rsid w:val="002C18C6"/>
    <w:rsid w:val="002C18DB"/>
    <w:rsid w:val="002C1A43"/>
    <w:rsid w:val="002C23E0"/>
    <w:rsid w:val="002C28D8"/>
    <w:rsid w:val="002C29B1"/>
    <w:rsid w:val="002C38FF"/>
    <w:rsid w:val="002C3C91"/>
    <w:rsid w:val="002C3CED"/>
    <w:rsid w:val="002C3F6F"/>
    <w:rsid w:val="002C4640"/>
    <w:rsid w:val="002C4B5C"/>
    <w:rsid w:val="002C52AB"/>
    <w:rsid w:val="002C5714"/>
    <w:rsid w:val="002C59E2"/>
    <w:rsid w:val="002C5DA2"/>
    <w:rsid w:val="002C5DE4"/>
    <w:rsid w:val="002C5EEB"/>
    <w:rsid w:val="002C6903"/>
    <w:rsid w:val="002C6E75"/>
    <w:rsid w:val="002C705F"/>
    <w:rsid w:val="002C71A0"/>
    <w:rsid w:val="002C7979"/>
    <w:rsid w:val="002C7B03"/>
    <w:rsid w:val="002D08AE"/>
    <w:rsid w:val="002D137D"/>
    <w:rsid w:val="002D1506"/>
    <w:rsid w:val="002D1547"/>
    <w:rsid w:val="002D17EB"/>
    <w:rsid w:val="002D1D4A"/>
    <w:rsid w:val="002D20C7"/>
    <w:rsid w:val="002D2387"/>
    <w:rsid w:val="002D27CF"/>
    <w:rsid w:val="002D28EF"/>
    <w:rsid w:val="002D2EB8"/>
    <w:rsid w:val="002D35B4"/>
    <w:rsid w:val="002D37D7"/>
    <w:rsid w:val="002D3B95"/>
    <w:rsid w:val="002D3E36"/>
    <w:rsid w:val="002D42C2"/>
    <w:rsid w:val="002D449B"/>
    <w:rsid w:val="002D47D8"/>
    <w:rsid w:val="002D482A"/>
    <w:rsid w:val="002D4AB7"/>
    <w:rsid w:val="002D5549"/>
    <w:rsid w:val="002D6BF6"/>
    <w:rsid w:val="002D6F55"/>
    <w:rsid w:val="002D7049"/>
    <w:rsid w:val="002D7060"/>
    <w:rsid w:val="002D746C"/>
    <w:rsid w:val="002D7C67"/>
    <w:rsid w:val="002E0021"/>
    <w:rsid w:val="002E016B"/>
    <w:rsid w:val="002E0E55"/>
    <w:rsid w:val="002E10B6"/>
    <w:rsid w:val="002E21DF"/>
    <w:rsid w:val="002E28AD"/>
    <w:rsid w:val="002E2988"/>
    <w:rsid w:val="002E360D"/>
    <w:rsid w:val="002E36A0"/>
    <w:rsid w:val="002E3CB9"/>
    <w:rsid w:val="002E42F7"/>
    <w:rsid w:val="002E44C3"/>
    <w:rsid w:val="002E4521"/>
    <w:rsid w:val="002E46BE"/>
    <w:rsid w:val="002E5DCA"/>
    <w:rsid w:val="002E5F43"/>
    <w:rsid w:val="002E6926"/>
    <w:rsid w:val="002E725F"/>
    <w:rsid w:val="002E726E"/>
    <w:rsid w:val="002E7356"/>
    <w:rsid w:val="002E7604"/>
    <w:rsid w:val="002E7678"/>
    <w:rsid w:val="002E7DBE"/>
    <w:rsid w:val="002E7F57"/>
    <w:rsid w:val="002F0139"/>
    <w:rsid w:val="002F092B"/>
    <w:rsid w:val="002F0B91"/>
    <w:rsid w:val="002F0F20"/>
    <w:rsid w:val="002F1474"/>
    <w:rsid w:val="002F160B"/>
    <w:rsid w:val="002F164B"/>
    <w:rsid w:val="002F1C35"/>
    <w:rsid w:val="002F2112"/>
    <w:rsid w:val="002F33A0"/>
    <w:rsid w:val="002F37EF"/>
    <w:rsid w:val="002F3F4F"/>
    <w:rsid w:val="002F5130"/>
    <w:rsid w:val="002F5190"/>
    <w:rsid w:val="002F5D48"/>
    <w:rsid w:val="002F5F3E"/>
    <w:rsid w:val="002F5FA1"/>
    <w:rsid w:val="002F5FF6"/>
    <w:rsid w:val="002F647D"/>
    <w:rsid w:val="002F664B"/>
    <w:rsid w:val="002F675A"/>
    <w:rsid w:val="002F6B7F"/>
    <w:rsid w:val="002F6F86"/>
    <w:rsid w:val="002F7DC2"/>
    <w:rsid w:val="0030044B"/>
    <w:rsid w:val="00300600"/>
    <w:rsid w:val="00300BF7"/>
    <w:rsid w:val="00300EE5"/>
    <w:rsid w:val="0030134E"/>
    <w:rsid w:val="00301ED6"/>
    <w:rsid w:val="00302751"/>
    <w:rsid w:val="00302D00"/>
    <w:rsid w:val="0030327C"/>
    <w:rsid w:val="00303CFE"/>
    <w:rsid w:val="00303FD9"/>
    <w:rsid w:val="00304038"/>
    <w:rsid w:val="00304A1C"/>
    <w:rsid w:val="00304D8D"/>
    <w:rsid w:val="00304EB3"/>
    <w:rsid w:val="00304ECC"/>
    <w:rsid w:val="003052AF"/>
    <w:rsid w:val="003054C0"/>
    <w:rsid w:val="00305851"/>
    <w:rsid w:val="00305A17"/>
    <w:rsid w:val="00306192"/>
    <w:rsid w:val="00306283"/>
    <w:rsid w:val="003066F4"/>
    <w:rsid w:val="0030672E"/>
    <w:rsid w:val="00306B56"/>
    <w:rsid w:val="00306EFD"/>
    <w:rsid w:val="00307446"/>
    <w:rsid w:val="00307B09"/>
    <w:rsid w:val="00307F32"/>
    <w:rsid w:val="00307F3C"/>
    <w:rsid w:val="003107BB"/>
    <w:rsid w:val="00311003"/>
    <w:rsid w:val="00311C62"/>
    <w:rsid w:val="0031253F"/>
    <w:rsid w:val="00312B6B"/>
    <w:rsid w:val="0031392D"/>
    <w:rsid w:val="00313A27"/>
    <w:rsid w:val="00313ECC"/>
    <w:rsid w:val="003141C1"/>
    <w:rsid w:val="003141E1"/>
    <w:rsid w:val="00314506"/>
    <w:rsid w:val="003149A3"/>
    <w:rsid w:val="0031514B"/>
    <w:rsid w:val="003155A7"/>
    <w:rsid w:val="00315771"/>
    <w:rsid w:val="0031593E"/>
    <w:rsid w:val="00315EBA"/>
    <w:rsid w:val="00315F9F"/>
    <w:rsid w:val="0031603F"/>
    <w:rsid w:val="00316049"/>
    <w:rsid w:val="00316083"/>
    <w:rsid w:val="00316516"/>
    <w:rsid w:val="003166BA"/>
    <w:rsid w:val="003167B0"/>
    <w:rsid w:val="00316E88"/>
    <w:rsid w:val="003176C9"/>
    <w:rsid w:val="00317CBE"/>
    <w:rsid w:val="00320164"/>
    <w:rsid w:val="003203CC"/>
    <w:rsid w:val="00320479"/>
    <w:rsid w:val="00320634"/>
    <w:rsid w:val="00320768"/>
    <w:rsid w:val="00320D5D"/>
    <w:rsid w:val="0032114A"/>
    <w:rsid w:val="00321399"/>
    <w:rsid w:val="00321806"/>
    <w:rsid w:val="00321845"/>
    <w:rsid w:val="0032184F"/>
    <w:rsid w:val="003218DB"/>
    <w:rsid w:val="0032193B"/>
    <w:rsid w:val="00321C4F"/>
    <w:rsid w:val="00321CEC"/>
    <w:rsid w:val="00322D93"/>
    <w:rsid w:val="003231BA"/>
    <w:rsid w:val="00323224"/>
    <w:rsid w:val="0032355C"/>
    <w:rsid w:val="003236E5"/>
    <w:rsid w:val="00323AD6"/>
    <w:rsid w:val="00323CC7"/>
    <w:rsid w:val="00323EA7"/>
    <w:rsid w:val="003243E2"/>
    <w:rsid w:val="003245B2"/>
    <w:rsid w:val="00324B07"/>
    <w:rsid w:val="0032511A"/>
    <w:rsid w:val="0032604F"/>
    <w:rsid w:val="0032691E"/>
    <w:rsid w:val="00327022"/>
    <w:rsid w:val="00327112"/>
    <w:rsid w:val="003274BD"/>
    <w:rsid w:val="00327BB6"/>
    <w:rsid w:val="00331A10"/>
    <w:rsid w:val="00331E00"/>
    <w:rsid w:val="00332078"/>
    <w:rsid w:val="00332544"/>
    <w:rsid w:val="00332E34"/>
    <w:rsid w:val="00333235"/>
    <w:rsid w:val="00333755"/>
    <w:rsid w:val="00334780"/>
    <w:rsid w:val="00334A7A"/>
    <w:rsid w:val="00334C0A"/>
    <w:rsid w:val="00334F5B"/>
    <w:rsid w:val="0033649C"/>
    <w:rsid w:val="0033669F"/>
    <w:rsid w:val="0033677F"/>
    <w:rsid w:val="00336ED4"/>
    <w:rsid w:val="003374E5"/>
    <w:rsid w:val="003377D0"/>
    <w:rsid w:val="00337CEF"/>
    <w:rsid w:val="0034001C"/>
    <w:rsid w:val="00340304"/>
    <w:rsid w:val="003404C4"/>
    <w:rsid w:val="003404D0"/>
    <w:rsid w:val="00342084"/>
    <w:rsid w:val="003421F6"/>
    <w:rsid w:val="003423BB"/>
    <w:rsid w:val="003428B0"/>
    <w:rsid w:val="00342B47"/>
    <w:rsid w:val="0034337C"/>
    <w:rsid w:val="003435CF"/>
    <w:rsid w:val="00343ADE"/>
    <w:rsid w:val="003444A2"/>
    <w:rsid w:val="00345253"/>
    <w:rsid w:val="003456A6"/>
    <w:rsid w:val="00345973"/>
    <w:rsid w:val="00345C18"/>
    <w:rsid w:val="0034638E"/>
    <w:rsid w:val="00346795"/>
    <w:rsid w:val="003468C5"/>
    <w:rsid w:val="00346DE6"/>
    <w:rsid w:val="00347476"/>
    <w:rsid w:val="00350226"/>
    <w:rsid w:val="00350A8C"/>
    <w:rsid w:val="00350D5F"/>
    <w:rsid w:val="0035125C"/>
    <w:rsid w:val="00351A29"/>
    <w:rsid w:val="00351DE9"/>
    <w:rsid w:val="0035217E"/>
    <w:rsid w:val="0035252F"/>
    <w:rsid w:val="003530C1"/>
    <w:rsid w:val="00353304"/>
    <w:rsid w:val="003536AB"/>
    <w:rsid w:val="0035376A"/>
    <w:rsid w:val="00353B5C"/>
    <w:rsid w:val="00353DF7"/>
    <w:rsid w:val="003540EF"/>
    <w:rsid w:val="0035481F"/>
    <w:rsid w:val="00354911"/>
    <w:rsid w:val="00354E08"/>
    <w:rsid w:val="00355BA1"/>
    <w:rsid w:val="00355D61"/>
    <w:rsid w:val="00356A2C"/>
    <w:rsid w:val="003608D2"/>
    <w:rsid w:val="003609DD"/>
    <w:rsid w:val="00360F09"/>
    <w:rsid w:val="00361E3A"/>
    <w:rsid w:val="003620A8"/>
    <w:rsid w:val="003620DE"/>
    <w:rsid w:val="003622FC"/>
    <w:rsid w:val="003623B9"/>
    <w:rsid w:val="00362F6C"/>
    <w:rsid w:val="0036389A"/>
    <w:rsid w:val="0036459A"/>
    <w:rsid w:val="003646C3"/>
    <w:rsid w:val="0036515F"/>
    <w:rsid w:val="003656FF"/>
    <w:rsid w:val="00365714"/>
    <w:rsid w:val="00365F13"/>
    <w:rsid w:val="00366270"/>
    <w:rsid w:val="003668EB"/>
    <w:rsid w:val="003669BC"/>
    <w:rsid w:val="00366A28"/>
    <w:rsid w:val="00366F86"/>
    <w:rsid w:val="00367637"/>
    <w:rsid w:val="00367C3D"/>
    <w:rsid w:val="00370A0A"/>
    <w:rsid w:val="00370D65"/>
    <w:rsid w:val="00370D71"/>
    <w:rsid w:val="003712B8"/>
    <w:rsid w:val="003715B1"/>
    <w:rsid w:val="00371771"/>
    <w:rsid w:val="00371A66"/>
    <w:rsid w:val="00372204"/>
    <w:rsid w:val="00372470"/>
    <w:rsid w:val="00372C79"/>
    <w:rsid w:val="0037319B"/>
    <w:rsid w:val="00373432"/>
    <w:rsid w:val="0037368D"/>
    <w:rsid w:val="0037375D"/>
    <w:rsid w:val="00374FB2"/>
    <w:rsid w:val="00375000"/>
    <w:rsid w:val="003754C3"/>
    <w:rsid w:val="0037580B"/>
    <w:rsid w:val="00376AE0"/>
    <w:rsid w:val="00376ED1"/>
    <w:rsid w:val="00377081"/>
    <w:rsid w:val="00377348"/>
    <w:rsid w:val="0037778B"/>
    <w:rsid w:val="003800AB"/>
    <w:rsid w:val="00380B41"/>
    <w:rsid w:val="0038244D"/>
    <w:rsid w:val="003826DD"/>
    <w:rsid w:val="00382C0D"/>
    <w:rsid w:val="00382E71"/>
    <w:rsid w:val="00383577"/>
    <w:rsid w:val="00383B06"/>
    <w:rsid w:val="00383D23"/>
    <w:rsid w:val="003842A7"/>
    <w:rsid w:val="003843B7"/>
    <w:rsid w:val="003846CC"/>
    <w:rsid w:val="00384EE9"/>
    <w:rsid w:val="00384F5D"/>
    <w:rsid w:val="0038545D"/>
    <w:rsid w:val="00385689"/>
    <w:rsid w:val="003859F4"/>
    <w:rsid w:val="00385C8C"/>
    <w:rsid w:val="0038605F"/>
    <w:rsid w:val="00386537"/>
    <w:rsid w:val="0038728E"/>
    <w:rsid w:val="0038739D"/>
    <w:rsid w:val="0038786A"/>
    <w:rsid w:val="00387AAC"/>
    <w:rsid w:val="00387BB6"/>
    <w:rsid w:val="003900B9"/>
    <w:rsid w:val="003905FD"/>
    <w:rsid w:val="00390892"/>
    <w:rsid w:val="00390F39"/>
    <w:rsid w:val="003910C0"/>
    <w:rsid w:val="0039113B"/>
    <w:rsid w:val="003922C1"/>
    <w:rsid w:val="003932F5"/>
    <w:rsid w:val="00393317"/>
    <w:rsid w:val="00393C8B"/>
    <w:rsid w:val="00394027"/>
    <w:rsid w:val="00394169"/>
    <w:rsid w:val="003946F7"/>
    <w:rsid w:val="00394EFF"/>
    <w:rsid w:val="003952AC"/>
    <w:rsid w:val="00395403"/>
    <w:rsid w:val="0039598B"/>
    <w:rsid w:val="00395E39"/>
    <w:rsid w:val="00396362"/>
    <w:rsid w:val="00396C67"/>
    <w:rsid w:val="00396ED3"/>
    <w:rsid w:val="00396F3C"/>
    <w:rsid w:val="00397F64"/>
    <w:rsid w:val="003A00B1"/>
    <w:rsid w:val="003A06D1"/>
    <w:rsid w:val="003A0835"/>
    <w:rsid w:val="003A173B"/>
    <w:rsid w:val="003A17AD"/>
    <w:rsid w:val="003A20D4"/>
    <w:rsid w:val="003A2233"/>
    <w:rsid w:val="003A23CF"/>
    <w:rsid w:val="003A2D98"/>
    <w:rsid w:val="003A31CB"/>
    <w:rsid w:val="003A31E8"/>
    <w:rsid w:val="003A343A"/>
    <w:rsid w:val="003A3857"/>
    <w:rsid w:val="003A479B"/>
    <w:rsid w:val="003A4C2B"/>
    <w:rsid w:val="003A4EE1"/>
    <w:rsid w:val="003A510C"/>
    <w:rsid w:val="003A630E"/>
    <w:rsid w:val="003A6C3E"/>
    <w:rsid w:val="003A6C66"/>
    <w:rsid w:val="003A717B"/>
    <w:rsid w:val="003A751E"/>
    <w:rsid w:val="003A76CC"/>
    <w:rsid w:val="003A7D0F"/>
    <w:rsid w:val="003A7D2A"/>
    <w:rsid w:val="003B1367"/>
    <w:rsid w:val="003B1795"/>
    <w:rsid w:val="003B1EC8"/>
    <w:rsid w:val="003B1EE5"/>
    <w:rsid w:val="003B1F06"/>
    <w:rsid w:val="003B20C0"/>
    <w:rsid w:val="003B32EE"/>
    <w:rsid w:val="003B3732"/>
    <w:rsid w:val="003B3818"/>
    <w:rsid w:val="003B41E3"/>
    <w:rsid w:val="003B4241"/>
    <w:rsid w:val="003B4433"/>
    <w:rsid w:val="003B47FF"/>
    <w:rsid w:val="003B4F40"/>
    <w:rsid w:val="003B5473"/>
    <w:rsid w:val="003B5B1C"/>
    <w:rsid w:val="003B5C27"/>
    <w:rsid w:val="003B5CA9"/>
    <w:rsid w:val="003B6319"/>
    <w:rsid w:val="003B698F"/>
    <w:rsid w:val="003B71F3"/>
    <w:rsid w:val="003B754F"/>
    <w:rsid w:val="003B76D7"/>
    <w:rsid w:val="003B7840"/>
    <w:rsid w:val="003B7CFC"/>
    <w:rsid w:val="003C0905"/>
    <w:rsid w:val="003C0E3B"/>
    <w:rsid w:val="003C1A44"/>
    <w:rsid w:val="003C2138"/>
    <w:rsid w:val="003C2535"/>
    <w:rsid w:val="003C28D3"/>
    <w:rsid w:val="003C2D21"/>
    <w:rsid w:val="003C321C"/>
    <w:rsid w:val="003C3474"/>
    <w:rsid w:val="003C36C4"/>
    <w:rsid w:val="003C3B45"/>
    <w:rsid w:val="003C4293"/>
    <w:rsid w:val="003C4C27"/>
    <w:rsid w:val="003C4FC7"/>
    <w:rsid w:val="003C62E5"/>
    <w:rsid w:val="003C6B36"/>
    <w:rsid w:val="003C7BAF"/>
    <w:rsid w:val="003C7D79"/>
    <w:rsid w:val="003D05D5"/>
    <w:rsid w:val="003D0E58"/>
    <w:rsid w:val="003D0EB3"/>
    <w:rsid w:val="003D0EEC"/>
    <w:rsid w:val="003D129F"/>
    <w:rsid w:val="003D150E"/>
    <w:rsid w:val="003D1851"/>
    <w:rsid w:val="003D186A"/>
    <w:rsid w:val="003D1F27"/>
    <w:rsid w:val="003D21C6"/>
    <w:rsid w:val="003D2BAC"/>
    <w:rsid w:val="003D34D2"/>
    <w:rsid w:val="003D34DA"/>
    <w:rsid w:val="003D35C1"/>
    <w:rsid w:val="003D3648"/>
    <w:rsid w:val="003D3E1A"/>
    <w:rsid w:val="003D4064"/>
    <w:rsid w:val="003D42AF"/>
    <w:rsid w:val="003D43A1"/>
    <w:rsid w:val="003D45DD"/>
    <w:rsid w:val="003D4774"/>
    <w:rsid w:val="003D48D6"/>
    <w:rsid w:val="003D4AF3"/>
    <w:rsid w:val="003D50D8"/>
    <w:rsid w:val="003D513C"/>
    <w:rsid w:val="003D52B1"/>
    <w:rsid w:val="003D54F9"/>
    <w:rsid w:val="003D5F85"/>
    <w:rsid w:val="003D6141"/>
    <w:rsid w:val="003D6188"/>
    <w:rsid w:val="003D6196"/>
    <w:rsid w:val="003D68FB"/>
    <w:rsid w:val="003D73AC"/>
    <w:rsid w:val="003D7EF0"/>
    <w:rsid w:val="003E0325"/>
    <w:rsid w:val="003E09AC"/>
    <w:rsid w:val="003E12D6"/>
    <w:rsid w:val="003E1588"/>
    <w:rsid w:val="003E18CF"/>
    <w:rsid w:val="003E1D99"/>
    <w:rsid w:val="003E1EF7"/>
    <w:rsid w:val="003E2142"/>
    <w:rsid w:val="003E234C"/>
    <w:rsid w:val="003E26E3"/>
    <w:rsid w:val="003E2A8F"/>
    <w:rsid w:val="003E2E65"/>
    <w:rsid w:val="003E30D2"/>
    <w:rsid w:val="003E32C4"/>
    <w:rsid w:val="003E33DA"/>
    <w:rsid w:val="003E36B6"/>
    <w:rsid w:val="003E3836"/>
    <w:rsid w:val="003E3A99"/>
    <w:rsid w:val="003E3E43"/>
    <w:rsid w:val="003E446A"/>
    <w:rsid w:val="003E4901"/>
    <w:rsid w:val="003E4B3A"/>
    <w:rsid w:val="003E4D27"/>
    <w:rsid w:val="003E5CCC"/>
    <w:rsid w:val="003E639A"/>
    <w:rsid w:val="003E6982"/>
    <w:rsid w:val="003E6BB7"/>
    <w:rsid w:val="003E704D"/>
    <w:rsid w:val="003E7096"/>
    <w:rsid w:val="003E715A"/>
    <w:rsid w:val="003E73AB"/>
    <w:rsid w:val="003F0410"/>
    <w:rsid w:val="003F08F7"/>
    <w:rsid w:val="003F0A17"/>
    <w:rsid w:val="003F0CFB"/>
    <w:rsid w:val="003F0F0A"/>
    <w:rsid w:val="003F161F"/>
    <w:rsid w:val="003F18C3"/>
    <w:rsid w:val="003F1A0D"/>
    <w:rsid w:val="003F1AC3"/>
    <w:rsid w:val="003F2965"/>
    <w:rsid w:val="003F2C4A"/>
    <w:rsid w:val="003F2D7A"/>
    <w:rsid w:val="003F2D96"/>
    <w:rsid w:val="003F3322"/>
    <w:rsid w:val="003F347A"/>
    <w:rsid w:val="003F358C"/>
    <w:rsid w:val="003F4095"/>
    <w:rsid w:val="003F4433"/>
    <w:rsid w:val="003F449D"/>
    <w:rsid w:val="003F47C4"/>
    <w:rsid w:val="003F484B"/>
    <w:rsid w:val="003F5326"/>
    <w:rsid w:val="003F57AD"/>
    <w:rsid w:val="003F57EB"/>
    <w:rsid w:val="003F58A4"/>
    <w:rsid w:val="003F5A7F"/>
    <w:rsid w:val="003F5D66"/>
    <w:rsid w:val="003F6172"/>
    <w:rsid w:val="003F6C8E"/>
    <w:rsid w:val="003F7E44"/>
    <w:rsid w:val="003F7F42"/>
    <w:rsid w:val="004010DF"/>
    <w:rsid w:val="00401119"/>
    <w:rsid w:val="0040168C"/>
    <w:rsid w:val="00401B3B"/>
    <w:rsid w:val="00401CDF"/>
    <w:rsid w:val="00402121"/>
    <w:rsid w:val="00402301"/>
    <w:rsid w:val="00402692"/>
    <w:rsid w:val="00403101"/>
    <w:rsid w:val="00403106"/>
    <w:rsid w:val="004036A3"/>
    <w:rsid w:val="004039B0"/>
    <w:rsid w:val="00403B2C"/>
    <w:rsid w:val="00403B7F"/>
    <w:rsid w:val="0040449F"/>
    <w:rsid w:val="0040479C"/>
    <w:rsid w:val="004054E7"/>
    <w:rsid w:val="004056BA"/>
    <w:rsid w:val="004062FB"/>
    <w:rsid w:val="004068DB"/>
    <w:rsid w:val="004068F9"/>
    <w:rsid w:val="004069B5"/>
    <w:rsid w:val="00406CE9"/>
    <w:rsid w:val="00406CF8"/>
    <w:rsid w:val="00406EB9"/>
    <w:rsid w:val="004076EB"/>
    <w:rsid w:val="00407B21"/>
    <w:rsid w:val="00407C56"/>
    <w:rsid w:val="00410148"/>
    <w:rsid w:val="00410B1B"/>
    <w:rsid w:val="00410B8B"/>
    <w:rsid w:val="00410D99"/>
    <w:rsid w:val="00410E7E"/>
    <w:rsid w:val="004110DB"/>
    <w:rsid w:val="004115A6"/>
    <w:rsid w:val="0041184F"/>
    <w:rsid w:val="004118FC"/>
    <w:rsid w:val="0041196E"/>
    <w:rsid w:val="00411BD0"/>
    <w:rsid w:val="00411ECF"/>
    <w:rsid w:val="004124B1"/>
    <w:rsid w:val="004128A8"/>
    <w:rsid w:val="0041294D"/>
    <w:rsid w:val="00413B03"/>
    <w:rsid w:val="00413B2C"/>
    <w:rsid w:val="00413D61"/>
    <w:rsid w:val="00413F23"/>
    <w:rsid w:val="004141FE"/>
    <w:rsid w:val="00415091"/>
    <w:rsid w:val="004153FF"/>
    <w:rsid w:val="00415567"/>
    <w:rsid w:val="00415666"/>
    <w:rsid w:val="0041578D"/>
    <w:rsid w:val="00415999"/>
    <w:rsid w:val="00415BB9"/>
    <w:rsid w:val="004161F5"/>
    <w:rsid w:val="004163C3"/>
    <w:rsid w:val="00416810"/>
    <w:rsid w:val="00416B87"/>
    <w:rsid w:val="00416DD9"/>
    <w:rsid w:val="00417281"/>
    <w:rsid w:val="0041747A"/>
    <w:rsid w:val="0042067A"/>
    <w:rsid w:val="00420E09"/>
    <w:rsid w:val="00421154"/>
    <w:rsid w:val="00421727"/>
    <w:rsid w:val="004217A7"/>
    <w:rsid w:val="004217A9"/>
    <w:rsid w:val="00421A6D"/>
    <w:rsid w:val="004229FD"/>
    <w:rsid w:val="00423036"/>
    <w:rsid w:val="004239A8"/>
    <w:rsid w:val="004240D4"/>
    <w:rsid w:val="00424477"/>
    <w:rsid w:val="00425162"/>
    <w:rsid w:val="004253E1"/>
    <w:rsid w:val="00425480"/>
    <w:rsid w:val="00425572"/>
    <w:rsid w:val="004258EB"/>
    <w:rsid w:val="00425E32"/>
    <w:rsid w:val="00426883"/>
    <w:rsid w:val="004270CF"/>
    <w:rsid w:val="004277E3"/>
    <w:rsid w:val="004278F7"/>
    <w:rsid w:val="004301B3"/>
    <w:rsid w:val="004304B1"/>
    <w:rsid w:val="004307AF"/>
    <w:rsid w:val="0043088E"/>
    <w:rsid w:val="00430A4B"/>
    <w:rsid w:val="00430C5B"/>
    <w:rsid w:val="00430D55"/>
    <w:rsid w:val="00430DB5"/>
    <w:rsid w:val="00430DB7"/>
    <w:rsid w:val="00431A3A"/>
    <w:rsid w:val="00431FBF"/>
    <w:rsid w:val="00432195"/>
    <w:rsid w:val="0043237C"/>
    <w:rsid w:val="004323A2"/>
    <w:rsid w:val="004323B0"/>
    <w:rsid w:val="004323FA"/>
    <w:rsid w:val="00432CFC"/>
    <w:rsid w:val="00433020"/>
    <w:rsid w:val="004334AE"/>
    <w:rsid w:val="0043365D"/>
    <w:rsid w:val="00434129"/>
    <w:rsid w:val="004343EA"/>
    <w:rsid w:val="00434433"/>
    <w:rsid w:val="00434B9E"/>
    <w:rsid w:val="004350CA"/>
    <w:rsid w:val="00435178"/>
    <w:rsid w:val="00435601"/>
    <w:rsid w:val="004357C4"/>
    <w:rsid w:val="00435FC8"/>
    <w:rsid w:val="004362C3"/>
    <w:rsid w:val="004364A5"/>
    <w:rsid w:val="004369DF"/>
    <w:rsid w:val="004371D3"/>
    <w:rsid w:val="004375E2"/>
    <w:rsid w:val="00440FB8"/>
    <w:rsid w:val="00441FA9"/>
    <w:rsid w:val="00441FBF"/>
    <w:rsid w:val="004428B3"/>
    <w:rsid w:val="00442C53"/>
    <w:rsid w:val="00442DBC"/>
    <w:rsid w:val="00442E72"/>
    <w:rsid w:val="004432DE"/>
    <w:rsid w:val="00443422"/>
    <w:rsid w:val="004438AB"/>
    <w:rsid w:val="00443B59"/>
    <w:rsid w:val="00443E11"/>
    <w:rsid w:val="00443F92"/>
    <w:rsid w:val="004440BB"/>
    <w:rsid w:val="00444308"/>
    <w:rsid w:val="004445D1"/>
    <w:rsid w:val="004448AB"/>
    <w:rsid w:val="00444A48"/>
    <w:rsid w:val="00444DA8"/>
    <w:rsid w:val="00444FE7"/>
    <w:rsid w:val="00445007"/>
    <w:rsid w:val="004454F3"/>
    <w:rsid w:val="0044609A"/>
    <w:rsid w:val="004460A9"/>
    <w:rsid w:val="00446346"/>
    <w:rsid w:val="00446C88"/>
    <w:rsid w:val="00447B11"/>
    <w:rsid w:val="00447DB5"/>
    <w:rsid w:val="004501FF"/>
    <w:rsid w:val="004503D6"/>
    <w:rsid w:val="0045041B"/>
    <w:rsid w:val="0045070E"/>
    <w:rsid w:val="00450723"/>
    <w:rsid w:val="004508DC"/>
    <w:rsid w:val="00450D71"/>
    <w:rsid w:val="00450FE3"/>
    <w:rsid w:val="00451193"/>
    <w:rsid w:val="004511E7"/>
    <w:rsid w:val="004517BC"/>
    <w:rsid w:val="00451B43"/>
    <w:rsid w:val="00451CA2"/>
    <w:rsid w:val="0045230E"/>
    <w:rsid w:val="004523C3"/>
    <w:rsid w:val="004526E9"/>
    <w:rsid w:val="00452D76"/>
    <w:rsid w:val="0045321C"/>
    <w:rsid w:val="004536DF"/>
    <w:rsid w:val="00453A3D"/>
    <w:rsid w:val="00453BB7"/>
    <w:rsid w:val="00453F76"/>
    <w:rsid w:val="00454257"/>
    <w:rsid w:val="00454372"/>
    <w:rsid w:val="004545B9"/>
    <w:rsid w:val="0045471E"/>
    <w:rsid w:val="00454D56"/>
    <w:rsid w:val="00456060"/>
    <w:rsid w:val="00456544"/>
    <w:rsid w:val="00456A3C"/>
    <w:rsid w:val="00456EBC"/>
    <w:rsid w:val="004570CA"/>
    <w:rsid w:val="0045740C"/>
    <w:rsid w:val="00457653"/>
    <w:rsid w:val="00457AE6"/>
    <w:rsid w:val="00460129"/>
    <w:rsid w:val="00460589"/>
    <w:rsid w:val="00460C3F"/>
    <w:rsid w:val="00460FB9"/>
    <w:rsid w:val="00461020"/>
    <w:rsid w:val="0046108E"/>
    <w:rsid w:val="004616D4"/>
    <w:rsid w:val="00461A07"/>
    <w:rsid w:val="00461C6A"/>
    <w:rsid w:val="00462136"/>
    <w:rsid w:val="00462137"/>
    <w:rsid w:val="004626EF"/>
    <w:rsid w:val="00462BFE"/>
    <w:rsid w:val="00463054"/>
    <w:rsid w:val="0046345F"/>
    <w:rsid w:val="00463839"/>
    <w:rsid w:val="00463AA9"/>
    <w:rsid w:val="00463C01"/>
    <w:rsid w:val="00463D9C"/>
    <w:rsid w:val="00463F24"/>
    <w:rsid w:val="00464121"/>
    <w:rsid w:val="004641B3"/>
    <w:rsid w:val="0046442C"/>
    <w:rsid w:val="0046532D"/>
    <w:rsid w:val="00465637"/>
    <w:rsid w:val="004657DE"/>
    <w:rsid w:val="00465901"/>
    <w:rsid w:val="00466725"/>
    <w:rsid w:val="0046694C"/>
    <w:rsid w:val="00470117"/>
    <w:rsid w:val="00470860"/>
    <w:rsid w:val="00470D81"/>
    <w:rsid w:val="00471761"/>
    <w:rsid w:val="00471E57"/>
    <w:rsid w:val="00471F6D"/>
    <w:rsid w:val="00471FC6"/>
    <w:rsid w:val="00472209"/>
    <w:rsid w:val="004728EF"/>
    <w:rsid w:val="00472FEC"/>
    <w:rsid w:val="0047318B"/>
    <w:rsid w:val="004732F4"/>
    <w:rsid w:val="004733ED"/>
    <w:rsid w:val="00473776"/>
    <w:rsid w:val="00473A44"/>
    <w:rsid w:val="00473B97"/>
    <w:rsid w:val="00473C96"/>
    <w:rsid w:val="004746ED"/>
    <w:rsid w:val="0047470B"/>
    <w:rsid w:val="00474BA6"/>
    <w:rsid w:val="00474CA6"/>
    <w:rsid w:val="00474DD0"/>
    <w:rsid w:val="004756DC"/>
    <w:rsid w:val="00475C3D"/>
    <w:rsid w:val="00475D31"/>
    <w:rsid w:val="00475FFE"/>
    <w:rsid w:val="0047615C"/>
    <w:rsid w:val="004766FE"/>
    <w:rsid w:val="004767F2"/>
    <w:rsid w:val="00477159"/>
    <w:rsid w:val="0047741B"/>
    <w:rsid w:val="0047748D"/>
    <w:rsid w:val="00477922"/>
    <w:rsid w:val="00480E5C"/>
    <w:rsid w:val="0048143D"/>
    <w:rsid w:val="00481570"/>
    <w:rsid w:val="00481FF8"/>
    <w:rsid w:val="00482B77"/>
    <w:rsid w:val="0048493A"/>
    <w:rsid w:val="00484F98"/>
    <w:rsid w:val="00485DDF"/>
    <w:rsid w:val="00485F49"/>
    <w:rsid w:val="00486449"/>
    <w:rsid w:val="0048660C"/>
    <w:rsid w:val="00486892"/>
    <w:rsid w:val="004868D9"/>
    <w:rsid w:val="00486910"/>
    <w:rsid w:val="00486D3E"/>
    <w:rsid w:val="00487031"/>
    <w:rsid w:val="00487830"/>
    <w:rsid w:val="00487DCB"/>
    <w:rsid w:val="00487E10"/>
    <w:rsid w:val="00490254"/>
    <w:rsid w:val="00490660"/>
    <w:rsid w:val="00491483"/>
    <w:rsid w:val="0049161D"/>
    <w:rsid w:val="00491C5A"/>
    <w:rsid w:val="00491C60"/>
    <w:rsid w:val="00491DDA"/>
    <w:rsid w:val="004921ED"/>
    <w:rsid w:val="00492737"/>
    <w:rsid w:val="0049342C"/>
    <w:rsid w:val="00493A6B"/>
    <w:rsid w:val="00493F8E"/>
    <w:rsid w:val="004948AC"/>
    <w:rsid w:val="00494F6F"/>
    <w:rsid w:val="00495127"/>
    <w:rsid w:val="0049545C"/>
    <w:rsid w:val="004957D6"/>
    <w:rsid w:val="00495AE0"/>
    <w:rsid w:val="00495BEB"/>
    <w:rsid w:val="00496014"/>
    <w:rsid w:val="0049665B"/>
    <w:rsid w:val="0049696C"/>
    <w:rsid w:val="00496B19"/>
    <w:rsid w:val="00496C51"/>
    <w:rsid w:val="004979C1"/>
    <w:rsid w:val="00497AE0"/>
    <w:rsid w:val="00497D69"/>
    <w:rsid w:val="00497F34"/>
    <w:rsid w:val="004A027A"/>
    <w:rsid w:val="004A0F91"/>
    <w:rsid w:val="004A1621"/>
    <w:rsid w:val="004A16F9"/>
    <w:rsid w:val="004A19D6"/>
    <w:rsid w:val="004A2108"/>
    <w:rsid w:val="004A21EA"/>
    <w:rsid w:val="004A27E3"/>
    <w:rsid w:val="004A29B7"/>
    <w:rsid w:val="004A2F3A"/>
    <w:rsid w:val="004A3104"/>
    <w:rsid w:val="004A33B5"/>
    <w:rsid w:val="004A3664"/>
    <w:rsid w:val="004A39A3"/>
    <w:rsid w:val="004A3AD3"/>
    <w:rsid w:val="004A3F54"/>
    <w:rsid w:val="004A3FBA"/>
    <w:rsid w:val="004A40B0"/>
    <w:rsid w:val="004A424B"/>
    <w:rsid w:val="004A46D4"/>
    <w:rsid w:val="004A4EFA"/>
    <w:rsid w:val="004A5207"/>
    <w:rsid w:val="004A5FD5"/>
    <w:rsid w:val="004A6D99"/>
    <w:rsid w:val="004A6E47"/>
    <w:rsid w:val="004A6FFF"/>
    <w:rsid w:val="004A7056"/>
    <w:rsid w:val="004A7987"/>
    <w:rsid w:val="004A7A64"/>
    <w:rsid w:val="004A7BB9"/>
    <w:rsid w:val="004B0AE5"/>
    <w:rsid w:val="004B0E85"/>
    <w:rsid w:val="004B1519"/>
    <w:rsid w:val="004B1722"/>
    <w:rsid w:val="004B1B57"/>
    <w:rsid w:val="004B1DBD"/>
    <w:rsid w:val="004B1E2A"/>
    <w:rsid w:val="004B2391"/>
    <w:rsid w:val="004B249D"/>
    <w:rsid w:val="004B2508"/>
    <w:rsid w:val="004B2754"/>
    <w:rsid w:val="004B369C"/>
    <w:rsid w:val="004B373C"/>
    <w:rsid w:val="004B456F"/>
    <w:rsid w:val="004B50AD"/>
    <w:rsid w:val="004B53F0"/>
    <w:rsid w:val="004B5454"/>
    <w:rsid w:val="004B5648"/>
    <w:rsid w:val="004B5767"/>
    <w:rsid w:val="004B57D8"/>
    <w:rsid w:val="004B5D4B"/>
    <w:rsid w:val="004B6146"/>
    <w:rsid w:val="004B6534"/>
    <w:rsid w:val="004B6CCD"/>
    <w:rsid w:val="004B7A3D"/>
    <w:rsid w:val="004C016F"/>
    <w:rsid w:val="004C0666"/>
    <w:rsid w:val="004C06CC"/>
    <w:rsid w:val="004C15BC"/>
    <w:rsid w:val="004C1BDD"/>
    <w:rsid w:val="004C2420"/>
    <w:rsid w:val="004C2654"/>
    <w:rsid w:val="004C2D3C"/>
    <w:rsid w:val="004C37DE"/>
    <w:rsid w:val="004C3962"/>
    <w:rsid w:val="004C3E5E"/>
    <w:rsid w:val="004C3F96"/>
    <w:rsid w:val="004C3FB7"/>
    <w:rsid w:val="004C4539"/>
    <w:rsid w:val="004C5182"/>
    <w:rsid w:val="004C531E"/>
    <w:rsid w:val="004C5555"/>
    <w:rsid w:val="004C5F08"/>
    <w:rsid w:val="004C6111"/>
    <w:rsid w:val="004C6429"/>
    <w:rsid w:val="004C74EC"/>
    <w:rsid w:val="004C76FB"/>
    <w:rsid w:val="004C78A7"/>
    <w:rsid w:val="004C791A"/>
    <w:rsid w:val="004C7A12"/>
    <w:rsid w:val="004C7A70"/>
    <w:rsid w:val="004C7A87"/>
    <w:rsid w:val="004D0A70"/>
    <w:rsid w:val="004D12D0"/>
    <w:rsid w:val="004D1542"/>
    <w:rsid w:val="004D1B0B"/>
    <w:rsid w:val="004D213A"/>
    <w:rsid w:val="004D21F0"/>
    <w:rsid w:val="004D2B6A"/>
    <w:rsid w:val="004D3213"/>
    <w:rsid w:val="004D35A6"/>
    <w:rsid w:val="004D3871"/>
    <w:rsid w:val="004D3941"/>
    <w:rsid w:val="004D394E"/>
    <w:rsid w:val="004D3E43"/>
    <w:rsid w:val="004D429C"/>
    <w:rsid w:val="004D49E7"/>
    <w:rsid w:val="004D4B30"/>
    <w:rsid w:val="004D4E37"/>
    <w:rsid w:val="004D4E45"/>
    <w:rsid w:val="004D52FB"/>
    <w:rsid w:val="004D5696"/>
    <w:rsid w:val="004D579C"/>
    <w:rsid w:val="004D60F2"/>
    <w:rsid w:val="004D643D"/>
    <w:rsid w:val="004D6C59"/>
    <w:rsid w:val="004D77DB"/>
    <w:rsid w:val="004D7D03"/>
    <w:rsid w:val="004E1025"/>
    <w:rsid w:val="004E15EC"/>
    <w:rsid w:val="004E1B6D"/>
    <w:rsid w:val="004E20BB"/>
    <w:rsid w:val="004E2D39"/>
    <w:rsid w:val="004E3012"/>
    <w:rsid w:val="004E3104"/>
    <w:rsid w:val="004E362B"/>
    <w:rsid w:val="004E3DB8"/>
    <w:rsid w:val="004E3EE5"/>
    <w:rsid w:val="004E5268"/>
    <w:rsid w:val="004E5F53"/>
    <w:rsid w:val="004E6169"/>
    <w:rsid w:val="004E6F65"/>
    <w:rsid w:val="004E77F1"/>
    <w:rsid w:val="004E7A3F"/>
    <w:rsid w:val="004E7AD0"/>
    <w:rsid w:val="004F030B"/>
    <w:rsid w:val="004F0F73"/>
    <w:rsid w:val="004F12FD"/>
    <w:rsid w:val="004F1420"/>
    <w:rsid w:val="004F270C"/>
    <w:rsid w:val="004F2D99"/>
    <w:rsid w:val="004F3649"/>
    <w:rsid w:val="004F38DE"/>
    <w:rsid w:val="004F3CDB"/>
    <w:rsid w:val="004F3F43"/>
    <w:rsid w:val="004F4152"/>
    <w:rsid w:val="004F437C"/>
    <w:rsid w:val="004F479D"/>
    <w:rsid w:val="004F4D05"/>
    <w:rsid w:val="004F4DBD"/>
    <w:rsid w:val="004F5693"/>
    <w:rsid w:val="004F56F8"/>
    <w:rsid w:val="004F59A1"/>
    <w:rsid w:val="004F5D41"/>
    <w:rsid w:val="004F6C15"/>
    <w:rsid w:val="004F7B8E"/>
    <w:rsid w:val="0050006A"/>
    <w:rsid w:val="0050018E"/>
    <w:rsid w:val="00500C5E"/>
    <w:rsid w:val="00500DB2"/>
    <w:rsid w:val="00500E91"/>
    <w:rsid w:val="00501676"/>
    <w:rsid w:val="0050180F"/>
    <w:rsid w:val="005019A5"/>
    <w:rsid w:val="005020BA"/>
    <w:rsid w:val="00502326"/>
    <w:rsid w:val="005030AD"/>
    <w:rsid w:val="0050329E"/>
    <w:rsid w:val="005036AC"/>
    <w:rsid w:val="00503B38"/>
    <w:rsid w:val="00503DB8"/>
    <w:rsid w:val="00503E97"/>
    <w:rsid w:val="005050E0"/>
    <w:rsid w:val="0050522F"/>
    <w:rsid w:val="0050552E"/>
    <w:rsid w:val="0050597F"/>
    <w:rsid w:val="0050618C"/>
    <w:rsid w:val="005065E5"/>
    <w:rsid w:val="00506723"/>
    <w:rsid w:val="00507190"/>
    <w:rsid w:val="00507CD5"/>
    <w:rsid w:val="0051010A"/>
    <w:rsid w:val="00510483"/>
    <w:rsid w:val="0051049E"/>
    <w:rsid w:val="00510762"/>
    <w:rsid w:val="0051092C"/>
    <w:rsid w:val="005111D4"/>
    <w:rsid w:val="0051152A"/>
    <w:rsid w:val="00511BA3"/>
    <w:rsid w:val="00511F78"/>
    <w:rsid w:val="00512872"/>
    <w:rsid w:val="00512910"/>
    <w:rsid w:val="005129EF"/>
    <w:rsid w:val="00513402"/>
    <w:rsid w:val="00513785"/>
    <w:rsid w:val="00513FB7"/>
    <w:rsid w:val="005144F6"/>
    <w:rsid w:val="0051462F"/>
    <w:rsid w:val="0051471F"/>
    <w:rsid w:val="00516550"/>
    <w:rsid w:val="00516A73"/>
    <w:rsid w:val="00516C43"/>
    <w:rsid w:val="00517621"/>
    <w:rsid w:val="0052030C"/>
    <w:rsid w:val="00520695"/>
    <w:rsid w:val="005214A6"/>
    <w:rsid w:val="00521504"/>
    <w:rsid w:val="00521620"/>
    <w:rsid w:val="00521D86"/>
    <w:rsid w:val="00522113"/>
    <w:rsid w:val="0052234E"/>
    <w:rsid w:val="00522701"/>
    <w:rsid w:val="00522A92"/>
    <w:rsid w:val="00522E80"/>
    <w:rsid w:val="00523301"/>
    <w:rsid w:val="00523CD3"/>
    <w:rsid w:val="00523EC0"/>
    <w:rsid w:val="005246C2"/>
    <w:rsid w:val="00525352"/>
    <w:rsid w:val="005253A0"/>
    <w:rsid w:val="005260DB"/>
    <w:rsid w:val="0052648C"/>
    <w:rsid w:val="00526698"/>
    <w:rsid w:val="005267C2"/>
    <w:rsid w:val="00527653"/>
    <w:rsid w:val="00527870"/>
    <w:rsid w:val="00527CC9"/>
    <w:rsid w:val="00527F4F"/>
    <w:rsid w:val="0053042C"/>
    <w:rsid w:val="005304CA"/>
    <w:rsid w:val="00530E66"/>
    <w:rsid w:val="0053106A"/>
    <w:rsid w:val="00531F2D"/>
    <w:rsid w:val="0053245A"/>
    <w:rsid w:val="00532E77"/>
    <w:rsid w:val="00533142"/>
    <w:rsid w:val="00533539"/>
    <w:rsid w:val="0053370E"/>
    <w:rsid w:val="00533EEA"/>
    <w:rsid w:val="00534393"/>
    <w:rsid w:val="005345DF"/>
    <w:rsid w:val="00534BD9"/>
    <w:rsid w:val="00534CB1"/>
    <w:rsid w:val="00535826"/>
    <w:rsid w:val="00535CC5"/>
    <w:rsid w:val="00535E09"/>
    <w:rsid w:val="00536363"/>
    <w:rsid w:val="0053686D"/>
    <w:rsid w:val="005371D3"/>
    <w:rsid w:val="00537288"/>
    <w:rsid w:val="005374B1"/>
    <w:rsid w:val="00537550"/>
    <w:rsid w:val="00537698"/>
    <w:rsid w:val="00540064"/>
    <w:rsid w:val="005404EE"/>
    <w:rsid w:val="0054087F"/>
    <w:rsid w:val="00541A6B"/>
    <w:rsid w:val="00541B5B"/>
    <w:rsid w:val="00541BC2"/>
    <w:rsid w:val="00541C13"/>
    <w:rsid w:val="00541D23"/>
    <w:rsid w:val="00541E5F"/>
    <w:rsid w:val="00541F51"/>
    <w:rsid w:val="00542009"/>
    <w:rsid w:val="0054208A"/>
    <w:rsid w:val="00542273"/>
    <w:rsid w:val="0054295C"/>
    <w:rsid w:val="00542BB5"/>
    <w:rsid w:val="0054434B"/>
    <w:rsid w:val="0054440C"/>
    <w:rsid w:val="005446E4"/>
    <w:rsid w:val="005447C4"/>
    <w:rsid w:val="005449FD"/>
    <w:rsid w:val="00544DAB"/>
    <w:rsid w:val="00545315"/>
    <w:rsid w:val="005453D1"/>
    <w:rsid w:val="0054552E"/>
    <w:rsid w:val="005456D1"/>
    <w:rsid w:val="0054584F"/>
    <w:rsid w:val="0054595E"/>
    <w:rsid w:val="00545BC6"/>
    <w:rsid w:val="00545E86"/>
    <w:rsid w:val="00546010"/>
    <w:rsid w:val="00546610"/>
    <w:rsid w:val="00546675"/>
    <w:rsid w:val="00546899"/>
    <w:rsid w:val="005469B5"/>
    <w:rsid w:val="00546DAE"/>
    <w:rsid w:val="00547113"/>
    <w:rsid w:val="00547168"/>
    <w:rsid w:val="005501DD"/>
    <w:rsid w:val="00552CB8"/>
    <w:rsid w:val="00552F53"/>
    <w:rsid w:val="00552FDB"/>
    <w:rsid w:val="0055301B"/>
    <w:rsid w:val="00553996"/>
    <w:rsid w:val="00554755"/>
    <w:rsid w:val="00554A64"/>
    <w:rsid w:val="00555020"/>
    <w:rsid w:val="00555523"/>
    <w:rsid w:val="00556148"/>
    <w:rsid w:val="005561E9"/>
    <w:rsid w:val="005564A2"/>
    <w:rsid w:val="00556689"/>
    <w:rsid w:val="00556BED"/>
    <w:rsid w:val="00557686"/>
    <w:rsid w:val="00557BC7"/>
    <w:rsid w:val="00557C66"/>
    <w:rsid w:val="00557DD7"/>
    <w:rsid w:val="00557F70"/>
    <w:rsid w:val="005602F0"/>
    <w:rsid w:val="00560848"/>
    <w:rsid w:val="00560A2A"/>
    <w:rsid w:val="005615A6"/>
    <w:rsid w:val="0056189B"/>
    <w:rsid w:val="00561A34"/>
    <w:rsid w:val="005620F9"/>
    <w:rsid w:val="00562267"/>
    <w:rsid w:val="0056281C"/>
    <w:rsid w:val="00562961"/>
    <w:rsid w:val="00563801"/>
    <w:rsid w:val="00563D51"/>
    <w:rsid w:val="005641A2"/>
    <w:rsid w:val="005643A5"/>
    <w:rsid w:val="00564707"/>
    <w:rsid w:val="00564828"/>
    <w:rsid w:val="0056542D"/>
    <w:rsid w:val="00565D7E"/>
    <w:rsid w:val="00565D98"/>
    <w:rsid w:val="00566000"/>
    <w:rsid w:val="005661FD"/>
    <w:rsid w:val="00566AEF"/>
    <w:rsid w:val="00566DA9"/>
    <w:rsid w:val="00566FC2"/>
    <w:rsid w:val="0056758B"/>
    <w:rsid w:val="00567CD5"/>
    <w:rsid w:val="00567FC4"/>
    <w:rsid w:val="00570534"/>
    <w:rsid w:val="005710E3"/>
    <w:rsid w:val="00571391"/>
    <w:rsid w:val="005713E0"/>
    <w:rsid w:val="005717D7"/>
    <w:rsid w:val="005718B6"/>
    <w:rsid w:val="00572130"/>
    <w:rsid w:val="0057246F"/>
    <w:rsid w:val="00573048"/>
    <w:rsid w:val="005730CD"/>
    <w:rsid w:val="00573706"/>
    <w:rsid w:val="005739AE"/>
    <w:rsid w:val="00573D4C"/>
    <w:rsid w:val="005740CB"/>
    <w:rsid w:val="00574123"/>
    <w:rsid w:val="0057492F"/>
    <w:rsid w:val="00574975"/>
    <w:rsid w:val="00574ACA"/>
    <w:rsid w:val="00574BB5"/>
    <w:rsid w:val="005753F8"/>
    <w:rsid w:val="00575C78"/>
    <w:rsid w:val="005766F8"/>
    <w:rsid w:val="00576D67"/>
    <w:rsid w:val="00577690"/>
    <w:rsid w:val="00580935"/>
    <w:rsid w:val="00580CFB"/>
    <w:rsid w:val="0058102D"/>
    <w:rsid w:val="00581FB9"/>
    <w:rsid w:val="00582639"/>
    <w:rsid w:val="005836CF"/>
    <w:rsid w:val="00583E73"/>
    <w:rsid w:val="00583EFD"/>
    <w:rsid w:val="0058489F"/>
    <w:rsid w:val="005849E7"/>
    <w:rsid w:val="00584A2D"/>
    <w:rsid w:val="00584C45"/>
    <w:rsid w:val="00584CF2"/>
    <w:rsid w:val="00585464"/>
    <w:rsid w:val="00585DB4"/>
    <w:rsid w:val="0058620F"/>
    <w:rsid w:val="00586849"/>
    <w:rsid w:val="0058697C"/>
    <w:rsid w:val="00586A67"/>
    <w:rsid w:val="00586A71"/>
    <w:rsid w:val="00586F87"/>
    <w:rsid w:val="00587429"/>
    <w:rsid w:val="00587E00"/>
    <w:rsid w:val="00587E6C"/>
    <w:rsid w:val="00587E83"/>
    <w:rsid w:val="00591038"/>
    <w:rsid w:val="0059117A"/>
    <w:rsid w:val="00591671"/>
    <w:rsid w:val="005918BC"/>
    <w:rsid w:val="00591A48"/>
    <w:rsid w:val="00591CD5"/>
    <w:rsid w:val="00591D57"/>
    <w:rsid w:val="00592957"/>
    <w:rsid w:val="00592BD9"/>
    <w:rsid w:val="00592F8D"/>
    <w:rsid w:val="005930E0"/>
    <w:rsid w:val="005940D6"/>
    <w:rsid w:val="00594216"/>
    <w:rsid w:val="00594560"/>
    <w:rsid w:val="00594907"/>
    <w:rsid w:val="0059498C"/>
    <w:rsid w:val="005952DB"/>
    <w:rsid w:val="00596161"/>
    <w:rsid w:val="005968B7"/>
    <w:rsid w:val="005968BE"/>
    <w:rsid w:val="00596ADA"/>
    <w:rsid w:val="00596C34"/>
    <w:rsid w:val="0059749B"/>
    <w:rsid w:val="00597A5F"/>
    <w:rsid w:val="00597DB2"/>
    <w:rsid w:val="005A04F4"/>
    <w:rsid w:val="005A09E7"/>
    <w:rsid w:val="005A18AF"/>
    <w:rsid w:val="005A244D"/>
    <w:rsid w:val="005A26EE"/>
    <w:rsid w:val="005A3168"/>
    <w:rsid w:val="005A3489"/>
    <w:rsid w:val="005A379C"/>
    <w:rsid w:val="005A3B27"/>
    <w:rsid w:val="005A3B2C"/>
    <w:rsid w:val="005A426D"/>
    <w:rsid w:val="005A46F0"/>
    <w:rsid w:val="005A4F05"/>
    <w:rsid w:val="005A4F12"/>
    <w:rsid w:val="005A5896"/>
    <w:rsid w:val="005A5EC6"/>
    <w:rsid w:val="005A65FA"/>
    <w:rsid w:val="005A6AD1"/>
    <w:rsid w:val="005A727E"/>
    <w:rsid w:val="005B032D"/>
    <w:rsid w:val="005B07CF"/>
    <w:rsid w:val="005B0CBA"/>
    <w:rsid w:val="005B0D6D"/>
    <w:rsid w:val="005B11BA"/>
    <w:rsid w:val="005B1865"/>
    <w:rsid w:val="005B1966"/>
    <w:rsid w:val="005B1A63"/>
    <w:rsid w:val="005B1BC2"/>
    <w:rsid w:val="005B21EA"/>
    <w:rsid w:val="005B343C"/>
    <w:rsid w:val="005B4EC9"/>
    <w:rsid w:val="005B4FB6"/>
    <w:rsid w:val="005B72E9"/>
    <w:rsid w:val="005B76DF"/>
    <w:rsid w:val="005B7DAD"/>
    <w:rsid w:val="005C082F"/>
    <w:rsid w:val="005C09CA"/>
    <w:rsid w:val="005C0BEC"/>
    <w:rsid w:val="005C10A9"/>
    <w:rsid w:val="005C129B"/>
    <w:rsid w:val="005C1EB0"/>
    <w:rsid w:val="005C2434"/>
    <w:rsid w:val="005C2725"/>
    <w:rsid w:val="005C3B11"/>
    <w:rsid w:val="005C3E32"/>
    <w:rsid w:val="005C40D7"/>
    <w:rsid w:val="005C423B"/>
    <w:rsid w:val="005C4285"/>
    <w:rsid w:val="005C4526"/>
    <w:rsid w:val="005C4BA5"/>
    <w:rsid w:val="005C4FF8"/>
    <w:rsid w:val="005C55AF"/>
    <w:rsid w:val="005C5FDC"/>
    <w:rsid w:val="005C688A"/>
    <w:rsid w:val="005C692F"/>
    <w:rsid w:val="005C738E"/>
    <w:rsid w:val="005C7821"/>
    <w:rsid w:val="005D033A"/>
    <w:rsid w:val="005D0519"/>
    <w:rsid w:val="005D0648"/>
    <w:rsid w:val="005D0909"/>
    <w:rsid w:val="005D0A01"/>
    <w:rsid w:val="005D0A0F"/>
    <w:rsid w:val="005D1981"/>
    <w:rsid w:val="005D1FFB"/>
    <w:rsid w:val="005D2162"/>
    <w:rsid w:val="005D24B6"/>
    <w:rsid w:val="005D3749"/>
    <w:rsid w:val="005D385B"/>
    <w:rsid w:val="005D3BCA"/>
    <w:rsid w:val="005D3E74"/>
    <w:rsid w:val="005D4842"/>
    <w:rsid w:val="005D4BA2"/>
    <w:rsid w:val="005D52CC"/>
    <w:rsid w:val="005D567A"/>
    <w:rsid w:val="005D572A"/>
    <w:rsid w:val="005D5C61"/>
    <w:rsid w:val="005D5D84"/>
    <w:rsid w:val="005D5FE0"/>
    <w:rsid w:val="005D6938"/>
    <w:rsid w:val="005D695B"/>
    <w:rsid w:val="005D7AD9"/>
    <w:rsid w:val="005E0604"/>
    <w:rsid w:val="005E0762"/>
    <w:rsid w:val="005E0C44"/>
    <w:rsid w:val="005E113E"/>
    <w:rsid w:val="005E115B"/>
    <w:rsid w:val="005E1E01"/>
    <w:rsid w:val="005E1F09"/>
    <w:rsid w:val="005E1F83"/>
    <w:rsid w:val="005E20F4"/>
    <w:rsid w:val="005E2704"/>
    <w:rsid w:val="005E28C9"/>
    <w:rsid w:val="005E2AFB"/>
    <w:rsid w:val="005E2B14"/>
    <w:rsid w:val="005E2F84"/>
    <w:rsid w:val="005E32DF"/>
    <w:rsid w:val="005E35FA"/>
    <w:rsid w:val="005E379D"/>
    <w:rsid w:val="005E3B9C"/>
    <w:rsid w:val="005E3ED0"/>
    <w:rsid w:val="005E40CC"/>
    <w:rsid w:val="005E4311"/>
    <w:rsid w:val="005E472D"/>
    <w:rsid w:val="005E4A59"/>
    <w:rsid w:val="005E4E70"/>
    <w:rsid w:val="005E59A7"/>
    <w:rsid w:val="005E5B14"/>
    <w:rsid w:val="005E6093"/>
    <w:rsid w:val="005E6802"/>
    <w:rsid w:val="005E693D"/>
    <w:rsid w:val="005E6C76"/>
    <w:rsid w:val="005E6CD0"/>
    <w:rsid w:val="005E7023"/>
    <w:rsid w:val="005E7A43"/>
    <w:rsid w:val="005E7AB0"/>
    <w:rsid w:val="005F00B8"/>
    <w:rsid w:val="005F0695"/>
    <w:rsid w:val="005F07AA"/>
    <w:rsid w:val="005F0834"/>
    <w:rsid w:val="005F0B92"/>
    <w:rsid w:val="005F1281"/>
    <w:rsid w:val="005F13B2"/>
    <w:rsid w:val="005F1666"/>
    <w:rsid w:val="005F1BCF"/>
    <w:rsid w:val="005F2097"/>
    <w:rsid w:val="005F2129"/>
    <w:rsid w:val="005F219E"/>
    <w:rsid w:val="005F23F3"/>
    <w:rsid w:val="005F24EB"/>
    <w:rsid w:val="005F3E39"/>
    <w:rsid w:val="005F3F31"/>
    <w:rsid w:val="005F42D7"/>
    <w:rsid w:val="005F45A5"/>
    <w:rsid w:val="005F4A34"/>
    <w:rsid w:val="005F5116"/>
    <w:rsid w:val="005F5211"/>
    <w:rsid w:val="005F538A"/>
    <w:rsid w:val="005F54A8"/>
    <w:rsid w:val="005F64E8"/>
    <w:rsid w:val="005F695E"/>
    <w:rsid w:val="005F7747"/>
    <w:rsid w:val="005F7F67"/>
    <w:rsid w:val="006000B0"/>
    <w:rsid w:val="00600CBE"/>
    <w:rsid w:val="006024E6"/>
    <w:rsid w:val="00602688"/>
    <w:rsid w:val="00602899"/>
    <w:rsid w:val="006034DC"/>
    <w:rsid w:val="00603DE0"/>
    <w:rsid w:val="0060445A"/>
    <w:rsid w:val="006044BC"/>
    <w:rsid w:val="00604559"/>
    <w:rsid w:val="00604687"/>
    <w:rsid w:val="0060480E"/>
    <w:rsid w:val="0060523D"/>
    <w:rsid w:val="0060550B"/>
    <w:rsid w:val="0060557D"/>
    <w:rsid w:val="0060567B"/>
    <w:rsid w:val="006056F8"/>
    <w:rsid w:val="00605F89"/>
    <w:rsid w:val="0060615B"/>
    <w:rsid w:val="0060631A"/>
    <w:rsid w:val="006067E7"/>
    <w:rsid w:val="00606EFC"/>
    <w:rsid w:val="006070C0"/>
    <w:rsid w:val="0060730E"/>
    <w:rsid w:val="006078D1"/>
    <w:rsid w:val="00607D86"/>
    <w:rsid w:val="0061050D"/>
    <w:rsid w:val="00610747"/>
    <w:rsid w:val="0061076F"/>
    <w:rsid w:val="00610CF0"/>
    <w:rsid w:val="00611173"/>
    <w:rsid w:val="00611C52"/>
    <w:rsid w:val="00612C3A"/>
    <w:rsid w:val="0061341F"/>
    <w:rsid w:val="00613A0C"/>
    <w:rsid w:val="00613CBD"/>
    <w:rsid w:val="00613E36"/>
    <w:rsid w:val="006144BD"/>
    <w:rsid w:val="006147A0"/>
    <w:rsid w:val="00614931"/>
    <w:rsid w:val="00614A11"/>
    <w:rsid w:val="00615C09"/>
    <w:rsid w:val="006167E5"/>
    <w:rsid w:val="00616943"/>
    <w:rsid w:val="00616F1E"/>
    <w:rsid w:val="006171A8"/>
    <w:rsid w:val="006171C0"/>
    <w:rsid w:val="00617311"/>
    <w:rsid w:val="0061779B"/>
    <w:rsid w:val="00617D07"/>
    <w:rsid w:val="006202F7"/>
    <w:rsid w:val="00620932"/>
    <w:rsid w:val="00620E78"/>
    <w:rsid w:val="00620F8A"/>
    <w:rsid w:val="00621AD7"/>
    <w:rsid w:val="006225CD"/>
    <w:rsid w:val="00622B37"/>
    <w:rsid w:val="00622B9D"/>
    <w:rsid w:val="00622DF9"/>
    <w:rsid w:val="0062350B"/>
    <w:rsid w:val="006236ED"/>
    <w:rsid w:val="00623875"/>
    <w:rsid w:val="00623A3E"/>
    <w:rsid w:val="00623D0B"/>
    <w:rsid w:val="00624497"/>
    <w:rsid w:val="00624BBE"/>
    <w:rsid w:val="00625DA8"/>
    <w:rsid w:val="00625FE2"/>
    <w:rsid w:val="00626187"/>
    <w:rsid w:val="0062675A"/>
    <w:rsid w:val="00626E7C"/>
    <w:rsid w:val="00626ED3"/>
    <w:rsid w:val="00626F69"/>
    <w:rsid w:val="0062728C"/>
    <w:rsid w:val="00627A1E"/>
    <w:rsid w:val="00627E1A"/>
    <w:rsid w:val="006308D1"/>
    <w:rsid w:val="00631839"/>
    <w:rsid w:val="0063228A"/>
    <w:rsid w:val="006338CE"/>
    <w:rsid w:val="00634899"/>
    <w:rsid w:val="0063575B"/>
    <w:rsid w:val="00635895"/>
    <w:rsid w:val="00635E7C"/>
    <w:rsid w:val="00635F4D"/>
    <w:rsid w:val="00636491"/>
    <w:rsid w:val="006366FA"/>
    <w:rsid w:val="00636AFF"/>
    <w:rsid w:val="006371EA"/>
    <w:rsid w:val="006416B6"/>
    <w:rsid w:val="00641E13"/>
    <w:rsid w:val="00641FEE"/>
    <w:rsid w:val="00643C02"/>
    <w:rsid w:val="00643EC9"/>
    <w:rsid w:val="006443ED"/>
    <w:rsid w:val="006444E6"/>
    <w:rsid w:val="006447E2"/>
    <w:rsid w:val="00645202"/>
    <w:rsid w:val="0064665F"/>
    <w:rsid w:val="006466CA"/>
    <w:rsid w:val="00646F9B"/>
    <w:rsid w:val="00647829"/>
    <w:rsid w:val="00647AF2"/>
    <w:rsid w:val="0065002D"/>
    <w:rsid w:val="0065017B"/>
    <w:rsid w:val="00650316"/>
    <w:rsid w:val="00650701"/>
    <w:rsid w:val="00650B1A"/>
    <w:rsid w:val="00650EA3"/>
    <w:rsid w:val="00650F9B"/>
    <w:rsid w:val="0065125C"/>
    <w:rsid w:val="00651A93"/>
    <w:rsid w:val="00652F33"/>
    <w:rsid w:val="006533A0"/>
    <w:rsid w:val="006534E0"/>
    <w:rsid w:val="00653BBD"/>
    <w:rsid w:val="00653C59"/>
    <w:rsid w:val="0065414D"/>
    <w:rsid w:val="006543EB"/>
    <w:rsid w:val="006544A0"/>
    <w:rsid w:val="00654AD8"/>
    <w:rsid w:val="00654E8C"/>
    <w:rsid w:val="006554E8"/>
    <w:rsid w:val="0065566F"/>
    <w:rsid w:val="006556AC"/>
    <w:rsid w:val="00655A2B"/>
    <w:rsid w:val="00655B48"/>
    <w:rsid w:val="006565AD"/>
    <w:rsid w:val="00656640"/>
    <w:rsid w:val="006575A2"/>
    <w:rsid w:val="00657835"/>
    <w:rsid w:val="0065799A"/>
    <w:rsid w:val="00660283"/>
    <w:rsid w:val="006603DE"/>
    <w:rsid w:val="006609F1"/>
    <w:rsid w:val="00661423"/>
    <w:rsid w:val="0066169A"/>
    <w:rsid w:val="00661A29"/>
    <w:rsid w:val="00661E0C"/>
    <w:rsid w:val="0066204B"/>
    <w:rsid w:val="00662105"/>
    <w:rsid w:val="00662570"/>
    <w:rsid w:val="00662DE6"/>
    <w:rsid w:val="00662E91"/>
    <w:rsid w:val="0066333F"/>
    <w:rsid w:val="006634CB"/>
    <w:rsid w:val="00663EF2"/>
    <w:rsid w:val="00664320"/>
    <w:rsid w:val="00664662"/>
    <w:rsid w:val="00664C69"/>
    <w:rsid w:val="00664E76"/>
    <w:rsid w:val="00664F82"/>
    <w:rsid w:val="006652FF"/>
    <w:rsid w:val="00665AF3"/>
    <w:rsid w:val="00665D27"/>
    <w:rsid w:val="00665E96"/>
    <w:rsid w:val="006661D8"/>
    <w:rsid w:val="00666BA1"/>
    <w:rsid w:val="00666F3E"/>
    <w:rsid w:val="0066728C"/>
    <w:rsid w:val="00667DF0"/>
    <w:rsid w:val="006705EF"/>
    <w:rsid w:val="00670789"/>
    <w:rsid w:val="0067092D"/>
    <w:rsid w:val="0067182E"/>
    <w:rsid w:val="0067183E"/>
    <w:rsid w:val="00671AD2"/>
    <w:rsid w:val="00671AE3"/>
    <w:rsid w:val="00672F32"/>
    <w:rsid w:val="006730FD"/>
    <w:rsid w:val="00673351"/>
    <w:rsid w:val="0067365F"/>
    <w:rsid w:val="00673F8B"/>
    <w:rsid w:val="00674B5E"/>
    <w:rsid w:val="0067501E"/>
    <w:rsid w:val="00675928"/>
    <w:rsid w:val="00675E26"/>
    <w:rsid w:val="00676C57"/>
    <w:rsid w:val="00676EF3"/>
    <w:rsid w:val="006772F7"/>
    <w:rsid w:val="006773F5"/>
    <w:rsid w:val="00677456"/>
    <w:rsid w:val="00677F74"/>
    <w:rsid w:val="006802C5"/>
    <w:rsid w:val="006803E7"/>
    <w:rsid w:val="00681043"/>
    <w:rsid w:val="00681173"/>
    <w:rsid w:val="0068118A"/>
    <w:rsid w:val="00681433"/>
    <w:rsid w:val="00681B56"/>
    <w:rsid w:val="00682222"/>
    <w:rsid w:val="00682C75"/>
    <w:rsid w:val="00682F18"/>
    <w:rsid w:val="0068309B"/>
    <w:rsid w:val="0068329C"/>
    <w:rsid w:val="00683944"/>
    <w:rsid w:val="00683D70"/>
    <w:rsid w:val="00684015"/>
    <w:rsid w:val="0068438A"/>
    <w:rsid w:val="0068460C"/>
    <w:rsid w:val="0068483D"/>
    <w:rsid w:val="006849E3"/>
    <w:rsid w:val="00684BE5"/>
    <w:rsid w:val="00684D7E"/>
    <w:rsid w:val="00686590"/>
    <w:rsid w:val="006867E9"/>
    <w:rsid w:val="006869E1"/>
    <w:rsid w:val="00686CA3"/>
    <w:rsid w:val="00686DAE"/>
    <w:rsid w:val="00686DDF"/>
    <w:rsid w:val="00687426"/>
    <w:rsid w:val="00687CA5"/>
    <w:rsid w:val="00687D05"/>
    <w:rsid w:val="00690007"/>
    <w:rsid w:val="00690110"/>
    <w:rsid w:val="00690BB7"/>
    <w:rsid w:val="00691132"/>
    <w:rsid w:val="006915AA"/>
    <w:rsid w:val="00691736"/>
    <w:rsid w:val="0069183A"/>
    <w:rsid w:val="00691F89"/>
    <w:rsid w:val="00692543"/>
    <w:rsid w:val="00692741"/>
    <w:rsid w:val="00692BBB"/>
    <w:rsid w:val="00692BC0"/>
    <w:rsid w:val="00693205"/>
    <w:rsid w:val="00693237"/>
    <w:rsid w:val="0069359D"/>
    <w:rsid w:val="00693782"/>
    <w:rsid w:val="006937DD"/>
    <w:rsid w:val="0069391B"/>
    <w:rsid w:val="00693BDC"/>
    <w:rsid w:val="006945B8"/>
    <w:rsid w:val="00694789"/>
    <w:rsid w:val="0069492A"/>
    <w:rsid w:val="00694D37"/>
    <w:rsid w:val="00695E88"/>
    <w:rsid w:val="006961EC"/>
    <w:rsid w:val="00696BE8"/>
    <w:rsid w:val="00696DD7"/>
    <w:rsid w:val="00697334"/>
    <w:rsid w:val="00697656"/>
    <w:rsid w:val="0069788B"/>
    <w:rsid w:val="00697AAC"/>
    <w:rsid w:val="006A0718"/>
    <w:rsid w:val="006A0872"/>
    <w:rsid w:val="006A098F"/>
    <w:rsid w:val="006A1095"/>
    <w:rsid w:val="006A119E"/>
    <w:rsid w:val="006A151B"/>
    <w:rsid w:val="006A15CE"/>
    <w:rsid w:val="006A1BD6"/>
    <w:rsid w:val="006A21A8"/>
    <w:rsid w:val="006A28DC"/>
    <w:rsid w:val="006A2B47"/>
    <w:rsid w:val="006A3378"/>
    <w:rsid w:val="006A363C"/>
    <w:rsid w:val="006A3C4C"/>
    <w:rsid w:val="006A4417"/>
    <w:rsid w:val="006A45BA"/>
    <w:rsid w:val="006A4851"/>
    <w:rsid w:val="006A571A"/>
    <w:rsid w:val="006A5C9E"/>
    <w:rsid w:val="006A5CBD"/>
    <w:rsid w:val="006A5D5B"/>
    <w:rsid w:val="006A6175"/>
    <w:rsid w:val="006A6257"/>
    <w:rsid w:val="006A6629"/>
    <w:rsid w:val="006A6657"/>
    <w:rsid w:val="006A6A92"/>
    <w:rsid w:val="006A6AFD"/>
    <w:rsid w:val="006A6CF0"/>
    <w:rsid w:val="006A6DA5"/>
    <w:rsid w:val="006A6E7E"/>
    <w:rsid w:val="006A6F26"/>
    <w:rsid w:val="006A70A6"/>
    <w:rsid w:val="006A7D7C"/>
    <w:rsid w:val="006A7E37"/>
    <w:rsid w:val="006A7FD9"/>
    <w:rsid w:val="006B05F4"/>
    <w:rsid w:val="006B066E"/>
    <w:rsid w:val="006B0FA0"/>
    <w:rsid w:val="006B1096"/>
    <w:rsid w:val="006B131D"/>
    <w:rsid w:val="006B1BED"/>
    <w:rsid w:val="006B2112"/>
    <w:rsid w:val="006B27AE"/>
    <w:rsid w:val="006B29EC"/>
    <w:rsid w:val="006B2B4E"/>
    <w:rsid w:val="006B2C81"/>
    <w:rsid w:val="006B3618"/>
    <w:rsid w:val="006B3956"/>
    <w:rsid w:val="006B3D7B"/>
    <w:rsid w:val="006B3E69"/>
    <w:rsid w:val="006B3FA3"/>
    <w:rsid w:val="006B3FC5"/>
    <w:rsid w:val="006B40ED"/>
    <w:rsid w:val="006B43CF"/>
    <w:rsid w:val="006B464F"/>
    <w:rsid w:val="006B4767"/>
    <w:rsid w:val="006B4830"/>
    <w:rsid w:val="006B58EE"/>
    <w:rsid w:val="006B626F"/>
    <w:rsid w:val="006B714B"/>
    <w:rsid w:val="006B73A8"/>
    <w:rsid w:val="006B7702"/>
    <w:rsid w:val="006B7725"/>
    <w:rsid w:val="006B7D16"/>
    <w:rsid w:val="006C03A1"/>
    <w:rsid w:val="006C11D4"/>
    <w:rsid w:val="006C2272"/>
    <w:rsid w:val="006C2387"/>
    <w:rsid w:val="006C243F"/>
    <w:rsid w:val="006C2584"/>
    <w:rsid w:val="006C27E2"/>
    <w:rsid w:val="006C28AE"/>
    <w:rsid w:val="006C2E48"/>
    <w:rsid w:val="006C2F4A"/>
    <w:rsid w:val="006C32AA"/>
    <w:rsid w:val="006C35B4"/>
    <w:rsid w:val="006C3AE2"/>
    <w:rsid w:val="006C407F"/>
    <w:rsid w:val="006C4A2C"/>
    <w:rsid w:val="006C4E0B"/>
    <w:rsid w:val="006C4F07"/>
    <w:rsid w:val="006C534F"/>
    <w:rsid w:val="006C5719"/>
    <w:rsid w:val="006C5798"/>
    <w:rsid w:val="006C5E2B"/>
    <w:rsid w:val="006C6293"/>
    <w:rsid w:val="006C6703"/>
    <w:rsid w:val="006C6F3A"/>
    <w:rsid w:val="006C7670"/>
    <w:rsid w:val="006C77B7"/>
    <w:rsid w:val="006D01EA"/>
    <w:rsid w:val="006D0AD6"/>
    <w:rsid w:val="006D0CDE"/>
    <w:rsid w:val="006D0D92"/>
    <w:rsid w:val="006D0E51"/>
    <w:rsid w:val="006D0E91"/>
    <w:rsid w:val="006D10AC"/>
    <w:rsid w:val="006D1BCE"/>
    <w:rsid w:val="006D1E1A"/>
    <w:rsid w:val="006D2749"/>
    <w:rsid w:val="006D2CAF"/>
    <w:rsid w:val="006D30A4"/>
    <w:rsid w:val="006D3C19"/>
    <w:rsid w:val="006D3C76"/>
    <w:rsid w:val="006D3CAE"/>
    <w:rsid w:val="006D43F3"/>
    <w:rsid w:val="006D444A"/>
    <w:rsid w:val="006D4652"/>
    <w:rsid w:val="006D4715"/>
    <w:rsid w:val="006D4B0D"/>
    <w:rsid w:val="006D536A"/>
    <w:rsid w:val="006D5567"/>
    <w:rsid w:val="006D569A"/>
    <w:rsid w:val="006D56F5"/>
    <w:rsid w:val="006D5E94"/>
    <w:rsid w:val="006D60DF"/>
    <w:rsid w:val="006D6907"/>
    <w:rsid w:val="006D6BFF"/>
    <w:rsid w:val="006D72AC"/>
    <w:rsid w:val="006D7CB1"/>
    <w:rsid w:val="006D7E15"/>
    <w:rsid w:val="006E037C"/>
    <w:rsid w:val="006E03C4"/>
    <w:rsid w:val="006E062B"/>
    <w:rsid w:val="006E140E"/>
    <w:rsid w:val="006E1564"/>
    <w:rsid w:val="006E1B59"/>
    <w:rsid w:val="006E1CC2"/>
    <w:rsid w:val="006E25EA"/>
    <w:rsid w:val="006E2608"/>
    <w:rsid w:val="006E26C3"/>
    <w:rsid w:val="006E3586"/>
    <w:rsid w:val="006E35C3"/>
    <w:rsid w:val="006E35CE"/>
    <w:rsid w:val="006E46AE"/>
    <w:rsid w:val="006E4D5F"/>
    <w:rsid w:val="006E50CB"/>
    <w:rsid w:val="006E512F"/>
    <w:rsid w:val="006E539C"/>
    <w:rsid w:val="006E575B"/>
    <w:rsid w:val="006E587E"/>
    <w:rsid w:val="006E5AF8"/>
    <w:rsid w:val="006E5AFD"/>
    <w:rsid w:val="006E5B0C"/>
    <w:rsid w:val="006E5E7D"/>
    <w:rsid w:val="006E61BC"/>
    <w:rsid w:val="006E6467"/>
    <w:rsid w:val="006E6FC7"/>
    <w:rsid w:val="006E7382"/>
    <w:rsid w:val="006E748B"/>
    <w:rsid w:val="006E7C5F"/>
    <w:rsid w:val="006E7D88"/>
    <w:rsid w:val="006F0162"/>
    <w:rsid w:val="006F0346"/>
    <w:rsid w:val="006F052C"/>
    <w:rsid w:val="006F0EF6"/>
    <w:rsid w:val="006F102B"/>
    <w:rsid w:val="006F12E0"/>
    <w:rsid w:val="006F13AB"/>
    <w:rsid w:val="006F1910"/>
    <w:rsid w:val="006F1BA3"/>
    <w:rsid w:val="006F1C2A"/>
    <w:rsid w:val="006F1DF6"/>
    <w:rsid w:val="006F1E78"/>
    <w:rsid w:val="006F1F33"/>
    <w:rsid w:val="006F235D"/>
    <w:rsid w:val="006F2381"/>
    <w:rsid w:val="006F2B5D"/>
    <w:rsid w:val="006F2D91"/>
    <w:rsid w:val="006F2F4E"/>
    <w:rsid w:val="006F3417"/>
    <w:rsid w:val="006F3549"/>
    <w:rsid w:val="006F392B"/>
    <w:rsid w:val="006F39BE"/>
    <w:rsid w:val="006F3B6D"/>
    <w:rsid w:val="006F4398"/>
    <w:rsid w:val="006F537F"/>
    <w:rsid w:val="006F53A6"/>
    <w:rsid w:val="006F53F7"/>
    <w:rsid w:val="006F575E"/>
    <w:rsid w:val="006F5C04"/>
    <w:rsid w:val="006F5D69"/>
    <w:rsid w:val="006F5F0D"/>
    <w:rsid w:val="006F6089"/>
    <w:rsid w:val="006F64C6"/>
    <w:rsid w:val="006F657E"/>
    <w:rsid w:val="006F6EEE"/>
    <w:rsid w:val="006F721C"/>
    <w:rsid w:val="006F728D"/>
    <w:rsid w:val="006F78F3"/>
    <w:rsid w:val="006F7AE5"/>
    <w:rsid w:val="006F7CFD"/>
    <w:rsid w:val="006F7F19"/>
    <w:rsid w:val="007001E1"/>
    <w:rsid w:val="0070020C"/>
    <w:rsid w:val="007004B1"/>
    <w:rsid w:val="007007FB"/>
    <w:rsid w:val="00700E00"/>
    <w:rsid w:val="00700F83"/>
    <w:rsid w:val="00701B90"/>
    <w:rsid w:val="00702259"/>
    <w:rsid w:val="007022AF"/>
    <w:rsid w:val="00702377"/>
    <w:rsid w:val="00702690"/>
    <w:rsid w:val="007028AC"/>
    <w:rsid w:val="00702EDE"/>
    <w:rsid w:val="007031EB"/>
    <w:rsid w:val="007031F7"/>
    <w:rsid w:val="007035A9"/>
    <w:rsid w:val="0070405F"/>
    <w:rsid w:val="007040C0"/>
    <w:rsid w:val="0070467F"/>
    <w:rsid w:val="007057E1"/>
    <w:rsid w:val="00705983"/>
    <w:rsid w:val="007061F6"/>
    <w:rsid w:val="007066CF"/>
    <w:rsid w:val="0070682F"/>
    <w:rsid w:val="00706D86"/>
    <w:rsid w:val="00707297"/>
    <w:rsid w:val="0070738C"/>
    <w:rsid w:val="0070740D"/>
    <w:rsid w:val="00707A1C"/>
    <w:rsid w:val="00707D78"/>
    <w:rsid w:val="00710690"/>
    <w:rsid w:val="00710943"/>
    <w:rsid w:val="00710971"/>
    <w:rsid w:val="00710FD2"/>
    <w:rsid w:val="007117E4"/>
    <w:rsid w:val="00711BA1"/>
    <w:rsid w:val="00712556"/>
    <w:rsid w:val="00712997"/>
    <w:rsid w:val="00712E60"/>
    <w:rsid w:val="00712F3E"/>
    <w:rsid w:val="0071337F"/>
    <w:rsid w:val="0071340B"/>
    <w:rsid w:val="0071346C"/>
    <w:rsid w:val="007134E7"/>
    <w:rsid w:val="00713A93"/>
    <w:rsid w:val="00714198"/>
    <w:rsid w:val="00714A3E"/>
    <w:rsid w:val="00715398"/>
    <w:rsid w:val="007156C6"/>
    <w:rsid w:val="0071577F"/>
    <w:rsid w:val="00716006"/>
    <w:rsid w:val="00716525"/>
    <w:rsid w:val="0071665D"/>
    <w:rsid w:val="0071671C"/>
    <w:rsid w:val="00716926"/>
    <w:rsid w:val="00716942"/>
    <w:rsid w:val="0071748B"/>
    <w:rsid w:val="007175B8"/>
    <w:rsid w:val="007178A4"/>
    <w:rsid w:val="00717A16"/>
    <w:rsid w:val="00720A7B"/>
    <w:rsid w:val="00720D2A"/>
    <w:rsid w:val="007215F8"/>
    <w:rsid w:val="0072168E"/>
    <w:rsid w:val="00721D52"/>
    <w:rsid w:val="00722414"/>
    <w:rsid w:val="00722633"/>
    <w:rsid w:val="00723075"/>
    <w:rsid w:val="007234DF"/>
    <w:rsid w:val="00723CB3"/>
    <w:rsid w:val="00723EF9"/>
    <w:rsid w:val="007245D5"/>
    <w:rsid w:val="00725B86"/>
    <w:rsid w:val="00725C13"/>
    <w:rsid w:val="00725EC3"/>
    <w:rsid w:val="00726785"/>
    <w:rsid w:val="007268B1"/>
    <w:rsid w:val="00726D25"/>
    <w:rsid w:val="00726D5F"/>
    <w:rsid w:val="00727C7F"/>
    <w:rsid w:val="007313FE"/>
    <w:rsid w:val="00731D56"/>
    <w:rsid w:val="007320F2"/>
    <w:rsid w:val="00732554"/>
    <w:rsid w:val="00732744"/>
    <w:rsid w:val="007329AA"/>
    <w:rsid w:val="00732CB1"/>
    <w:rsid w:val="00732D5F"/>
    <w:rsid w:val="00733620"/>
    <w:rsid w:val="00733698"/>
    <w:rsid w:val="00733869"/>
    <w:rsid w:val="0073394E"/>
    <w:rsid w:val="0073428E"/>
    <w:rsid w:val="00734316"/>
    <w:rsid w:val="00734528"/>
    <w:rsid w:val="007348D9"/>
    <w:rsid w:val="00734D6E"/>
    <w:rsid w:val="00734F81"/>
    <w:rsid w:val="00735349"/>
    <w:rsid w:val="007363CA"/>
    <w:rsid w:val="00736B5D"/>
    <w:rsid w:val="00736DF4"/>
    <w:rsid w:val="00736E22"/>
    <w:rsid w:val="00737032"/>
    <w:rsid w:val="00737367"/>
    <w:rsid w:val="007373F3"/>
    <w:rsid w:val="0073798D"/>
    <w:rsid w:val="00737FB6"/>
    <w:rsid w:val="00740540"/>
    <w:rsid w:val="00740A53"/>
    <w:rsid w:val="00740C57"/>
    <w:rsid w:val="00740C8D"/>
    <w:rsid w:val="00740C99"/>
    <w:rsid w:val="00740E64"/>
    <w:rsid w:val="00741567"/>
    <w:rsid w:val="00741F01"/>
    <w:rsid w:val="00742293"/>
    <w:rsid w:val="007423A7"/>
    <w:rsid w:val="00742BC2"/>
    <w:rsid w:val="0074318A"/>
    <w:rsid w:val="00744B53"/>
    <w:rsid w:val="00744C75"/>
    <w:rsid w:val="00744FB2"/>
    <w:rsid w:val="007452B6"/>
    <w:rsid w:val="00745A2F"/>
    <w:rsid w:val="00746140"/>
    <w:rsid w:val="00746E5F"/>
    <w:rsid w:val="00746E8C"/>
    <w:rsid w:val="0074720F"/>
    <w:rsid w:val="00747687"/>
    <w:rsid w:val="00747F45"/>
    <w:rsid w:val="00747F5E"/>
    <w:rsid w:val="007500BE"/>
    <w:rsid w:val="0075083A"/>
    <w:rsid w:val="00750ED7"/>
    <w:rsid w:val="00751893"/>
    <w:rsid w:val="007519EC"/>
    <w:rsid w:val="00751CDF"/>
    <w:rsid w:val="00752646"/>
    <w:rsid w:val="00752826"/>
    <w:rsid w:val="00752989"/>
    <w:rsid w:val="00752BB7"/>
    <w:rsid w:val="00752F57"/>
    <w:rsid w:val="007536A9"/>
    <w:rsid w:val="007537A9"/>
    <w:rsid w:val="0075453A"/>
    <w:rsid w:val="0075471D"/>
    <w:rsid w:val="00754832"/>
    <w:rsid w:val="00754DAF"/>
    <w:rsid w:val="007551B1"/>
    <w:rsid w:val="007551D0"/>
    <w:rsid w:val="00755202"/>
    <w:rsid w:val="007553EB"/>
    <w:rsid w:val="007553ED"/>
    <w:rsid w:val="007556B7"/>
    <w:rsid w:val="00756B06"/>
    <w:rsid w:val="007572A2"/>
    <w:rsid w:val="00760017"/>
    <w:rsid w:val="0076014C"/>
    <w:rsid w:val="007608FE"/>
    <w:rsid w:val="00760C45"/>
    <w:rsid w:val="00761926"/>
    <w:rsid w:val="00762183"/>
    <w:rsid w:val="00762A71"/>
    <w:rsid w:val="00762B2A"/>
    <w:rsid w:val="00762E71"/>
    <w:rsid w:val="00762FC5"/>
    <w:rsid w:val="00763841"/>
    <w:rsid w:val="00763AB9"/>
    <w:rsid w:val="00764541"/>
    <w:rsid w:val="00764D1E"/>
    <w:rsid w:val="007654A4"/>
    <w:rsid w:val="00765664"/>
    <w:rsid w:val="00765E3F"/>
    <w:rsid w:val="00765FF6"/>
    <w:rsid w:val="0076604C"/>
    <w:rsid w:val="0076617C"/>
    <w:rsid w:val="00766378"/>
    <w:rsid w:val="0076678B"/>
    <w:rsid w:val="00766C2A"/>
    <w:rsid w:val="007670C5"/>
    <w:rsid w:val="00767358"/>
    <w:rsid w:val="00767C54"/>
    <w:rsid w:val="00767FFA"/>
    <w:rsid w:val="00770082"/>
    <w:rsid w:val="007709A3"/>
    <w:rsid w:val="00770F09"/>
    <w:rsid w:val="007717D4"/>
    <w:rsid w:val="00771A75"/>
    <w:rsid w:val="00771CC7"/>
    <w:rsid w:val="00772060"/>
    <w:rsid w:val="007723C5"/>
    <w:rsid w:val="00773018"/>
    <w:rsid w:val="0077314A"/>
    <w:rsid w:val="00773452"/>
    <w:rsid w:val="007734E5"/>
    <w:rsid w:val="0077366A"/>
    <w:rsid w:val="007737A3"/>
    <w:rsid w:val="00773B39"/>
    <w:rsid w:val="00773F1B"/>
    <w:rsid w:val="00773FE4"/>
    <w:rsid w:val="0077496D"/>
    <w:rsid w:val="00774D5B"/>
    <w:rsid w:val="00774F44"/>
    <w:rsid w:val="00775369"/>
    <w:rsid w:val="007756FC"/>
    <w:rsid w:val="00775B71"/>
    <w:rsid w:val="00775FBB"/>
    <w:rsid w:val="007760A1"/>
    <w:rsid w:val="007763A9"/>
    <w:rsid w:val="007765DF"/>
    <w:rsid w:val="00776607"/>
    <w:rsid w:val="00776769"/>
    <w:rsid w:val="00776CB4"/>
    <w:rsid w:val="00776D9C"/>
    <w:rsid w:val="0077706F"/>
    <w:rsid w:val="00777134"/>
    <w:rsid w:val="007779E2"/>
    <w:rsid w:val="007779E4"/>
    <w:rsid w:val="00777AE5"/>
    <w:rsid w:val="00777F77"/>
    <w:rsid w:val="007805F8"/>
    <w:rsid w:val="0078067F"/>
    <w:rsid w:val="007808D5"/>
    <w:rsid w:val="00780A67"/>
    <w:rsid w:val="00780F18"/>
    <w:rsid w:val="00780F85"/>
    <w:rsid w:val="00781119"/>
    <w:rsid w:val="007817A8"/>
    <w:rsid w:val="007817C8"/>
    <w:rsid w:val="0078181F"/>
    <w:rsid w:val="007819EF"/>
    <w:rsid w:val="00781AFB"/>
    <w:rsid w:val="00782395"/>
    <w:rsid w:val="00782539"/>
    <w:rsid w:val="00782577"/>
    <w:rsid w:val="007825CE"/>
    <w:rsid w:val="007828E0"/>
    <w:rsid w:val="00782A0E"/>
    <w:rsid w:val="00782B59"/>
    <w:rsid w:val="00782F49"/>
    <w:rsid w:val="00783949"/>
    <w:rsid w:val="0078397D"/>
    <w:rsid w:val="00783B8B"/>
    <w:rsid w:val="00783FF9"/>
    <w:rsid w:val="007846C9"/>
    <w:rsid w:val="00784966"/>
    <w:rsid w:val="00784B7F"/>
    <w:rsid w:val="00785004"/>
    <w:rsid w:val="00785866"/>
    <w:rsid w:val="00785DE0"/>
    <w:rsid w:val="007860EB"/>
    <w:rsid w:val="00786168"/>
    <w:rsid w:val="0078651D"/>
    <w:rsid w:val="00786906"/>
    <w:rsid w:val="00786921"/>
    <w:rsid w:val="00786A0F"/>
    <w:rsid w:val="00786ACA"/>
    <w:rsid w:val="00786AD8"/>
    <w:rsid w:val="00786AD9"/>
    <w:rsid w:val="00786B17"/>
    <w:rsid w:val="00786CAC"/>
    <w:rsid w:val="00787087"/>
    <w:rsid w:val="00787409"/>
    <w:rsid w:val="007878F5"/>
    <w:rsid w:val="00787B09"/>
    <w:rsid w:val="00787E0D"/>
    <w:rsid w:val="0079022B"/>
    <w:rsid w:val="007908C4"/>
    <w:rsid w:val="007909AE"/>
    <w:rsid w:val="00790B19"/>
    <w:rsid w:val="0079155B"/>
    <w:rsid w:val="00791606"/>
    <w:rsid w:val="00791684"/>
    <w:rsid w:val="00791ABA"/>
    <w:rsid w:val="00792384"/>
    <w:rsid w:val="00792BAC"/>
    <w:rsid w:val="007932E6"/>
    <w:rsid w:val="007937EB"/>
    <w:rsid w:val="00793BDA"/>
    <w:rsid w:val="00793C13"/>
    <w:rsid w:val="00793D86"/>
    <w:rsid w:val="00794397"/>
    <w:rsid w:val="00794F29"/>
    <w:rsid w:val="007951C4"/>
    <w:rsid w:val="0079556A"/>
    <w:rsid w:val="0079565F"/>
    <w:rsid w:val="007957FB"/>
    <w:rsid w:val="00795E7D"/>
    <w:rsid w:val="0079608A"/>
    <w:rsid w:val="007963DE"/>
    <w:rsid w:val="0079654F"/>
    <w:rsid w:val="00796A4C"/>
    <w:rsid w:val="007974AC"/>
    <w:rsid w:val="00797572"/>
    <w:rsid w:val="007975C5"/>
    <w:rsid w:val="007977DD"/>
    <w:rsid w:val="00797F1F"/>
    <w:rsid w:val="007A0298"/>
    <w:rsid w:val="007A0803"/>
    <w:rsid w:val="007A080F"/>
    <w:rsid w:val="007A089C"/>
    <w:rsid w:val="007A0E81"/>
    <w:rsid w:val="007A1232"/>
    <w:rsid w:val="007A12E8"/>
    <w:rsid w:val="007A1AE9"/>
    <w:rsid w:val="007A2998"/>
    <w:rsid w:val="007A33DE"/>
    <w:rsid w:val="007A35A9"/>
    <w:rsid w:val="007A373C"/>
    <w:rsid w:val="007A383D"/>
    <w:rsid w:val="007A3922"/>
    <w:rsid w:val="007A3DF6"/>
    <w:rsid w:val="007A4125"/>
    <w:rsid w:val="007A43F1"/>
    <w:rsid w:val="007A46D6"/>
    <w:rsid w:val="007A4C6C"/>
    <w:rsid w:val="007A4F4B"/>
    <w:rsid w:val="007A522A"/>
    <w:rsid w:val="007A5B47"/>
    <w:rsid w:val="007A6157"/>
    <w:rsid w:val="007A6417"/>
    <w:rsid w:val="007A6AB7"/>
    <w:rsid w:val="007A7097"/>
    <w:rsid w:val="007A7158"/>
    <w:rsid w:val="007A726E"/>
    <w:rsid w:val="007A757E"/>
    <w:rsid w:val="007A75F8"/>
    <w:rsid w:val="007B0AC7"/>
    <w:rsid w:val="007B0B15"/>
    <w:rsid w:val="007B14A4"/>
    <w:rsid w:val="007B18DA"/>
    <w:rsid w:val="007B19F9"/>
    <w:rsid w:val="007B1CED"/>
    <w:rsid w:val="007B1D40"/>
    <w:rsid w:val="007B1F02"/>
    <w:rsid w:val="007B22C3"/>
    <w:rsid w:val="007B2720"/>
    <w:rsid w:val="007B2971"/>
    <w:rsid w:val="007B2AE6"/>
    <w:rsid w:val="007B3168"/>
    <w:rsid w:val="007B3957"/>
    <w:rsid w:val="007B3A2F"/>
    <w:rsid w:val="007B3D6D"/>
    <w:rsid w:val="007B4A47"/>
    <w:rsid w:val="007B4D79"/>
    <w:rsid w:val="007B52C3"/>
    <w:rsid w:val="007B5FBF"/>
    <w:rsid w:val="007B661A"/>
    <w:rsid w:val="007B6C7E"/>
    <w:rsid w:val="007B6E03"/>
    <w:rsid w:val="007B7911"/>
    <w:rsid w:val="007B7FBD"/>
    <w:rsid w:val="007C008B"/>
    <w:rsid w:val="007C0262"/>
    <w:rsid w:val="007C03E2"/>
    <w:rsid w:val="007C0B1A"/>
    <w:rsid w:val="007C0BD6"/>
    <w:rsid w:val="007C0C8D"/>
    <w:rsid w:val="007C0D4A"/>
    <w:rsid w:val="007C0DC2"/>
    <w:rsid w:val="007C1326"/>
    <w:rsid w:val="007C1877"/>
    <w:rsid w:val="007C1B98"/>
    <w:rsid w:val="007C2644"/>
    <w:rsid w:val="007C286C"/>
    <w:rsid w:val="007C2FDE"/>
    <w:rsid w:val="007C310C"/>
    <w:rsid w:val="007C3395"/>
    <w:rsid w:val="007C3568"/>
    <w:rsid w:val="007C43CD"/>
    <w:rsid w:val="007C455B"/>
    <w:rsid w:val="007C4F34"/>
    <w:rsid w:val="007C4F5F"/>
    <w:rsid w:val="007C630B"/>
    <w:rsid w:val="007C651B"/>
    <w:rsid w:val="007C6B66"/>
    <w:rsid w:val="007C778E"/>
    <w:rsid w:val="007C7A5B"/>
    <w:rsid w:val="007D060D"/>
    <w:rsid w:val="007D0E5E"/>
    <w:rsid w:val="007D127A"/>
    <w:rsid w:val="007D1DC9"/>
    <w:rsid w:val="007D229D"/>
    <w:rsid w:val="007D2680"/>
    <w:rsid w:val="007D2E03"/>
    <w:rsid w:val="007D2E99"/>
    <w:rsid w:val="007D2FD1"/>
    <w:rsid w:val="007D34AD"/>
    <w:rsid w:val="007D3ADE"/>
    <w:rsid w:val="007D3D56"/>
    <w:rsid w:val="007D3DB2"/>
    <w:rsid w:val="007D43B0"/>
    <w:rsid w:val="007D5DA4"/>
    <w:rsid w:val="007D6055"/>
    <w:rsid w:val="007D690F"/>
    <w:rsid w:val="007D6924"/>
    <w:rsid w:val="007D6FC0"/>
    <w:rsid w:val="007D7354"/>
    <w:rsid w:val="007D77BB"/>
    <w:rsid w:val="007D77FD"/>
    <w:rsid w:val="007E021B"/>
    <w:rsid w:val="007E0632"/>
    <w:rsid w:val="007E173B"/>
    <w:rsid w:val="007E20D3"/>
    <w:rsid w:val="007E2973"/>
    <w:rsid w:val="007E2C1C"/>
    <w:rsid w:val="007E2F4B"/>
    <w:rsid w:val="007E3025"/>
    <w:rsid w:val="007E382E"/>
    <w:rsid w:val="007E38D4"/>
    <w:rsid w:val="007E3AB2"/>
    <w:rsid w:val="007E3B7C"/>
    <w:rsid w:val="007E4196"/>
    <w:rsid w:val="007E4462"/>
    <w:rsid w:val="007E46B3"/>
    <w:rsid w:val="007E4BC1"/>
    <w:rsid w:val="007E4CD9"/>
    <w:rsid w:val="007E4D13"/>
    <w:rsid w:val="007E5005"/>
    <w:rsid w:val="007E5A78"/>
    <w:rsid w:val="007E5DBB"/>
    <w:rsid w:val="007E5EB8"/>
    <w:rsid w:val="007E5F59"/>
    <w:rsid w:val="007E5F76"/>
    <w:rsid w:val="007E6981"/>
    <w:rsid w:val="007E718E"/>
    <w:rsid w:val="007E71BB"/>
    <w:rsid w:val="007E73F2"/>
    <w:rsid w:val="007E7A41"/>
    <w:rsid w:val="007E7DBE"/>
    <w:rsid w:val="007F0409"/>
    <w:rsid w:val="007F0640"/>
    <w:rsid w:val="007F0FAF"/>
    <w:rsid w:val="007F101E"/>
    <w:rsid w:val="007F158F"/>
    <w:rsid w:val="007F16C7"/>
    <w:rsid w:val="007F1C5B"/>
    <w:rsid w:val="007F1DA5"/>
    <w:rsid w:val="007F2309"/>
    <w:rsid w:val="007F2311"/>
    <w:rsid w:val="007F32C5"/>
    <w:rsid w:val="007F3431"/>
    <w:rsid w:val="007F3549"/>
    <w:rsid w:val="007F388C"/>
    <w:rsid w:val="007F3B66"/>
    <w:rsid w:val="007F40FD"/>
    <w:rsid w:val="007F43F9"/>
    <w:rsid w:val="007F4591"/>
    <w:rsid w:val="007F473C"/>
    <w:rsid w:val="007F4A17"/>
    <w:rsid w:val="007F502E"/>
    <w:rsid w:val="007F533B"/>
    <w:rsid w:val="007F62A7"/>
    <w:rsid w:val="007F6AC9"/>
    <w:rsid w:val="007F6BB2"/>
    <w:rsid w:val="007F6F26"/>
    <w:rsid w:val="007F6F3D"/>
    <w:rsid w:val="007F7397"/>
    <w:rsid w:val="007F789A"/>
    <w:rsid w:val="00800065"/>
    <w:rsid w:val="008008D8"/>
    <w:rsid w:val="00800A82"/>
    <w:rsid w:val="00800BEF"/>
    <w:rsid w:val="00801369"/>
    <w:rsid w:val="0080289B"/>
    <w:rsid w:val="00802C7C"/>
    <w:rsid w:val="00803013"/>
    <w:rsid w:val="00803F66"/>
    <w:rsid w:val="00804432"/>
    <w:rsid w:val="0080480F"/>
    <w:rsid w:val="00804823"/>
    <w:rsid w:val="008052F7"/>
    <w:rsid w:val="008058C8"/>
    <w:rsid w:val="00805CF1"/>
    <w:rsid w:val="00805DEC"/>
    <w:rsid w:val="00806537"/>
    <w:rsid w:val="00806AC8"/>
    <w:rsid w:val="00806D11"/>
    <w:rsid w:val="00806FAB"/>
    <w:rsid w:val="00807113"/>
    <w:rsid w:val="00807331"/>
    <w:rsid w:val="008074D1"/>
    <w:rsid w:val="0080770F"/>
    <w:rsid w:val="008077D0"/>
    <w:rsid w:val="008077F6"/>
    <w:rsid w:val="00807A5D"/>
    <w:rsid w:val="00807B47"/>
    <w:rsid w:val="00807C80"/>
    <w:rsid w:val="008108C7"/>
    <w:rsid w:val="00810F11"/>
    <w:rsid w:val="00811C38"/>
    <w:rsid w:val="0081217F"/>
    <w:rsid w:val="0081253E"/>
    <w:rsid w:val="00812B65"/>
    <w:rsid w:val="00812CA7"/>
    <w:rsid w:val="00812F1F"/>
    <w:rsid w:val="008132A9"/>
    <w:rsid w:val="00813592"/>
    <w:rsid w:val="00813AB9"/>
    <w:rsid w:val="00813FD8"/>
    <w:rsid w:val="0081401A"/>
    <w:rsid w:val="00814403"/>
    <w:rsid w:val="008146F4"/>
    <w:rsid w:val="00814721"/>
    <w:rsid w:val="00814AEB"/>
    <w:rsid w:val="008151A0"/>
    <w:rsid w:val="008155C5"/>
    <w:rsid w:val="00815B77"/>
    <w:rsid w:val="0081630F"/>
    <w:rsid w:val="00816DA3"/>
    <w:rsid w:val="008171C6"/>
    <w:rsid w:val="008175F5"/>
    <w:rsid w:val="008177A6"/>
    <w:rsid w:val="00817A8D"/>
    <w:rsid w:val="00817AA0"/>
    <w:rsid w:val="00817F0E"/>
    <w:rsid w:val="00817FB4"/>
    <w:rsid w:val="00820067"/>
    <w:rsid w:val="00820F66"/>
    <w:rsid w:val="008212C1"/>
    <w:rsid w:val="00821710"/>
    <w:rsid w:val="008219B0"/>
    <w:rsid w:val="008219FE"/>
    <w:rsid w:val="00821D3A"/>
    <w:rsid w:val="00822A8E"/>
    <w:rsid w:val="00823775"/>
    <w:rsid w:val="00823D97"/>
    <w:rsid w:val="00823F5B"/>
    <w:rsid w:val="008242C1"/>
    <w:rsid w:val="00824466"/>
    <w:rsid w:val="00824478"/>
    <w:rsid w:val="0082461E"/>
    <w:rsid w:val="00824D3D"/>
    <w:rsid w:val="008252DD"/>
    <w:rsid w:val="00825513"/>
    <w:rsid w:val="00825723"/>
    <w:rsid w:val="008259B4"/>
    <w:rsid w:val="00825BAF"/>
    <w:rsid w:val="008260D7"/>
    <w:rsid w:val="0082637B"/>
    <w:rsid w:val="00826AFD"/>
    <w:rsid w:val="00826E97"/>
    <w:rsid w:val="00827065"/>
    <w:rsid w:val="008270AB"/>
    <w:rsid w:val="0082726C"/>
    <w:rsid w:val="00827C22"/>
    <w:rsid w:val="008305E7"/>
    <w:rsid w:val="0083131D"/>
    <w:rsid w:val="00831491"/>
    <w:rsid w:val="00831B9A"/>
    <w:rsid w:val="00831D4B"/>
    <w:rsid w:val="008320B4"/>
    <w:rsid w:val="00832124"/>
    <w:rsid w:val="00832CD9"/>
    <w:rsid w:val="0083373F"/>
    <w:rsid w:val="00833F22"/>
    <w:rsid w:val="0083446E"/>
    <w:rsid w:val="00834E4F"/>
    <w:rsid w:val="0083529D"/>
    <w:rsid w:val="0083557D"/>
    <w:rsid w:val="00837044"/>
    <w:rsid w:val="008373F6"/>
    <w:rsid w:val="008377A9"/>
    <w:rsid w:val="008378F5"/>
    <w:rsid w:val="00837E54"/>
    <w:rsid w:val="008402EC"/>
    <w:rsid w:val="00840797"/>
    <w:rsid w:val="008407C1"/>
    <w:rsid w:val="00840EFA"/>
    <w:rsid w:val="00841254"/>
    <w:rsid w:val="00841D9F"/>
    <w:rsid w:val="00841F70"/>
    <w:rsid w:val="008423DC"/>
    <w:rsid w:val="008425AD"/>
    <w:rsid w:val="008426BD"/>
    <w:rsid w:val="008427A8"/>
    <w:rsid w:val="008432BC"/>
    <w:rsid w:val="008435F0"/>
    <w:rsid w:val="008436F4"/>
    <w:rsid w:val="00843735"/>
    <w:rsid w:val="008438E1"/>
    <w:rsid w:val="008449FB"/>
    <w:rsid w:val="00844CC1"/>
    <w:rsid w:val="008459CA"/>
    <w:rsid w:val="00845A03"/>
    <w:rsid w:val="00845D2C"/>
    <w:rsid w:val="00845F10"/>
    <w:rsid w:val="00846AF3"/>
    <w:rsid w:val="00846D07"/>
    <w:rsid w:val="008470B9"/>
    <w:rsid w:val="008471D4"/>
    <w:rsid w:val="008477E0"/>
    <w:rsid w:val="00847C3E"/>
    <w:rsid w:val="0085016E"/>
    <w:rsid w:val="00850265"/>
    <w:rsid w:val="0085075F"/>
    <w:rsid w:val="00850899"/>
    <w:rsid w:val="008508B1"/>
    <w:rsid w:val="00850B5B"/>
    <w:rsid w:val="008520B2"/>
    <w:rsid w:val="008521D7"/>
    <w:rsid w:val="008526A2"/>
    <w:rsid w:val="00852807"/>
    <w:rsid w:val="00852871"/>
    <w:rsid w:val="00852E87"/>
    <w:rsid w:val="00852E93"/>
    <w:rsid w:val="00852F51"/>
    <w:rsid w:val="00853314"/>
    <w:rsid w:val="00854151"/>
    <w:rsid w:val="008546E0"/>
    <w:rsid w:val="008548AB"/>
    <w:rsid w:val="0085497B"/>
    <w:rsid w:val="00854AAE"/>
    <w:rsid w:val="00854B18"/>
    <w:rsid w:val="00854F46"/>
    <w:rsid w:val="00855819"/>
    <w:rsid w:val="0085591A"/>
    <w:rsid w:val="00855CF9"/>
    <w:rsid w:val="008561D2"/>
    <w:rsid w:val="008562CD"/>
    <w:rsid w:val="00856548"/>
    <w:rsid w:val="00856897"/>
    <w:rsid w:val="00856BDC"/>
    <w:rsid w:val="00856D99"/>
    <w:rsid w:val="00856F53"/>
    <w:rsid w:val="00857034"/>
    <w:rsid w:val="00857161"/>
    <w:rsid w:val="008571C1"/>
    <w:rsid w:val="008576AD"/>
    <w:rsid w:val="00857725"/>
    <w:rsid w:val="00857879"/>
    <w:rsid w:val="00860470"/>
    <w:rsid w:val="0086082A"/>
    <w:rsid w:val="00860B51"/>
    <w:rsid w:val="00860D33"/>
    <w:rsid w:val="00860F9C"/>
    <w:rsid w:val="0086105B"/>
    <w:rsid w:val="0086180E"/>
    <w:rsid w:val="00861F77"/>
    <w:rsid w:val="00862232"/>
    <w:rsid w:val="0086257C"/>
    <w:rsid w:val="008625EE"/>
    <w:rsid w:val="008627D0"/>
    <w:rsid w:val="00862AA2"/>
    <w:rsid w:val="008633D6"/>
    <w:rsid w:val="008639E9"/>
    <w:rsid w:val="00863FAF"/>
    <w:rsid w:val="0086458C"/>
    <w:rsid w:val="008645E9"/>
    <w:rsid w:val="00864BFD"/>
    <w:rsid w:val="00864D8F"/>
    <w:rsid w:val="00865D76"/>
    <w:rsid w:val="0086730E"/>
    <w:rsid w:val="008673B4"/>
    <w:rsid w:val="008678BF"/>
    <w:rsid w:val="00870431"/>
    <w:rsid w:val="00870661"/>
    <w:rsid w:val="00870AA9"/>
    <w:rsid w:val="00870B11"/>
    <w:rsid w:val="00870D2E"/>
    <w:rsid w:val="00870DCF"/>
    <w:rsid w:val="00870EE2"/>
    <w:rsid w:val="00871B39"/>
    <w:rsid w:val="00872185"/>
    <w:rsid w:val="008721F3"/>
    <w:rsid w:val="0087360E"/>
    <w:rsid w:val="00873833"/>
    <w:rsid w:val="0087387A"/>
    <w:rsid w:val="0087387E"/>
    <w:rsid w:val="00873CF3"/>
    <w:rsid w:val="00874022"/>
    <w:rsid w:val="00874975"/>
    <w:rsid w:val="00874BE3"/>
    <w:rsid w:val="00874D3C"/>
    <w:rsid w:val="0087520A"/>
    <w:rsid w:val="0087527F"/>
    <w:rsid w:val="0087531C"/>
    <w:rsid w:val="0087532F"/>
    <w:rsid w:val="008754B4"/>
    <w:rsid w:val="00875671"/>
    <w:rsid w:val="00875FAD"/>
    <w:rsid w:val="00876F24"/>
    <w:rsid w:val="0087716D"/>
    <w:rsid w:val="00877498"/>
    <w:rsid w:val="008778C1"/>
    <w:rsid w:val="00877D7A"/>
    <w:rsid w:val="008802E4"/>
    <w:rsid w:val="0088068E"/>
    <w:rsid w:val="008809C1"/>
    <w:rsid w:val="008813A8"/>
    <w:rsid w:val="00881861"/>
    <w:rsid w:val="00881B80"/>
    <w:rsid w:val="00881FBE"/>
    <w:rsid w:val="008822D3"/>
    <w:rsid w:val="0088230D"/>
    <w:rsid w:val="00882435"/>
    <w:rsid w:val="008825E0"/>
    <w:rsid w:val="008827D2"/>
    <w:rsid w:val="00882990"/>
    <w:rsid w:val="00882C05"/>
    <w:rsid w:val="00882CF4"/>
    <w:rsid w:val="00882DC3"/>
    <w:rsid w:val="00883060"/>
    <w:rsid w:val="00883B05"/>
    <w:rsid w:val="00883CB3"/>
    <w:rsid w:val="0088482D"/>
    <w:rsid w:val="00884D09"/>
    <w:rsid w:val="00884FEA"/>
    <w:rsid w:val="008858CB"/>
    <w:rsid w:val="00885B48"/>
    <w:rsid w:val="00885FB2"/>
    <w:rsid w:val="00886B86"/>
    <w:rsid w:val="00887057"/>
    <w:rsid w:val="008870C3"/>
    <w:rsid w:val="008910D9"/>
    <w:rsid w:val="00891F66"/>
    <w:rsid w:val="00892046"/>
    <w:rsid w:val="008920F8"/>
    <w:rsid w:val="00892D1C"/>
    <w:rsid w:val="008931F0"/>
    <w:rsid w:val="00893790"/>
    <w:rsid w:val="00893826"/>
    <w:rsid w:val="00893A2D"/>
    <w:rsid w:val="008948E8"/>
    <w:rsid w:val="00894DAB"/>
    <w:rsid w:val="00894FB7"/>
    <w:rsid w:val="008950B7"/>
    <w:rsid w:val="00895271"/>
    <w:rsid w:val="008953CE"/>
    <w:rsid w:val="008956FC"/>
    <w:rsid w:val="00895E1C"/>
    <w:rsid w:val="00896474"/>
    <w:rsid w:val="008964C3"/>
    <w:rsid w:val="00896813"/>
    <w:rsid w:val="00896C28"/>
    <w:rsid w:val="00896D75"/>
    <w:rsid w:val="0089716F"/>
    <w:rsid w:val="008A0102"/>
    <w:rsid w:val="008A0EC9"/>
    <w:rsid w:val="008A16CF"/>
    <w:rsid w:val="008A1CF2"/>
    <w:rsid w:val="008A22F3"/>
    <w:rsid w:val="008A2300"/>
    <w:rsid w:val="008A2843"/>
    <w:rsid w:val="008A29EB"/>
    <w:rsid w:val="008A3631"/>
    <w:rsid w:val="008A36C3"/>
    <w:rsid w:val="008A3A45"/>
    <w:rsid w:val="008A3B91"/>
    <w:rsid w:val="008A3DBA"/>
    <w:rsid w:val="008A3F21"/>
    <w:rsid w:val="008A4338"/>
    <w:rsid w:val="008A4545"/>
    <w:rsid w:val="008A47F9"/>
    <w:rsid w:val="008A4B8C"/>
    <w:rsid w:val="008A5218"/>
    <w:rsid w:val="008A5638"/>
    <w:rsid w:val="008A5DF2"/>
    <w:rsid w:val="008A5F53"/>
    <w:rsid w:val="008A602F"/>
    <w:rsid w:val="008A6587"/>
    <w:rsid w:val="008A670B"/>
    <w:rsid w:val="008A683D"/>
    <w:rsid w:val="008A6E0C"/>
    <w:rsid w:val="008A7027"/>
    <w:rsid w:val="008A704D"/>
    <w:rsid w:val="008A74D7"/>
    <w:rsid w:val="008A7917"/>
    <w:rsid w:val="008B01D8"/>
    <w:rsid w:val="008B042A"/>
    <w:rsid w:val="008B0F36"/>
    <w:rsid w:val="008B0F3A"/>
    <w:rsid w:val="008B1AC1"/>
    <w:rsid w:val="008B246E"/>
    <w:rsid w:val="008B24AE"/>
    <w:rsid w:val="008B3001"/>
    <w:rsid w:val="008B307E"/>
    <w:rsid w:val="008B3293"/>
    <w:rsid w:val="008B3345"/>
    <w:rsid w:val="008B3358"/>
    <w:rsid w:val="008B3391"/>
    <w:rsid w:val="008B3468"/>
    <w:rsid w:val="008B399C"/>
    <w:rsid w:val="008B48FD"/>
    <w:rsid w:val="008B5486"/>
    <w:rsid w:val="008B56B2"/>
    <w:rsid w:val="008B581D"/>
    <w:rsid w:val="008B59AC"/>
    <w:rsid w:val="008B5D36"/>
    <w:rsid w:val="008B5DE2"/>
    <w:rsid w:val="008B600C"/>
    <w:rsid w:val="008B61AA"/>
    <w:rsid w:val="008B6D1B"/>
    <w:rsid w:val="008B704A"/>
    <w:rsid w:val="008B7060"/>
    <w:rsid w:val="008B721E"/>
    <w:rsid w:val="008C08F1"/>
    <w:rsid w:val="008C12F6"/>
    <w:rsid w:val="008C1958"/>
    <w:rsid w:val="008C1F3B"/>
    <w:rsid w:val="008C25D6"/>
    <w:rsid w:val="008C2653"/>
    <w:rsid w:val="008C2767"/>
    <w:rsid w:val="008C27E3"/>
    <w:rsid w:val="008C2F26"/>
    <w:rsid w:val="008C3B86"/>
    <w:rsid w:val="008C3D37"/>
    <w:rsid w:val="008C3F94"/>
    <w:rsid w:val="008C47C7"/>
    <w:rsid w:val="008C482C"/>
    <w:rsid w:val="008C4C9C"/>
    <w:rsid w:val="008C52D3"/>
    <w:rsid w:val="008C5334"/>
    <w:rsid w:val="008C58B3"/>
    <w:rsid w:val="008C59F8"/>
    <w:rsid w:val="008C5F7F"/>
    <w:rsid w:val="008C6143"/>
    <w:rsid w:val="008C6405"/>
    <w:rsid w:val="008C6655"/>
    <w:rsid w:val="008C6CEA"/>
    <w:rsid w:val="008C71E2"/>
    <w:rsid w:val="008C7D03"/>
    <w:rsid w:val="008D057F"/>
    <w:rsid w:val="008D0A4F"/>
    <w:rsid w:val="008D0A91"/>
    <w:rsid w:val="008D1496"/>
    <w:rsid w:val="008D15D5"/>
    <w:rsid w:val="008D1C50"/>
    <w:rsid w:val="008D1EE7"/>
    <w:rsid w:val="008D3A5F"/>
    <w:rsid w:val="008D45E9"/>
    <w:rsid w:val="008D4618"/>
    <w:rsid w:val="008D48C6"/>
    <w:rsid w:val="008D492B"/>
    <w:rsid w:val="008D4AD8"/>
    <w:rsid w:val="008D4F20"/>
    <w:rsid w:val="008D5772"/>
    <w:rsid w:val="008D6735"/>
    <w:rsid w:val="008D684E"/>
    <w:rsid w:val="008D6BCC"/>
    <w:rsid w:val="008D6C15"/>
    <w:rsid w:val="008D6CF8"/>
    <w:rsid w:val="008D79B2"/>
    <w:rsid w:val="008D7B7C"/>
    <w:rsid w:val="008D7CDB"/>
    <w:rsid w:val="008E08C2"/>
    <w:rsid w:val="008E0913"/>
    <w:rsid w:val="008E0C38"/>
    <w:rsid w:val="008E0C3B"/>
    <w:rsid w:val="008E0DC1"/>
    <w:rsid w:val="008E11AC"/>
    <w:rsid w:val="008E14F5"/>
    <w:rsid w:val="008E174A"/>
    <w:rsid w:val="008E18B3"/>
    <w:rsid w:val="008E20F8"/>
    <w:rsid w:val="008E2179"/>
    <w:rsid w:val="008E2778"/>
    <w:rsid w:val="008E27B6"/>
    <w:rsid w:val="008E293A"/>
    <w:rsid w:val="008E2BFB"/>
    <w:rsid w:val="008E35C3"/>
    <w:rsid w:val="008E3A42"/>
    <w:rsid w:val="008E3A80"/>
    <w:rsid w:val="008E4596"/>
    <w:rsid w:val="008E45D8"/>
    <w:rsid w:val="008E465F"/>
    <w:rsid w:val="008E4A2C"/>
    <w:rsid w:val="008E5797"/>
    <w:rsid w:val="008E594C"/>
    <w:rsid w:val="008E5977"/>
    <w:rsid w:val="008E653F"/>
    <w:rsid w:val="008E6B2E"/>
    <w:rsid w:val="008E6CE4"/>
    <w:rsid w:val="008E71A4"/>
    <w:rsid w:val="008E7201"/>
    <w:rsid w:val="008E7748"/>
    <w:rsid w:val="008E783B"/>
    <w:rsid w:val="008F06D2"/>
    <w:rsid w:val="008F0929"/>
    <w:rsid w:val="008F0BA8"/>
    <w:rsid w:val="008F126C"/>
    <w:rsid w:val="008F15E4"/>
    <w:rsid w:val="008F1A2A"/>
    <w:rsid w:val="008F1AA3"/>
    <w:rsid w:val="008F2786"/>
    <w:rsid w:val="008F2BF4"/>
    <w:rsid w:val="008F3266"/>
    <w:rsid w:val="008F36DE"/>
    <w:rsid w:val="008F37E0"/>
    <w:rsid w:val="008F3E97"/>
    <w:rsid w:val="008F44D4"/>
    <w:rsid w:val="008F45EC"/>
    <w:rsid w:val="008F48AE"/>
    <w:rsid w:val="008F4D5B"/>
    <w:rsid w:val="008F503C"/>
    <w:rsid w:val="008F534C"/>
    <w:rsid w:val="008F5642"/>
    <w:rsid w:val="008F5A2B"/>
    <w:rsid w:val="008F5C93"/>
    <w:rsid w:val="008F6995"/>
    <w:rsid w:val="008F6B8D"/>
    <w:rsid w:val="008F6FC9"/>
    <w:rsid w:val="008F7734"/>
    <w:rsid w:val="008F7AEF"/>
    <w:rsid w:val="008F7C44"/>
    <w:rsid w:val="0090001C"/>
    <w:rsid w:val="00900226"/>
    <w:rsid w:val="00900235"/>
    <w:rsid w:val="0090032D"/>
    <w:rsid w:val="009009E4"/>
    <w:rsid w:val="00900D84"/>
    <w:rsid w:val="00901621"/>
    <w:rsid w:val="0090206E"/>
    <w:rsid w:val="0090227F"/>
    <w:rsid w:val="00902401"/>
    <w:rsid w:val="00902AA9"/>
    <w:rsid w:val="009037B1"/>
    <w:rsid w:val="00903853"/>
    <w:rsid w:val="00903906"/>
    <w:rsid w:val="009041C3"/>
    <w:rsid w:val="009045F1"/>
    <w:rsid w:val="00904A29"/>
    <w:rsid w:val="00904E18"/>
    <w:rsid w:val="009050D8"/>
    <w:rsid w:val="00905562"/>
    <w:rsid w:val="00905868"/>
    <w:rsid w:val="00905C21"/>
    <w:rsid w:val="009061F0"/>
    <w:rsid w:val="00906745"/>
    <w:rsid w:val="00906876"/>
    <w:rsid w:val="0090696F"/>
    <w:rsid w:val="00906CEF"/>
    <w:rsid w:val="00906DEB"/>
    <w:rsid w:val="00907654"/>
    <w:rsid w:val="00907727"/>
    <w:rsid w:val="00907C95"/>
    <w:rsid w:val="00910FAB"/>
    <w:rsid w:val="009110EA"/>
    <w:rsid w:val="009117DB"/>
    <w:rsid w:val="00911BCB"/>
    <w:rsid w:val="00911D66"/>
    <w:rsid w:val="009120BB"/>
    <w:rsid w:val="00912A54"/>
    <w:rsid w:val="00912C49"/>
    <w:rsid w:val="00912E29"/>
    <w:rsid w:val="009132D8"/>
    <w:rsid w:val="00913372"/>
    <w:rsid w:val="009137AE"/>
    <w:rsid w:val="009142CB"/>
    <w:rsid w:val="009142EF"/>
    <w:rsid w:val="00914EF0"/>
    <w:rsid w:val="00915521"/>
    <w:rsid w:val="009155C9"/>
    <w:rsid w:val="009156C1"/>
    <w:rsid w:val="00915CA5"/>
    <w:rsid w:val="00916438"/>
    <w:rsid w:val="00916745"/>
    <w:rsid w:val="00916974"/>
    <w:rsid w:val="00916DC3"/>
    <w:rsid w:val="00916DF1"/>
    <w:rsid w:val="00916F96"/>
    <w:rsid w:val="009177D4"/>
    <w:rsid w:val="00917C20"/>
    <w:rsid w:val="00917FF4"/>
    <w:rsid w:val="00920845"/>
    <w:rsid w:val="00921BA1"/>
    <w:rsid w:val="00921C63"/>
    <w:rsid w:val="00922369"/>
    <w:rsid w:val="00922B3B"/>
    <w:rsid w:val="00922B9F"/>
    <w:rsid w:val="009230B3"/>
    <w:rsid w:val="00923872"/>
    <w:rsid w:val="009239DA"/>
    <w:rsid w:val="00923FE0"/>
    <w:rsid w:val="00924404"/>
    <w:rsid w:val="00924580"/>
    <w:rsid w:val="009246AD"/>
    <w:rsid w:val="00924715"/>
    <w:rsid w:val="00924D1D"/>
    <w:rsid w:val="0092552C"/>
    <w:rsid w:val="00925BA7"/>
    <w:rsid w:val="0092610D"/>
    <w:rsid w:val="009262E4"/>
    <w:rsid w:val="009264D8"/>
    <w:rsid w:val="0092667D"/>
    <w:rsid w:val="009266AA"/>
    <w:rsid w:val="00926A4E"/>
    <w:rsid w:val="00926EE0"/>
    <w:rsid w:val="009271AB"/>
    <w:rsid w:val="00927282"/>
    <w:rsid w:val="009276E7"/>
    <w:rsid w:val="009306AB"/>
    <w:rsid w:val="009309D2"/>
    <w:rsid w:val="00930AA0"/>
    <w:rsid w:val="00930C30"/>
    <w:rsid w:val="00931009"/>
    <w:rsid w:val="00931317"/>
    <w:rsid w:val="00931674"/>
    <w:rsid w:val="009316CE"/>
    <w:rsid w:val="00931716"/>
    <w:rsid w:val="00931889"/>
    <w:rsid w:val="009319B9"/>
    <w:rsid w:val="0093213B"/>
    <w:rsid w:val="009325CA"/>
    <w:rsid w:val="009326D0"/>
    <w:rsid w:val="00932810"/>
    <w:rsid w:val="009329FA"/>
    <w:rsid w:val="00932BDA"/>
    <w:rsid w:val="0093321B"/>
    <w:rsid w:val="00933657"/>
    <w:rsid w:val="00933715"/>
    <w:rsid w:val="00933AEA"/>
    <w:rsid w:val="00933CBE"/>
    <w:rsid w:val="00934940"/>
    <w:rsid w:val="00934F73"/>
    <w:rsid w:val="00934FE8"/>
    <w:rsid w:val="00935716"/>
    <w:rsid w:val="0093611E"/>
    <w:rsid w:val="009363C7"/>
    <w:rsid w:val="00936452"/>
    <w:rsid w:val="00936607"/>
    <w:rsid w:val="00936BA8"/>
    <w:rsid w:val="00936D85"/>
    <w:rsid w:val="00936EF8"/>
    <w:rsid w:val="00937511"/>
    <w:rsid w:val="009375E1"/>
    <w:rsid w:val="0093785D"/>
    <w:rsid w:val="00937CDE"/>
    <w:rsid w:val="00937DAF"/>
    <w:rsid w:val="0094016A"/>
    <w:rsid w:val="009403CB"/>
    <w:rsid w:val="009404C1"/>
    <w:rsid w:val="00940CF1"/>
    <w:rsid w:val="009428DB"/>
    <w:rsid w:val="00942909"/>
    <w:rsid w:val="00942967"/>
    <w:rsid w:val="00942EAA"/>
    <w:rsid w:val="009430E7"/>
    <w:rsid w:val="00943278"/>
    <w:rsid w:val="009438FA"/>
    <w:rsid w:val="009439A8"/>
    <w:rsid w:val="009440DA"/>
    <w:rsid w:val="00944977"/>
    <w:rsid w:val="00944D6B"/>
    <w:rsid w:val="00944DC8"/>
    <w:rsid w:val="009451CA"/>
    <w:rsid w:val="0094687B"/>
    <w:rsid w:val="00946913"/>
    <w:rsid w:val="00946A74"/>
    <w:rsid w:val="0094719D"/>
    <w:rsid w:val="00947229"/>
    <w:rsid w:val="0094778D"/>
    <w:rsid w:val="0095007E"/>
    <w:rsid w:val="00950536"/>
    <w:rsid w:val="00950B18"/>
    <w:rsid w:val="00950D06"/>
    <w:rsid w:val="00950E4A"/>
    <w:rsid w:val="00951048"/>
    <w:rsid w:val="00951074"/>
    <w:rsid w:val="00951B7A"/>
    <w:rsid w:val="00951BCD"/>
    <w:rsid w:val="00951C99"/>
    <w:rsid w:val="00953A0F"/>
    <w:rsid w:val="00953B69"/>
    <w:rsid w:val="00953CFA"/>
    <w:rsid w:val="00954269"/>
    <w:rsid w:val="0095456A"/>
    <w:rsid w:val="00954BA1"/>
    <w:rsid w:val="00954F12"/>
    <w:rsid w:val="00955005"/>
    <w:rsid w:val="0095545F"/>
    <w:rsid w:val="00955684"/>
    <w:rsid w:val="00955982"/>
    <w:rsid w:val="00955A70"/>
    <w:rsid w:val="00956591"/>
    <w:rsid w:val="009569CA"/>
    <w:rsid w:val="00957B42"/>
    <w:rsid w:val="00960236"/>
    <w:rsid w:val="009609C8"/>
    <w:rsid w:val="00960CDF"/>
    <w:rsid w:val="009611A7"/>
    <w:rsid w:val="00961271"/>
    <w:rsid w:val="0096182F"/>
    <w:rsid w:val="00961AE3"/>
    <w:rsid w:val="00961BBE"/>
    <w:rsid w:val="00961CF2"/>
    <w:rsid w:val="00961FA1"/>
    <w:rsid w:val="00963E38"/>
    <w:rsid w:val="009640C3"/>
    <w:rsid w:val="00964389"/>
    <w:rsid w:val="009646D1"/>
    <w:rsid w:val="00964C96"/>
    <w:rsid w:val="00964DB0"/>
    <w:rsid w:val="00965C21"/>
    <w:rsid w:val="00965E85"/>
    <w:rsid w:val="00965F9E"/>
    <w:rsid w:val="00966084"/>
    <w:rsid w:val="0096644F"/>
    <w:rsid w:val="00966B14"/>
    <w:rsid w:val="00966C2B"/>
    <w:rsid w:val="00966E2E"/>
    <w:rsid w:val="00967783"/>
    <w:rsid w:val="00967968"/>
    <w:rsid w:val="00967C96"/>
    <w:rsid w:val="0097039F"/>
    <w:rsid w:val="009704E2"/>
    <w:rsid w:val="0097094C"/>
    <w:rsid w:val="00970C1A"/>
    <w:rsid w:val="00970C69"/>
    <w:rsid w:val="00970CB7"/>
    <w:rsid w:val="00970CBB"/>
    <w:rsid w:val="00971358"/>
    <w:rsid w:val="009713BD"/>
    <w:rsid w:val="009718C2"/>
    <w:rsid w:val="0097196D"/>
    <w:rsid w:val="00972292"/>
    <w:rsid w:val="0097233B"/>
    <w:rsid w:val="0097309F"/>
    <w:rsid w:val="0097324A"/>
    <w:rsid w:val="00973606"/>
    <w:rsid w:val="00973AEF"/>
    <w:rsid w:val="00973E4F"/>
    <w:rsid w:val="0097560F"/>
    <w:rsid w:val="00975782"/>
    <w:rsid w:val="0097588F"/>
    <w:rsid w:val="00975BA5"/>
    <w:rsid w:val="00975EC3"/>
    <w:rsid w:val="00976A59"/>
    <w:rsid w:val="00977685"/>
    <w:rsid w:val="00977764"/>
    <w:rsid w:val="00977803"/>
    <w:rsid w:val="00977D77"/>
    <w:rsid w:val="0098038D"/>
    <w:rsid w:val="00980456"/>
    <w:rsid w:val="00980511"/>
    <w:rsid w:val="009807B8"/>
    <w:rsid w:val="009808F6"/>
    <w:rsid w:val="00980BA3"/>
    <w:rsid w:val="00980D12"/>
    <w:rsid w:val="0098149F"/>
    <w:rsid w:val="009814A3"/>
    <w:rsid w:val="009814D8"/>
    <w:rsid w:val="00981711"/>
    <w:rsid w:val="00981E1A"/>
    <w:rsid w:val="00982202"/>
    <w:rsid w:val="009825C8"/>
    <w:rsid w:val="009828B5"/>
    <w:rsid w:val="009829FF"/>
    <w:rsid w:val="00982AFC"/>
    <w:rsid w:val="00982B89"/>
    <w:rsid w:val="00983719"/>
    <w:rsid w:val="0098371E"/>
    <w:rsid w:val="00983A94"/>
    <w:rsid w:val="0098411B"/>
    <w:rsid w:val="0098431B"/>
    <w:rsid w:val="00984B37"/>
    <w:rsid w:val="00985949"/>
    <w:rsid w:val="00985A3A"/>
    <w:rsid w:val="00985EB6"/>
    <w:rsid w:val="00985F8F"/>
    <w:rsid w:val="0098622F"/>
    <w:rsid w:val="0098663C"/>
    <w:rsid w:val="00986BE7"/>
    <w:rsid w:val="00986D62"/>
    <w:rsid w:val="009871C1"/>
    <w:rsid w:val="00987469"/>
    <w:rsid w:val="009878F1"/>
    <w:rsid w:val="009879C4"/>
    <w:rsid w:val="00990699"/>
    <w:rsid w:val="009912C6"/>
    <w:rsid w:val="009923C8"/>
    <w:rsid w:val="009926AB"/>
    <w:rsid w:val="0099282F"/>
    <w:rsid w:val="00992BA8"/>
    <w:rsid w:val="0099370F"/>
    <w:rsid w:val="009939D5"/>
    <w:rsid w:val="00994A37"/>
    <w:rsid w:val="0099526B"/>
    <w:rsid w:val="009958E6"/>
    <w:rsid w:val="00995BFC"/>
    <w:rsid w:val="009962E1"/>
    <w:rsid w:val="00996DBF"/>
    <w:rsid w:val="009970CB"/>
    <w:rsid w:val="00997226"/>
    <w:rsid w:val="0099781A"/>
    <w:rsid w:val="009979DE"/>
    <w:rsid w:val="009A0263"/>
    <w:rsid w:val="009A0327"/>
    <w:rsid w:val="009A051F"/>
    <w:rsid w:val="009A0D96"/>
    <w:rsid w:val="009A1CBB"/>
    <w:rsid w:val="009A229D"/>
    <w:rsid w:val="009A23AE"/>
    <w:rsid w:val="009A26C4"/>
    <w:rsid w:val="009A333E"/>
    <w:rsid w:val="009A3648"/>
    <w:rsid w:val="009A3657"/>
    <w:rsid w:val="009A3A3B"/>
    <w:rsid w:val="009A3B75"/>
    <w:rsid w:val="009A4216"/>
    <w:rsid w:val="009A49B2"/>
    <w:rsid w:val="009A4A56"/>
    <w:rsid w:val="009A4C08"/>
    <w:rsid w:val="009A5257"/>
    <w:rsid w:val="009A5D68"/>
    <w:rsid w:val="009A5FFB"/>
    <w:rsid w:val="009A6088"/>
    <w:rsid w:val="009A69F5"/>
    <w:rsid w:val="009A7365"/>
    <w:rsid w:val="009A76A1"/>
    <w:rsid w:val="009A7C05"/>
    <w:rsid w:val="009B0436"/>
    <w:rsid w:val="009B082A"/>
    <w:rsid w:val="009B090A"/>
    <w:rsid w:val="009B0F3E"/>
    <w:rsid w:val="009B2B2A"/>
    <w:rsid w:val="009B2E51"/>
    <w:rsid w:val="009B43F5"/>
    <w:rsid w:val="009B4456"/>
    <w:rsid w:val="009B4687"/>
    <w:rsid w:val="009B47DF"/>
    <w:rsid w:val="009B4F66"/>
    <w:rsid w:val="009B544B"/>
    <w:rsid w:val="009B5553"/>
    <w:rsid w:val="009B6596"/>
    <w:rsid w:val="009B698D"/>
    <w:rsid w:val="009B6A07"/>
    <w:rsid w:val="009B6E0D"/>
    <w:rsid w:val="009B6F20"/>
    <w:rsid w:val="009B754D"/>
    <w:rsid w:val="009B7853"/>
    <w:rsid w:val="009B7F3A"/>
    <w:rsid w:val="009C0B2E"/>
    <w:rsid w:val="009C0F29"/>
    <w:rsid w:val="009C114C"/>
    <w:rsid w:val="009C1B1F"/>
    <w:rsid w:val="009C1BCA"/>
    <w:rsid w:val="009C21D1"/>
    <w:rsid w:val="009C29AC"/>
    <w:rsid w:val="009C2B5E"/>
    <w:rsid w:val="009C2D25"/>
    <w:rsid w:val="009C37D6"/>
    <w:rsid w:val="009C3C26"/>
    <w:rsid w:val="009C4B3F"/>
    <w:rsid w:val="009C4D4C"/>
    <w:rsid w:val="009C5319"/>
    <w:rsid w:val="009C541E"/>
    <w:rsid w:val="009C589F"/>
    <w:rsid w:val="009C5903"/>
    <w:rsid w:val="009C5A1A"/>
    <w:rsid w:val="009C5A1C"/>
    <w:rsid w:val="009C60D3"/>
    <w:rsid w:val="009C6163"/>
    <w:rsid w:val="009C6A37"/>
    <w:rsid w:val="009C6CE7"/>
    <w:rsid w:val="009C6D03"/>
    <w:rsid w:val="009C7698"/>
    <w:rsid w:val="009C7766"/>
    <w:rsid w:val="009D00E9"/>
    <w:rsid w:val="009D03E8"/>
    <w:rsid w:val="009D0C69"/>
    <w:rsid w:val="009D0CD1"/>
    <w:rsid w:val="009D167F"/>
    <w:rsid w:val="009D208D"/>
    <w:rsid w:val="009D2257"/>
    <w:rsid w:val="009D270E"/>
    <w:rsid w:val="009D273B"/>
    <w:rsid w:val="009D2DE5"/>
    <w:rsid w:val="009D2EE2"/>
    <w:rsid w:val="009D3CE8"/>
    <w:rsid w:val="009D3F74"/>
    <w:rsid w:val="009D427A"/>
    <w:rsid w:val="009D429E"/>
    <w:rsid w:val="009D42F7"/>
    <w:rsid w:val="009D4429"/>
    <w:rsid w:val="009D4A2E"/>
    <w:rsid w:val="009D4D25"/>
    <w:rsid w:val="009D4F92"/>
    <w:rsid w:val="009D50BB"/>
    <w:rsid w:val="009D60D8"/>
    <w:rsid w:val="009D62CF"/>
    <w:rsid w:val="009D693E"/>
    <w:rsid w:val="009D6EE9"/>
    <w:rsid w:val="009D730F"/>
    <w:rsid w:val="009D7DE2"/>
    <w:rsid w:val="009D7F81"/>
    <w:rsid w:val="009E0244"/>
    <w:rsid w:val="009E0B74"/>
    <w:rsid w:val="009E0CF0"/>
    <w:rsid w:val="009E1436"/>
    <w:rsid w:val="009E1F80"/>
    <w:rsid w:val="009E2305"/>
    <w:rsid w:val="009E2DFC"/>
    <w:rsid w:val="009E2E32"/>
    <w:rsid w:val="009E3442"/>
    <w:rsid w:val="009E3594"/>
    <w:rsid w:val="009E386B"/>
    <w:rsid w:val="009E401C"/>
    <w:rsid w:val="009E46DD"/>
    <w:rsid w:val="009E4C14"/>
    <w:rsid w:val="009E5315"/>
    <w:rsid w:val="009E55E2"/>
    <w:rsid w:val="009E580C"/>
    <w:rsid w:val="009E5ACF"/>
    <w:rsid w:val="009E5D19"/>
    <w:rsid w:val="009E6753"/>
    <w:rsid w:val="009E6B0D"/>
    <w:rsid w:val="009E6FB7"/>
    <w:rsid w:val="009E6FC8"/>
    <w:rsid w:val="009E70BE"/>
    <w:rsid w:val="009E7366"/>
    <w:rsid w:val="009E75FF"/>
    <w:rsid w:val="009E78D7"/>
    <w:rsid w:val="009E7900"/>
    <w:rsid w:val="009F0A0B"/>
    <w:rsid w:val="009F136B"/>
    <w:rsid w:val="009F1788"/>
    <w:rsid w:val="009F188B"/>
    <w:rsid w:val="009F26BE"/>
    <w:rsid w:val="009F2B76"/>
    <w:rsid w:val="009F2DAB"/>
    <w:rsid w:val="009F3BB3"/>
    <w:rsid w:val="009F3DA4"/>
    <w:rsid w:val="009F412F"/>
    <w:rsid w:val="009F4155"/>
    <w:rsid w:val="009F539E"/>
    <w:rsid w:val="009F5477"/>
    <w:rsid w:val="009F5930"/>
    <w:rsid w:val="009F5EB3"/>
    <w:rsid w:val="009F65B8"/>
    <w:rsid w:val="009F6652"/>
    <w:rsid w:val="009F6A50"/>
    <w:rsid w:val="009F789C"/>
    <w:rsid w:val="009F7F31"/>
    <w:rsid w:val="00A00223"/>
    <w:rsid w:val="00A018F5"/>
    <w:rsid w:val="00A01BCA"/>
    <w:rsid w:val="00A026AB"/>
    <w:rsid w:val="00A036D9"/>
    <w:rsid w:val="00A03A48"/>
    <w:rsid w:val="00A03BD4"/>
    <w:rsid w:val="00A03DAA"/>
    <w:rsid w:val="00A03E11"/>
    <w:rsid w:val="00A04FE9"/>
    <w:rsid w:val="00A051E6"/>
    <w:rsid w:val="00A055E4"/>
    <w:rsid w:val="00A05DAF"/>
    <w:rsid w:val="00A05E76"/>
    <w:rsid w:val="00A0644B"/>
    <w:rsid w:val="00A06734"/>
    <w:rsid w:val="00A06965"/>
    <w:rsid w:val="00A07098"/>
    <w:rsid w:val="00A07151"/>
    <w:rsid w:val="00A07172"/>
    <w:rsid w:val="00A07D83"/>
    <w:rsid w:val="00A07ED3"/>
    <w:rsid w:val="00A10326"/>
    <w:rsid w:val="00A10853"/>
    <w:rsid w:val="00A10DEC"/>
    <w:rsid w:val="00A11140"/>
    <w:rsid w:val="00A1161E"/>
    <w:rsid w:val="00A11D78"/>
    <w:rsid w:val="00A12415"/>
    <w:rsid w:val="00A1247C"/>
    <w:rsid w:val="00A12646"/>
    <w:rsid w:val="00A13443"/>
    <w:rsid w:val="00A1364A"/>
    <w:rsid w:val="00A13EED"/>
    <w:rsid w:val="00A14A29"/>
    <w:rsid w:val="00A14DBA"/>
    <w:rsid w:val="00A14E00"/>
    <w:rsid w:val="00A15CEF"/>
    <w:rsid w:val="00A15DE5"/>
    <w:rsid w:val="00A16354"/>
    <w:rsid w:val="00A163AC"/>
    <w:rsid w:val="00A163F2"/>
    <w:rsid w:val="00A169D0"/>
    <w:rsid w:val="00A17902"/>
    <w:rsid w:val="00A2045F"/>
    <w:rsid w:val="00A20565"/>
    <w:rsid w:val="00A205E7"/>
    <w:rsid w:val="00A20B5A"/>
    <w:rsid w:val="00A20D0E"/>
    <w:rsid w:val="00A21AB5"/>
    <w:rsid w:val="00A227ED"/>
    <w:rsid w:val="00A22CD1"/>
    <w:rsid w:val="00A2309A"/>
    <w:rsid w:val="00A232EE"/>
    <w:rsid w:val="00A233A2"/>
    <w:rsid w:val="00A23A14"/>
    <w:rsid w:val="00A241D0"/>
    <w:rsid w:val="00A24320"/>
    <w:rsid w:val="00A244F3"/>
    <w:rsid w:val="00A24647"/>
    <w:rsid w:val="00A24CAF"/>
    <w:rsid w:val="00A24D14"/>
    <w:rsid w:val="00A25860"/>
    <w:rsid w:val="00A259F3"/>
    <w:rsid w:val="00A25FA1"/>
    <w:rsid w:val="00A26475"/>
    <w:rsid w:val="00A27ABB"/>
    <w:rsid w:val="00A27C3B"/>
    <w:rsid w:val="00A27C6F"/>
    <w:rsid w:val="00A27F36"/>
    <w:rsid w:val="00A3007A"/>
    <w:rsid w:val="00A301C7"/>
    <w:rsid w:val="00A308C1"/>
    <w:rsid w:val="00A308FC"/>
    <w:rsid w:val="00A312AF"/>
    <w:rsid w:val="00A31B1C"/>
    <w:rsid w:val="00A31D2D"/>
    <w:rsid w:val="00A32141"/>
    <w:rsid w:val="00A33391"/>
    <w:rsid w:val="00A33724"/>
    <w:rsid w:val="00A34680"/>
    <w:rsid w:val="00A34B84"/>
    <w:rsid w:val="00A34CCA"/>
    <w:rsid w:val="00A3533A"/>
    <w:rsid w:val="00A356C9"/>
    <w:rsid w:val="00A35958"/>
    <w:rsid w:val="00A35CB4"/>
    <w:rsid w:val="00A36CF9"/>
    <w:rsid w:val="00A37199"/>
    <w:rsid w:val="00A37F5E"/>
    <w:rsid w:val="00A406D8"/>
    <w:rsid w:val="00A40A6A"/>
    <w:rsid w:val="00A410B1"/>
    <w:rsid w:val="00A410D1"/>
    <w:rsid w:val="00A411BF"/>
    <w:rsid w:val="00A41312"/>
    <w:rsid w:val="00A414B6"/>
    <w:rsid w:val="00A42CE4"/>
    <w:rsid w:val="00A4333B"/>
    <w:rsid w:val="00A437CD"/>
    <w:rsid w:val="00A4395A"/>
    <w:rsid w:val="00A440E2"/>
    <w:rsid w:val="00A44ED1"/>
    <w:rsid w:val="00A45673"/>
    <w:rsid w:val="00A45C47"/>
    <w:rsid w:val="00A45C4D"/>
    <w:rsid w:val="00A45C9B"/>
    <w:rsid w:val="00A47400"/>
    <w:rsid w:val="00A47BCE"/>
    <w:rsid w:val="00A5021E"/>
    <w:rsid w:val="00A50853"/>
    <w:rsid w:val="00A50AF7"/>
    <w:rsid w:val="00A50EFC"/>
    <w:rsid w:val="00A5129E"/>
    <w:rsid w:val="00A514A7"/>
    <w:rsid w:val="00A516C8"/>
    <w:rsid w:val="00A51C0C"/>
    <w:rsid w:val="00A525E2"/>
    <w:rsid w:val="00A526F4"/>
    <w:rsid w:val="00A5273B"/>
    <w:rsid w:val="00A52C36"/>
    <w:rsid w:val="00A52CEA"/>
    <w:rsid w:val="00A5363C"/>
    <w:rsid w:val="00A53CD6"/>
    <w:rsid w:val="00A547E6"/>
    <w:rsid w:val="00A54B91"/>
    <w:rsid w:val="00A54E96"/>
    <w:rsid w:val="00A54EDD"/>
    <w:rsid w:val="00A551F7"/>
    <w:rsid w:val="00A55581"/>
    <w:rsid w:val="00A555A2"/>
    <w:rsid w:val="00A55CDF"/>
    <w:rsid w:val="00A5610D"/>
    <w:rsid w:val="00A5638E"/>
    <w:rsid w:val="00A56393"/>
    <w:rsid w:val="00A56AA8"/>
    <w:rsid w:val="00A56BBE"/>
    <w:rsid w:val="00A56DE6"/>
    <w:rsid w:val="00A5708C"/>
    <w:rsid w:val="00A570B3"/>
    <w:rsid w:val="00A5717F"/>
    <w:rsid w:val="00A57E7D"/>
    <w:rsid w:val="00A57F5F"/>
    <w:rsid w:val="00A57F64"/>
    <w:rsid w:val="00A60299"/>
    <w:rsid w:val="00A605F9"/>
    <w:rsid w:val="00A605FB"/>
    <w:rsid w:val="00A61C80"/>
    <w:rsid w:val="00A6234D"/>
    <w:rsid w:val="00A62D67"/>
    <w:rsid w:val="00A6304A"/>
    <w:rsid w:val="00A63EDF"/>
    <w:rsid w:val="00A64649"/>
    <w:rsid w:val="00A649C0"/>
    <w:rsid w:val="00A649CB"/>
    <w:rsid w:val="00A649D3"/>
    <w:rsid w:val="00A64B98"/>
    <w:rsid w:val="00A64E1D"/>
    <w:rsid w:val="00A64E5F"/>
    <w:rsid w:val="00A6554F"/>
    <w:rsid w:val="00A656EE"/>
    <w:rsid w:val="00A65936"/>
    <w:rsid w:val="00A66759"/>
    <w:rsid w:val="00A66CE1"/>
    <w:rsid w:val="00A66DFC"/>
    <w:rsid w:val="00A66EAE"/>
    <w:rsid w:val="00A67153"/>
    <w:rsid w:val="00A675A5"/>
    <w:rsid w:val="00A676D2"/>
    <w:rsid w:val="00A679F2"/>
    <w:rsid w:val="00A67F12"/>
    <w:rsid w:val="00A70391"/>
    <w:rsid w:val="00A704AD"/>
    <w:rsid w:val="00A70512"/>
    <w:rsid w:val="00A70622"/>
    <w:rsid w:val="00A70884"/>
    <w:rsid w:val="00A70EEE"/>
    <w:rsid w:val="00A71CE5"/>
    <w:rsid w:val="00A71EF5"/>
    <w:rsid w:val="00A721F0"/>
    <w:rsid w:val="00A72669"/>
    <w:rsid w:val="00A728E9"/>
    <w:rsid w:val="00A728FD"/>
    <w:rsid w:val="00A72FCE"/>
    <w:rsid w:val="00A73880"/>
    <w:rsid w:val="00A73C67"/>
    <w:rsid w:val="00A74878"/>
    <w:rsid w:val="00A758AE"/>
    <w:rsid w:val="00A75EE9"/>
    <w:rsid w:val="00A76058"/>
    <w:rsid w:val="00A76D4E"/>
    <w:rsid w:val="00A7736F"/>
    <w:rsid w:val="00A773D7"/>
    <w:rsid w:val="00A7783E"/>
    <w:rsid w:val="00A807D2"/>
    <w:rsid w:val="00A80CC9"/>
    <w:rsid w:val="00A81B1A"/>
    <w:rsid w:val="00A81D48"/>
    <w:rsid w:val="00A8218D"/>
    <w:rsid w:val="00A822B4"/>
    <w:rsid w:val="00A824B2"/>
    <w:rsid w:val="00A8294A"/>
    <w:rsid w:val="00A82ECE"/>
    <w:rsid w:val="00A8326C"/>
    <w:rsid w:val="00A837E1"/>
    <w:rsid w:val="00A838C1"/>
    <w:rsid w:val="00A83DDE"/>
    <w:rsid w:val="00A83DF8"/>
    <w:rsid w:val="00A845FE"/>
    <w:rsid w:val="00A84EE4"/>
    <w:rsid w:val="00A8522F"/>
    <w:rsid w:val="00A8524A"/>
    <w:rsid w:val="00A85371"/>
    <w:rsid w:val="00A854BF"/>
    <w:rsid w:val="00A855A4"/>
    <w:rsid w:val="00A85974"/>
    <w:rsid w:val="00A85B21"/>
    <w:rsid w:val="00A85B47"/>
    <w:rsid w:val="00A85E99"/>
    <w:rsid w:val="00A86854"/>
    <w:rsid w:val="00A8697B"/>
    <w:rsid w:val="00A86F45"/>
    <w:rsid w:val="00A878AA"/>
    <w:rsid w:val="00A87E0D"/>
    <w:rsid w:val="00A87EA4"/>
    <w:rsid w:val="00A902E4"/>
    <w:rsid w:val="00A905A9"/>
    <w:rsid w:val="00A909AF"/>
    <w:rsid w:val="00A9118F"/>
    <w:rsid w:val="00A911DA"/>
    <w:rsid w:val="00A91322"/>
    <w:rsid w:val="00A91514"/>
    <w:rsid w:val="00A9153B"/>
    <w:rsid w:val="00A91615"/>
    <w:rsid w:val="00A91639"/>
    <w:rsid w:val="00A91A21"/>
    <w:rsid w:val="00A91AB6"/>
    <w:rsid w:val="00A92756"/>
    <w:rsid w:val="00A92A0A"/>
    <w:rsid w:val="00A92D3E"/>
    <w:rsid w:val="00A92E76"/>
    <w:rsid w:val="00A934F5"/>
    <w:rsid w:val="00A936DE"/>
    <w:rsid w:val="00A94542"/>
    <w:rsid w:val="00A94AC8"/>
    <w:rsid w:val="00A94EAE"/>
    <w:rsid w:val="00A95A62"/>
    <w:rsid w:val="00A95B7B"/>
    <w:rsid w:val="00A964C1"/>
    <w:rsid w:val="00A967FC"/>
    <w:rsid w:val="00A96EFD"/>
    <w:rsid w:val="00A97942"/>
    <w:rsid w:val="00A97F88"/>
    <w:rsid w:val="00AA0C0A"/>
    <w:rsid w:val="00AA0D56"/>
    <w:rsid w:val="00AA0F0A"/>
    <w:rsid w:val="00AA1472"/>
    <w:rsid w:val="00AA161F"/>
    <w:rsid w:val="00AA1A94"/>
    <w:rsid w:val="00AA1DE1"/>
    <w:rsid w:val="00AA2758"/>
    <w:rsid w:val="00AA27A4"/>
    <w:rsid w:val="00AA2BC0"/>
    <w:rsid w:val="00AA2DA6"/>
    <w:rsid w:val="00AA3038"/>
    <w:rsid w:val="00AA451C"/>
    <w:rsid w:val="00AA48AF"/>
    <w:rsid w:val="00AA51E8"/>
    <w:rsid w:val="00AA55DD"/>
    <w:rsid w:val="00AA5D36"/>
    <w:rsid w:val="00AA6152"/>
    <w:rsid w:val="00AA61CD"/>
    <w:rsid w:val="00AA6F0F"/>
    <w:rsid w:val="00AA79B9"/>
    <w:rsid w:val="00AB0E30"/>
    <w:rsid w:val="00AB0EB0"/>
    <w:rsid w:val="00AB0FCB"/>
    <w:rsid w:val="00AB1C9D"/>
    <w:rsid w:val="00AB2045"/>
    <w:rsid w:val="00AB21B7"/>
    <w:rsid w:val="00AB2654"/>
    <w:rsid w:val="00AB2906"/>
    <w:rsid w:val="00AB2F35"/>
    <w:rsid w:val="00AB357D"/>
    <w:rsid w:val="00AB3A5E"/>
    <w:rsid w:val="00AB3C06"/>
    <w:rsid w:val="00AB4140"/>
    <w:rsid w:val="00AB47DE"/>
    <w:rsid w:val="00AB4B00"/>
    <w:rsid w:val="00AB4B6C"/>
    <w:rsid w:val="00AB4BD1"/>
    <w:rsid w:val="00AB4BEF"/>
    <w:rsid w:val="00AB4C8E"/>
    <w:rsid w:val="00AB5111"/>
    <w:rsid w:val="00AB6119"/>
    <w:rsid w:val="00AB6570"/>
    <w:rsid w:val="00AB66D0"/>
    <w:rsid w:val="00AB6A42"/>
    <w:rsid w:val="00AB79ED"/>
    <w:rsid w:val="00AC008C"/>
    <w:rsid w:val="00AC0206"/>
    <w:rsid w:val="00AC02B5"/>
    <w:rsid w:val="00AC0771"/>
    <w:rsid w:val="00AC0A82"/>
    <w:rsid w:val="00AC0C7D"/>
    <w:rsid w:val="00AC0F4D"/>
    <w:rsid w:val="00AC13B9"/>
    <w:rsid w:val="00AC15F0"/>
    <w:rsid w:val="00AC1784"/>
    <w:rsid w:val="00AC1834"/>
    <w:rsid w:val="00AC1DC4"/>
    <w:rsid w:val="00AC2812"/>
    <w:rsid w:val="00AC35BD"/>
    <w:rsid w:val="00AC35F0"/>
    <w:rsid w:val="00AC3871"/>
    <w:rsid w:val="00AC3E20"/>
    <w:rsid w:val="00AC44F9"/>
    <w:rsid w:val="00AC450D"/>
    <w:rsid w:val="00AC4E8E"/>
    <w:rsid w:val="00AC5335"/>
    <w:rsid w:val="00AC53B4"/>
    <w:rsid w:val="00AC5604"/>
    <w:rsid w:val="00AC56CF"/>
    <w:rsid w:val="00AC58F8"/>
    <w:rsid w:val="00AC5985"/>
    <w:rsid w:val="00AC6ACB"/>
    <w:rsid w:val="00AC6E75"/>
    <w:rsid w:val="00AC7751"/>
    <w:rsid w:val="00AC7A67"/>
    <w:rsid w:val="00AC7BC0"/>
    <w:rsid w:val="00AC7C4C"/>
    <w:rsid w:val="00AC7DCC"/>
    <w:rsid w:val="00AC7EE1"/>
    <w:rsid w:val="00AD127B"/>
    <w:rsid w:val="00AD1435"/>
    <w:rsid w:val="00AD15D6"/>
    <w:rsid w:val="00AD23B3"/>
    <w:rsid w:val="00AD24FA"/>
    <w:rsid w:val="00AD33A4"/>
    <w:rsid w:val="00AD4CE0"/>
    <w:rsid w:val="00AD52DF"/>
    <w:rsid w:val="00AD543C"/>
    <w:rsid w:val="00AD5E0B"/>
    <w:rsid w:val="00AD5F26"/>
    <w:rsid w:val="00AD6D5A"/>
    <w:rsid w:val="00AD6D7D"/>
    <w:rsid w:val="00AD71FC"/>
    <w:rsid w:val="00AD7239"/>
    <w:rsid w:val="00AD7310"/>
    <w:rsid w:val="00AD754F"/>
    <w:rsid w:val="00AD763A"/>
    <w:rsid w:val="00AD7811"/>
    <w:rsid w:val="00AE004C"/>
    <w:rsid w:val="00AE0071"/>
    <w:rsid w:val="00AE04DD"/>
    <w:rsid w:val="00AE0831"/>
    <w:rsid w:val="00AE183D"/>
    <w:rsid w:val="00AE1C29"/>
    <w:rsid w:val="00AE223D"/>
    <w:rsid w:val="00AE24E1"/>
    <w:rsid w:val="00AE279C"/>
    <w:rsid w:val="00AE2B48"/>
    <w:rsid w:val="00AE350D"/>
    <w:rsid w:val="00AE3C32"/>
    <w:rsid w:val="00AE3DE6"/>
    <w:rsid w:val="00AE4214"/>
    <w:rsid w:val="00AE4276"/>
    <w:rsid w:val="00AE47E6"/>
    <w:rsid w:val="00AE4F2C"/>
    <w:rsid w:val="00AE52A3"/>
    <w:rsid w:val="00AE52E2"/>
    <w:rsid w:val="00AE65A1"/>
    <w:rsid w:val="00AE6A1D"/>
    <w:rsid w:val="00AE6FC5"/>
    <w:rsid w:val="00AE7A77"/>
    <w:rsid w:val="00AF0535"/>
    <w:rsid w:val="00AF0539"/>
    <w:rsid w:val="00AF07D8"/>
    <w:rsid w:val="00AF080C"/>
    <w:rsid w:val="00AF09FA"/>
    <w:rsid w:val="00AF0DA5"/>
    <w:rsid w:val="00AF203E"/>
    <w:rsid w:val="00AF21D4"/>
    <w:rsid w:val="00AF2446"/>
    <w:rsid w:val="00AF29C6"/>
    <w:rsid w:val="00AF2C87"/>
    <w:rsid w:val="00AF30FD"/>
    <w:rsid w:val="00AF325A"/>
    <w:rsid w:val="00AF32EA"/>
    <w:rsid w:val="00AF37CB"/>
    <w:rsid w:val="00AF3B2F"/>
    <w:rsid w:val="00AF3CF2"/>
    <w:rsid w:val="00AF40FC"/>
    <w:rsid w:val="00AF544E"/>
    <w:rsid w:val="00AF57C3"/>
    <w:rsid w:val="00AF588A"/>
    <w:rsid w:val="00AF5939"/>
    <w:rsid w:val="00AF596E"/>
    <w:rsid w:val="00AF5C4C"/>
    <w:rsid w:val="00AF620A"/>
    <w:rsid w:val="00AF69BC"/>
    <w:rsid w:val="00AF743F"/>
    <w:rsid w:val="00AF781D"/>
    <w:rsid w:val="00AF7898"/>
    <w:rsid w:val="00AF78CA"/>
    <w:rsid w:val="00AF7A41"/>
    <w:rsid w:val="00AF7B94"/>
    <w:rsid w:val="00B0060D"/>
    <w:rsid w:val="00B011BA"/>
    <w:rsid w:val="00B011E4"/>
    <w:rsid w:val="00B0138F"/>
    <w:rsid w:val="00B019B5"/>
    <w:rsid w:val="00B021E9"/>
    <w:rsid w:val="00B03672"/>
    <w:rsid w:val="00B036C6"/>
    <w:rsid w:val="00B038F5"/>
    <w:rsid w:val="00B04239"/>
    <w:rsid w:val="00B04E61"/>
    <w:rsid w:val="00B04E62"/>
    <w:rsid w:val="00B05C21"/>
    <w:rsid w:val="00B05FB3"/>
    <w:rsid w:val="00B06448"/>
    <w:rsid w:val="00B0680E"/>
    <w:rsid w:val="00B06A2B"/>
    <w:rsid w:val="00B07003"/>
    <w:rsid w:val="00B07623"/>
    <w:rsid w:val="00B07948"/>
    <w:rsid w:val="00B07A95"/>
    <w:rsid w:val="00B07BB2"/>
    <w:rsid w:val="00B07EFA"/>
    <w:rsid w:val="00B07F42"/>
    <w:rsid w:val="00B1033A"/>
    <w:rsid w:val="00B10483"/>
    <w:rsid w:val="00B10551"/>
    <w:rsid w:val="00B10645"/>
    <w:rsid w:val="00B10818"/>
    <w:rsid w:val="00B10B29"/>
    <w:rsid w:val="00B10B80"/>
    <w:rsid w:val="00B10BAE"/>
    <w:rsid w:val="00B10C99"/>
    <w:rsid w:val="00B10E79"/>
    <w:rsid w:val="00B11176"/>
    <w:rsid w:val="00B113B8"/>
    <w:rsid w:val="00B12A55"/>
    <w:rsid w:val="00B12AA6"/>
    <w:rsid w:val="00B12F75"/>
    <w:rsid w:val="00B13165"/>
    <w:rsid w:val="00B1343C"/>
    <w:rsid w:val="00B1391F"/>
    <w:rsid w:val="00B1496C"/>
    <w:rsid w:val="00B14CC7"/>
    <w:rsid w:val="00B1505D"/>
    <w:rsid w:val="00B15087"/>
    <w:rsid w:val="00B15B12"/>
    <w:rsid w:val="00B15B90"/>
    <w:rsid w:val="00B1604C"/>
    <w:rsid w:val="00B160FF"/>
    <w:rsid w:val="00B1644A"/>
    <w:rsid w:val="00B1646D"/>
    <w:rsid w:val="00B16876"/>
    <w:rsid w:val="00B16DB2"/>
    <w:rsid w:val="00B16E18"/>
    <w:rsid w:val="00B1724A"/>
    <w:rsid w:val="00B177C5"/>
    <w:rsid w:val="00B17A49"/>
    <w:rsid w:val="00B17ECA"/>
    <w:rsid w:val="00B20752"/>
    <w:rsid w:val="00B20EC1"/>
    <w:rsid w:val="00B2119B"/>
    <w:rsid w:val="00B2224B"/>
    <w:rsid w:val="00B223DA"/>
    <w:rsid w:val="00B22984"/>
    <w:rsid w:val="00B22F4C"/>
    <w:rsid w:val="00B232C8"/>
    <w:rsid w:val="00B23407"/>
    <w:rsid w:val="00B23868"/>
    <w:rsid w:val="00B23DEF"/>
    <w:rsid w:val="00B23FAF"/>
    <w:rsid w:val="00B243CE"/>
    <w:rsid w:val="00B24744"/>
    <w:rsid w:val="00B24B8C"/>
    <w:rsid w:val="00B25E83"/>
    <w:rsid w:val="00B26250"/>
    <w:rsid w:val="00B266A0"/>
    <w:rsid w:val="00B26BF7"/>
    <w:rsid w:val="00B27A68"/>
    <w:rsid w:val="00B300D6"/>
    <w:rsid w:val="00B30185"/>
    <w:rsid w:val="00B303D3"/>
    <w:rsid w:val="00B3056D"/>
    <w:rsid w:val="00B306C9"/>
    <w:rsid w:val="00B3094E"/>
    <w:rsid w:val="00B30A3D"/>
    <w:rsid w:val="00B30CD6"/>
    <w:rsid w:val="00B30E12"/>
    <w:rsid w:val="00B31079"/>
    <w:rsid w:val="00B3117D"/>
    <w:rsid w:val="00B315B7"/>
    <w:rsid w:val="00B3178C"/>
    <w:rsid w:val="00B31D88"/>
    <w:rsid w:val="00B31DE1"/>
    <w:rsid w:val="00B327C5"/>
    <w:rsid w:val="00B32EEE"/>
    <w:rsid w:val="00B32F65"/>
    <w:rsid w:val="00B32FF1"/>
    <w:rsid w:val="00B33570"/>
    <w:rsid w:val="00B338C4"/>
    <w:rsid w:val="00B338D0"/>
    <w:rsid w:val="00B3392E"/>
    <w:rsid w:val="00B33992"/>
    <w:rsid w:val="00B33E89"/>
    <w:rsid w:val="00B33EBC"/>
    <w:rsid w:val="00B34105"/>
    <w:rsid w:val="00B34436"/>
    <w:rsid w:val="00B34912"/>
    <w:rsid w:val="00B34CF2"/>
    <w:rsid w:val="00B35DA6"/>
    <w:rsid w:val="00B360CE"/>
    <w:rsid w:val="00B36949"/>
    <w:rsid w:val="00B36D0F"/>
    <w:rsid w:val="00B37161"/>
    <w:rsid w:val="00B37449"/>
    <w:rsid w:val="00B377C1"/>
    <w:rsid w:val="00B406C7"/>
    <w:rsid w:val="00B40F0C"/>
    <w:rsid w:val="00B416F6"/>
    <w:rsid w:val="00B418A9"/>
    <w:rsid w:val="00B418C9"/>
    <w:rsid w:val="00B41937"/>
    <w:rsid w:val="00B41BF6"/>
    <w:rsid w:val="00B426A9"/>
    <w:rsid w:val="00B42CB4"/>
    <w:rsid w:val="00B438AB"/>
    <w:rsid w:val="00B44801"/>
    <w:rsid w:val="00B44E7B"/>
    <w:rsid w:val="00B44F49"/>
    <w:rsid w:val="00B453B6"/>
    <w:rsid w:val="00B45582"/>
    <w:rsid w:val="00B45B35"/>
    <w:rsid w:val="00B45D75"/>
    <w:rsid w:val="00B45DCD"/>
    <w:rsid w:val="00B46047"/>
    <w:rsid w:val="00B46254"/>
    <w:rsid w:val="00B470A8"/>
    <w:rsid w:val="00B470DA"/>
    <w:rsid w:val="00B47878"/>
    <w:rsid w:val="00B47894"/>
    <w:rsid w:val="00B5064A"/>
    <w:rsid w:val="00B506D5"/>
    <w:rsid w:val="00B5082E"/>
    <w:rsid w:val="00B51423"/>
    <w:rsid w:val="00B51616"/>
    <w:rsid w:val="00B51EBD"/>
    <w:rsid w:val="00B52028"/>
    <w:rsid w:val="00B526C3"/>
    <w:rsid w:val="00B52C7C"/>
    <w:rsid w:val="00B5321E"/>
    <w:rsid w:val="00B53B8A"/>
    <w:rsid w:val="00B53E54"/>
    <w:rsid w:val="00B53EAC"/>
    <w:rsid w:val="00B53EC0"/>
    <w:rsid w:val="00B54509"/>
    <w:rsid w:val="00B54B49"/>
    <w:rsid w:val="00B54F36"/>
    <w:rsid w:val="00B550AD"/>
    <w:rsid w:val="00B55709"/>
    <w:rsid w:val="00B5576B"/>
    <w:rsid w:val="00B5583D"/>
    <w:rsid w:val="00B56347"/>
    <w:rsid w:val="00B5651C"/>
    <w:rsid w:val="00B56D5B"/>
    <w:rsid w:val="00B56E9A"/>
    <w:rsid w:val="00B56F47"/>
    <w:rsid w:val="00B570D8"/>
    <w:rsid w:val="00B57159"/>
    <w:rsid w:val="00B571BA"/>
    <w:rsid w:val="00B60219"/>
    <w:rsid w:val="00B60294"/>
    <w:rsid w:val="00B6029F"/>
    <w:rsid w:val="00B6096E"/>
    <w:rsid w:val="00B60C7B"/>
    <w:rsid w:val="00B60F35"/>
    <w:rsid w:val="00B610C3"/>
    <w:rsid w:val="00B612A0"/>
    <w:rsid w:val="00B616CA"/>
    <w:rsid w:val="00B618EF"/>
    <w:rsid w:val="00B61BEF"/>
    <w:rsid w:val="00B621E3"/>
    <w:rsid w:val="00B62641"/>
    <w:rsid w:val="00B628D6"/>
    <w:rsid w:val="00B62D7F"/>
    <w:rsid w:val="00B632D1"/>
    <w:rsid w:val="00B635F8"/>
    <w:rsid w:val="00B63D6E"/>
    <w:rsid w:val="00B63FD6"/>
    <w:rsid w:val="00B64769"/>
    <w:rsid w:val="00B64D41"/>
    <w:rsid w:val="00B655BF"/>
    <w:rsid w:val="00B65905"/>
    <w:rsid w:val="00B65FF3"/>
    <w:rsid w:val="00B6659B"/>
    <w:rsid w:val="00B66F5B"/>
    <w:rsid w:val="00B67260"/>
    <w:rsid w:val="00B67841"/>
    <w:rsid w:val="00B67E81"/>
    <w:rsid w:val="00B70303"/>
    <w:rsid w:val="00B7069D"/>
    <w:rsid w:val="00B720A5"/>
    <w:rsid w:val="00B722BC"/>
    <w:rsid w:val="00B723B3"/>
    <w:rsid w:val="00B724A5"/>
    <w:rsid w:val="00B724A7"/>
    <w:rsid w:val="00B73295"/>
    <w:rsid w:val="00B73438"/>
    <w:rsid w:val="00B73E79"/>
    <w:rsid w:val="00B74377"/>
    <w:rsid w:val="00B744B8"/>
    <w:rsid w:val="00B753F0"/>
    <w:rsid w:val="00B7626C"/>
    <w:rsid w:val="00B763CF"/>
    <w:rsid w:val="00B7662F"/>
    <w:rsid w:val="00B766CC"/>
    <w:rsid w:val="00B76D97"/>
    <w:rsid w:val="00B7718E"/>
    <w:rsid w:val="00B771E4"/>
    <w:rsid w:val="00B7729B"/>
    <w:rsid w:val="00B7742E"/>
    <w:rsid w:val="00B77508"/>
    <w:rsid w:val="00B77858"/>
    <w:rsid w:val="00B77AEE"/>
    <w:rsid w:val="00B77CBF"/>
    <w:rsid w:val="00B80969"/>
    <w:rsid w:val="00B80F96"/>
    <w:rsid w:val="00B81E5F"/>
    <w:rsid w:val="00B8227D"/>
    <w:rsid w:val="00B82463"/>
    <w:rsid w:val="00B82946"/>
    <w:rsid w:val="00B82EA8"/>
    <w:rsid w:val="00B8452F"/>
    <w:rsid w:val="00B84C23"/>
    <w:rsid w:val="00B84D3F"/>
    <w:rsid w:val="00B84EF1"/>
    <w:rsid w:val="00B85083"/>
    <w:rsid w:val="00B851EA"/>
    <w:rsid w:val="00B85773"/>
    <w:rsid w:val="00B85EFA"/>
    <w:rsid w:val="00B863AB"/>
    <w:rsid w:val="00B8664C"/>
    <w:rsid w:val="00B86BBD"/>
    <w:rsid w:val="00B87A58"/>
    <w:rsid w:val="00B87CEB"/>
    <w:rsid w:val="00B87F25"/>
    <w:rsid w:val="00B90079"/>
    <w:rsid w:val="00B9010B"/>
    <w:rsid w:val="00B905C7"/>
    <w:rsid w:val="00B907D5"/>
    <w:rsid w:val="00B90D6A"/>
    <w:rsid w:val="00B90DD8"/>
    <w:rsid w:val="00B91A6E"/>
    <w:rsid w:val="00B91B17"/>
    <w:rsid w:val="00B91D6B"/>
    <w:rsid w:val="00B92372"/>
    <w:rsid w:val="00B93015"/>
    <w:rsid w:val="00B93F58"/>
    <w:rsid w:val="00B9457E"/>
    <w:rsid w:val="00B94C56"/>
    <w:rsid w:val="00B95065"/>
    <w:rsid w:val="00B959BA"/>
    <w:rsid w:val="00B95ACE"/>
    <w:rsid w:val="00B96083"/>
    <w:rsid w:val="00B96194"/>
    <w:rsid w:val="00B961D9"/>
    <w:rsid w:val="00B972AD"/>
    <w:rsid w:val="00B973A1"/>
    <w:rsid w:val="00B974FF"/>
    <w:rsid w:val="00B979BA"/>
    <w:rsid w:val="00B97C3D"/>
    <w:rsid w:val="00B97CC4"/>
    <w:rsid w:val="00BA031C"/>
    <w:rsid w:val="00BA03C0"/>
    <w:rsid w:val="00BA0A68"/>
    <w:rsid w:val="00BA0A86"/>
    <w:rsid w:val="00BA0D6A"/>
    <w:rsid w:val="00BA0F64"/>
    <w:rsid w:val="00BA1B5B"/>
    <w:rsid w:val="00BA1E8D"/>
    <w:rsid w:val="00BA2196"/>
    <w:rsid w:val="00BA2394"/>
    <w:rsid w:val="00BA23C6"/>
    <w:rsid w:val="00BA2EB7"/>
    <w:rsid w:val="00BA314F"/>
    <w:rsid w:val="00BA36AB"/>
    <w:rsid w:val="00BA3D4A"/>
    <w:rsid w:val="00BA4013"/>
    <w:rsid w:val="00BA4120"/>
    <w:rsid w:val="00BA41EE"/>
    <w:rsid w:val="00BA4795"/>
    <w:rsid w:val="00BA47DD"/>
    <w:rsid w:val="00BA4981"/>
    <w:rsid w:val="00BA4EFF"/>
    <w:rsid w:val="00BA5316"/>
    <w:rsid w:val="00BA5614"/>
    <w:rsid w:val="00BA56E0"/>
    <w:rsid w:val="00BA595D"/>
    <w:rsid w:val="00BA5A79"/>
    <w:rsid w:val="00BA5C26"/>
    <w:rsid w:val="00BA5FD0"/>
    <w:rsid w:val="00BA67D5"/>
    <w:rsid w:val="00BA6A94"/>
    <w:rsid w:val="00BA7051"/>
    <w:rsid w:val="00BA70A5"/>
    <w:rsid w:val="00BA72C0"/>
    <w:rsid w:val="00BA72C6"/>
    <w:rsid w:val="00BA7447"/>
    <w:rsid w:val="00BA78B4"/>
    <w:rsid w:val="00BA7E95"/>
    <w:rsid w:val="00BB01C2"/>
    <w:rsid w:val="00BB03AF"/>
    <w:rsid w:val="00BB09C0"/>
    <w:rsid w:val="00BB1015"/>
    <w:rsid w:val="00BB114C"/>
    <w:rsid w:val="00BB11E6"/>
    <w:rsid w:val="00BB1287"/>
    <w:rsid w:val="00BB185D"/>
    <w:rsid w:val="00BB19D1"/>
    <w:rsid w:val="00BB2429"/>
    <w:rsid w:val="00BB25F1"/>
    <w:rsid w:val="00BB2834"/>
    <w:rsid w:val="00BB2B0D"/>
    <w:rsid w:val="00BB2BFC"/>
    <w:rsid w:val="00BB2F59"/>
    <w:rsid w:val="00BB3321"/>
    <w:rsid w:val="00BB3331"/>
    <w:rsid w:val="00BB37E3"/>
    <w:rsid w:val="00BB3D15"/>
    <w:rsid w:val="00BB4096"/>
    <w:rsid w:val="00BB412A"/>
    <w:rsid w:val="00BB4CA4"/>
    <w:rsid w:val="00BB4D3A"/>
    <w:rsid w:val="00BB523E"/>
    <w:rsid w:val="00BB551F"/>
    <w:rsid w:val="00BB55F3"/>
    <w:rsid w:val="00BB598A"/>
    <w:rsid w:val="00BB5C3E"/>
    <w:rsid w:val="00BB5D83"/>
    <w:rsid w:val="00BB5E05"/>
    <w:rsid w:val="00BB5EAC"/>
    <w:rsid w:val="00BB67E6"/>
    <w:rsid w:val="00BB684E"/>
    <w:rsid w:val="00BB6C70"/>
    <w:rsid w:val="00BB7198"/>
    <w:rsid w:val="00BB7806"/>
    <w:rsid w:val="00BB78DF"/>
    <w:rsid w:val="00BB7DE0"/>
    <w:rsid w:val="00BB7E2E"/>
    <w:rsid w:val="00BC0B40"/>
    <w:rsid w:val="00BC0C44"/>
    <w:rsid w:val="00BC1DF8"/>
    <w:rsid w:val="00BC28AD"/>
    <w:rsid w:val="00BC347A"/>
    <w:rsid w:val="00BC4303"/>
    <w:rsid w:val="00BC57C1"/>
    <w:rsid w:val="00BC5919"/>
    <w:rsid w:val="00BC5E1C"/>
    <w:rsid w:val="00BC5FF5"/>
    <w:rsid w:val="00BC6916"/>
    <w:rsid w:val="00BC6D4D"/>
    <w:rsid w:val="00BC7132"/>
    <w:rsid w:val="00BC7A3C"/>
    <w:rsid w:val="00BD050F"/>
    <w:rsid w:val="00BD095D"/>
    <w:rsid w:val="00BD0BA3"/>
    <w:rsid w:val="00BD0D27"/>
    <w:rsid w:val="00BD0F0F"/>
    <w:rsid w:val="00BD1373"/>
    <w:rsid w:val="00BD1AEA"/>
    <w:rsid w:val="00BD1B23"/>
    <w:rsid w:val="00BD1D47"/>
    <w:rsid w:val="00BD1E5C"/>
    <w:rsid w:val="00BD279E"/>
    <w:rsid w:val="00BD32A8"/>
    <w:rsid w:val="00BD33F3"/>
    <w:rsid w:val="00BD34AF"/>
    <w:rsid w:val="00BD36A8"/>
    <w:rsid w:val="00BD4041"/>
    <w:rsid w:val="00BD4074"/>
    <w:rsid w:val="00BD456E"/>
    <w:rsid w:val="00BD477F"/>
    <w:rsid w:val="00BD4884"/>
    <w:rsid w:val="00BD4B82"/>
    <w:rsid w:val="00BD5355"/>
    <w:rsid w:val="00BD599B"/>
    <w:rsid w:val="00BD5F28"/>
    <w:rsid w:val="00BD611D"/>
    <w:rsid w:val="00BD6450"/>
    <w:rsid w:val="00BD6D18"/>
    <w:rsid w:val="00BD7647"/>
    <w:rsid w:val="00BD7DA2"/>
    <w:rsid w:val="00BD7E20"/>
    <w:rsid w:val="00BE1549"/>
    <w:rsid w:val="00BE1C4E"/>
    <w:rsid w:val="00BE2122"/>
    <w:rsid w:val="00BE2631"/>
    <w:rsid w:val="00BE269C"/>
    <w:rsid w:val="00BE2A45"/>
    <w:rsid w:val="00BE3299"/>
    <w:rsid w:val="00BE35EF"/>
    <w:rsid w:val="00BE3937"/>
    <w:rsid w:val="00BE4174"/>
    <w:rsid w:val="00BE46AF"/>
    <w:rsid w:val="00BE48EE"/>
    <w:rsid w:val="00BE49D5"/>
    <w:rsid w:val="00BE4FB0"/>
    <w:rsid w:val="00BE4FCE"/>
    <w:rsid w:val="00BE5142"/>
    <w:rsid w:val="00BE5A8B"/>
    <w:rsid w:val="00BE61F6"/>
    <w:rsid w:val="00BE659A"/>
    <w:rsid w:val="00BE6AA2"/>
    <w:rsid w:val="00BE6D2D"/>
    <w:rsid w:val="00BE6DE7"/>
    <w:rsid w:val="00BE7878"/>
    <w:rsid w:val="00BE7DC5"/>
    <w:rsid w:val="00BF01AA"/>
    <w:rsid w:val="00BF02FD"/>
    <w:rsid w:val="00BF0910"/>
    <w:rsid w:val="00BF0974"/>
    <w:rsid w:val="00BF11D7"/>
    <w:rsid w:val="00BF194C"/>
    <w:rsid w:val="00BF1E1C"/>
    <w:rsid w:val="00BF1F38"/>
    <w:rsid w:val="00BF21C5"/>
    <w:rsid w:val="00BF242F"/>
    <w:rsid w:val="00BF28FD"/>
    <w:rsid w:val="00BF2C1A"/>
    <w:rsid w:val="00BF34B3"/>
    <w:rsid w:val="00BF3BC5"/>
    <w:rsid w:val="00BF3BC7"/>
    <w:rsid w:val="00BF3C32"/>
    <w:rsid w:val="00BF3F43"/>
    <w:rsid w:val="00BF422E"/>
    <w:rsid w:val="00BF4512"/>
    <w:rsid w:val="00BF4543"/>
    <w:rsid w:val="00BF47EC"/>
    <w:rsid w:val="00BF4C9B"/>
    <w:rsid w:val="00BF4F87"/>
    <w:rsid w:val="00BF5789"/>
    <w:rsid w:val="00BF59A4"/>
    <w:rsid w:val="00BF5A8A"/>
    <w:rsid w:val="00BF6122"/>
    <w:rsid w:val="00BF6516"/>
    <w:rsid w:val="00BF74F9"/>
    <w:rsid w:val="00BF793A"/>
    <w:rsid w:val="00BF7940"/>
    <w:rsid w:val="00BF7980"/>
    <w:rsid w:val="00BF7EC2"/>
    <w:rsid w:val="00C00292"/>
    <w:rsid w:val="00C002D4"/>
    <w:rsid w:val="00C00497"/>
    <w:rsid w:val="00C007DF"/>
    <w:rsid w:val="00C007E7"/>
    <w:rsid w:val="00C00BBB"/>
    <w:rsid w:val="00C015D0"/>
    <w:rsid w:val="00C01EDB"/>
    <w:rsid w:val="00C02134"/>
    <w:rsid w:val="00C02506"/>
    <w:rsid w:val="00C03297"/>
    <w:rsid w:val="00C03A52"/>
    <w:rsid w:val="00C03AE6"/>
    <w:rsid w:val="00C03E60"/>
    <w:rsid w:val="00C0471E"/>
    <w:rsid w:val="00C048C3"/>
    <w:rsid w:val="00C04A49"/>
    <w:rsid w:val="00C0541A"/>
    <w:rsid w:val="00C06091"/>
    <w:rsid w:val="00C06950"/>
    <w:rsid w:val="00C06BB5"/>
    <w:rsid w:val="00C075AB"/>
    <w:rsid w:val="00C07E62"/>
    <w:rsid w:val="00C104A9"/>
    <w:rsid w:val="00C105AB"/>
    <w:rsid w:val="00C11B56"/>
    <w:rsid w:val="00C11C6A"/>
    <w:rsid w:val="00C12131"/>
    <w:rsid w:val="00C12604"/>
    <w:rsid w:val="00C12BD7"/>
    <w:rsid w:val="00C138D8"/>
    <w:rsid w:val="00C14591"/>
    <w:rsid w:val="00C14CA2"/>
    <w:rsid w:val="00C15284"/>
    <w:rsid w:val="00C15A2D"/>
    <w:rsid w:val="00C15AEA"/>
    <w:rsid w:val="00C15BEA"/>
    <w:rsid w:val="00C1624E"/>
    <w:rsid w:val="00C16D7D"/>
    <w:rsid w:val="00C17020"/>
    <w:rsid w:val="00C170EF"/>
    <w:rsid w:val="00C17EBB"/>
    <w:rsid w:val="00C20599"/>
    <w:rsid w:val="00C20871"/>
    <w:rsid w:val="00C2102F"/>
    <w:rsid w:val="00C21584"/>
    <w:rsid w:val="00C2161F"/>
    <w:rsid w:val="00C21675"/>
    <w:rsid w:val="00C21C91"/>
    <w:rsid w:val="00C2206C"/>
    <w:rsid w:val="00C23163"/>
    <w:rsid w:val="00C241D5"/>
    <w:rsid w:val="00C24304"/>
    <w:rsid w:val="00C24C6E"/>
    <w:rsid w:val="00C25685"/>
    <w:rsid w:val="00C25693"/>
    <w:rsid w:val="00C256BC"/>
    <w:rsid w:val="00C25939"/>
    <w:rsid w:val="00C2639F"/>
    <w:rsid w:val="00C27292"/>
    <w:rsid w:val="00C2789F"/>
    <w:rsid w:val="00C27C8F"/>
    <w:rsid w:val="00C27F17"/>
    <w:rsid w:val="00C27F8F"/>
    <w:rsid w:val="00C304D2"/>
    <w:rsid w:val="00C310C2"/>
    <w:rsid w:val="00C311C8"/>
    <w:rsid w:val="00C313B0"/>
    <w:rsid w:val="00C31AC9"/>
    <w:rsid w:val="00C31D3A"/>
    <w:rsid w:val="00C31FBC"/>
    <w:rsid w:val="00C321C6"/>
    <w:rsid w:val="00C324D8"/>
    <w:rsid w:val="00C32736"/>
    <w:rsid w:val="00C33542"/>
    <w:rsid w:val="00C33AD4"/>
    <w:rsid w:val="00C33B82"/>
    <w:rsid w:val="00C33D94"/>
    <w:rsid w:val="00C34067"/>
    <w:rsid w:val="00C34C75"/>
    <w:rsid w:val="00C34F23"/>
    <w:rsid w:val="00C35505"/>
    <w:rsid w:val="00C35523"/>
    <w:rsid w:val="00C355CD"/>
    <w:rsid w:val="00C356F2"/>
    <w:rsid w:val="00C357D8"/>
    <w:rsid w:val="00C358E9"/>
    <w:rsid w:val="00C359FF"/>
    <w:rsid w:val="00C36B8B"/>
    <w:rsid w:val="00C371E9"/>
    <w:rsid w:val="00C37268"/>
    <w:rsid w:val="00C37A42"/>
    <w:rsid w:val="00C402E5"/>
    <w:rsid w:val="00C406BF"/>
    <w:rsid w:val="00C40B03"/>
    <w:rsid w:val="00C40D9E"/>
    <w:rsid w:val="00C41555"/>
    <w:rsid w:val="00C417E9"/>
    <w:rsid w:val="00C41CC1"/>
    <w:rsid w:val="00C41DE9"/>
    <w:rsid w:val="00C41FC7"/>
    <w:rsid w:val="00C42AAB"/>
    <w:rsid w:val="00C42AF8"/>
    <w:rsid w:val="00C4312A"/>
    <w:rsid w:val="00C43178"/>
    <w:rsid w:val="00C43C11"/>
    <w:rsid w:val="00C43F39"/>
    <w:rsid w:val="00C44057"/>
    <w:rsid w:val="00C4464B"/>
    <w:rsid w:val="00C44E05"/>
    <w:rsid w:val="00C450B8"/>
    <w:rsid w:val="00C452CD"/>
    <w:rsid w:val="00C45B2B"/>
    <w:rsid w:val="00C45B6E"/>
    <w:rsid w:val="00C45C33"/>
    <w:rsid w:val="00C45F9A"/>
    <w:rsid w:val="00C4615E"/>
    <w:rsid w:val="00C46959"/>
    <w:rsid w:val="00C46D23"/>
    <w:rsid w:val="00C46FAE"/>
    <w:rsid w:val="00C472BD"/>
    <w:rsid w:val="00C476C8"/>
    <w:rsid w:val="00C478F7"/>
    <w:rsid w:val="00C47BC1"/>
    <w:rsid w:val="00C50244"/>
    <w:rsid w:val="00C50319"/>
    <w:rsid w:val="00C50637"/>
    <w:rsid w:val="00C5087D"/>
    <w:rsid w:val="00C50B9B"/>
    <w:rsid w:val="00C50D0F"/>
    <w:rsid w:val="00C50E78"/>
    <w:rsid w:val="00C510F8"/>
    <w:rsid w:val="00C51FC1"/>
    <w:rsid w:val="00C523B6"/>
    <w:rsid w:val="00C5266A"/>
    <w:rsid w:val="00C52A38"/>
    <w:rsid w:val="00C5308B"/>
    <w:rsid w:val="00C53C1A"/>
    <w:rsid w:val="00C54A5F"/>
    <w:rsid w:val="00C54DE1"/>
    <w:rsid w:val="00C54F7E"/>
    <w:rsid w:val="00C54F9D"/>
    <w:rsid w:val="00C5674A"/>
    <w:rsid w:val="00C56DF7"/>
    <w:rsid w:val="00C57631"/>
    <w:rsid w:val="00C57742"/>
    <w:rsid w:val="00C600A7"/>
    <w:rsid w:val="00C60870"/>
    <w:rsid w:val="00C60B1F"/>
    <w:rsid w:val="00C60BA3"/>
    <w:rsid w:val="00C60E63"/>
    <w:rsid w:val="00C61897"/>
    <w:rsid w:val="00C61FBE"/>
    <w:rsid w:val="00C62F70"/>
    <w:rsid w:val="00C6337C"/>
    <w:rsid w:val="00C636E4"/>
    <w:rsid w:val="00C63BA8"/>
    <w:rsid w:val="00C63C61"/>
    <w:rsid w:val="00C6404D"/>
    <w:rsid w:val="00C6422D"/>
    <w:rsid w:val="00C64553"/>
    <w:rsid w:val="00C645D2"/>
    <w:rsid w:val="00C64C2A"/>
    <w:rsid w:val="00C6502D"/>
    <w:rsid w:val="00C65D53"/>
    <w:rsid w:val="00C6601D"/>
    <w:rsid w:val="00C660A9"/>
    <w:rsid w:val="00C66876"/>
    <w:rsid w:val="00C66BF5"/>
    <w:rsid w:val="00C6714F"/>
    <w:rsid w:val="00C67911"/>
    <w:rsid w:val="00C67A0D"/>
    <w:rsid w:val="00C67A38"/>
    <w:rsid w:val="00C67D80"/>
    <w:rsid w:val="00C70074"/>
    <w:rsid w:val="00C701AD"/>
    <w:rsid w:val="00C706E5"/>
    <w:rsid w:val="00C707DF"/>
    <w:rsid w:val="00C70926"/>
    <w:rsid w:val="00C7112D"/>
    <w:rsid w:val="00C71730"/>
    <w:rsid w:val="00C71763"/>
    <w:rsid w:val="00C71F7B"/>
    <w:rsid w:val="00C72ABA"/>
    <w:rsid w:val="00C72BD8"/>
    <w:rsid w:val="00C73A59"/>
    <w:rsid w:val="00C74375"/>
    <w:rsid w:val="00C74766"/>
    <w:rsid w:val="00C7484A"/>
    <w:rsid w:val="00C74AC0"/>
    <w:rsid w:val="00C74EED"/>
    <w:rsid w:val="00C76432"/>
    <w:rsid w:val="00C7713A"/>
    <w:rsid w:val="00C7718B"/>
    <w:rsid w:val="00C77291"/>
    <w:rsid w:val="00C774D4"/>
    <w:rsid w:val="00C77D9C"/>
    <w:rsid w:val="00C77FBE"/>
    <w:rsid w:val="00C804F3"/>
    <w:rsid w:val="00C80D94"/>
    <w:rsid w:val="00C80F8E"/>
    <w:rsid w:val="00C81DC7"/>
    <w:rsid w:val="00C81EE0"/>
    <w:rsid w:val="00C8250D"/>
    <w:rsid w:val="00C825AD"/>
    <w:rsid w:val="00C83006"/>
    <w:rsid w:val="00C8318A"/>
    <w:rsid w:val="00C83280"/>
    <w:rsid w:val="00C83581"/>
    <w:rsid w:val="00C8374E"/>
    <w:rsid w:val="00C84356"/>
    <w:rsid w:val="00C8478F"/>
    <w:rsid w:val="00C85874"/>
    <w:rsid w:val="00C85887"/>
    <w:rsid w:val="00C858B0"/>
    <w:rsid w:val="00C863C0"/>
    <w:rsid w:val="00C86C11"/>
    <w:rsid w:val="00C86F2F"/>
    <w:rsid w:val="00C86FEE"/>
    <w:rsid w:val="00C8794C"/>
    <w:rsid w:val="00C87A6A"/>
    <w:rsid w:val="00C9014D"/>
    <w:rsid w:val="00C90947"/>
    <w:rsid w:val="00C91475"/>
    <w:rsid w:val="00C91478"/>
    <w:rsid w:val="00C91502"/>
    <w:rsid w:val="00C91770"/>
    <w:rsid w:val="00C9181E"/>
    <w:rsid w:val="00C9188F"/>
    <w:rsid w:val="00C91994"/>
    <w:rsid w:val="00C91D50"/>
    <w:rsid w:val="00C9290F"/>
    <w:rsid w:val="00C92EAE"/>
    <w:rsid w:val="00C9309B"/>
    <w:rsid w:val="00C931FA"/>
    <w:rsid w:val="00C935EC"/>
    <w:rsid w:val="00C93CE2"/>
    <w:rsid w:val="00C93D6B"/>
    <w:rsid w:val="00C93EDB"/>
    <w:rsid w:val="00C9427D"/>
    <w:rsid w:val="00C943CF"/>
    <w:rsid w:val="00C94659"/>
    <w:rsid w:val="00C94692"/>
    <w:rsid w:val="00C94C63"/>
    <w:rsid w:val="00C94EDC"/>
    <w:rsid w:val="00C94F35"/>
    <w:rsid w:val="00C950EF"/>
    <w:rsid w:val="00C96002"/>
    <w:rsid w:val="00C972CE"/>
    <w:rsid w:val="00C972D5"/>
    <w:rsid w:val="00C97B05"/>
    <w:rsid w:val="00C97BBD"/>
    <w:rsid w:val="00CA01B1"/>
    <w:rsid w:val="00CA053B"/>
    <w:rsid w:val="00CA0E71"/>
    <w:rsid w:val="00CA0FC1"/>
    <w:rsid w:val="00CA11A9"/>
    <w:rsid w:val="00CA1204"/>
    <w:rsid w:val="00CA13F2"/>
    <w:rsid w:val="00CA1780"/>
    <w:rsid w:val="00CA23F3"/>
    <w:rsid w:val="00CA308F"/>
    <w:rsid w:val="00CA3191"/>
    <w:rsid w:val="00CA37D2"/>
    <w:rsid w:val="00CA3FF7"/>
    <w:rsid w:val="00CA400F"/>
    <w:rsid w:val="00CA4F32"/>
    <w:rsid w:val="00CA58E6"/>
    <w:rsid w:val="00CA60E9"/>
    <w:rsid w:val="00CA69E3"/>
    <w:rsid w:val="00CA6CF3"/>
    <w:rsid w:val="00CA6E9F"/>
    <w:rsid w:val="00CA7373"/>
    <w:rsid w:val="00CA7411"/>
    <w:rsid w:val="00CA7A19"/>
    <w:rsid w:val="00CA7A7D"/>
    <w:rsid w:val="00CA7BB0"/>
    <w:rsid w:val="00CB074C"/>
    <w:rsid w:val="00CB098A"/>
    <w:rsid w:val="00CB0A8D"/>
    <w:rsid w:val="00CB0F47"/>
    <w:rsid w:val="00CB1073"/>
    <w:rsid w:val="00CB1C19"/>
    <w:rsid w:val="00CB1CCD"/>
    <w:rsid w:val="00CB21DD"/>
    <w:rsid w:val="00CB3120"/>
    <w:rsid w:val="00CB32CD"/>
    <w:rsid w:val="00CB404C"/>
    <w:rsid w:val="00CB41B7"/>
    <w:rsid w:val="00CB4251"/>
    <w:rsid w:val="00CB47BF"/>
    <w:rsid w:val="00CB5100"/>
    <w:rsid w:val="00CB5246"/>
    <w:rsid w:val="00CB5BEC"/>
    <w:rsid w:val="00CB6BF2"/>
    <w:rsid w:val="00CB6DE5"/>
    <w:rsid w:val="00CB6E3D"/>
    <w:rsid w:val="00CB784F"/>
    <w:rsid w:val="00CC0A15"/>
    <w:rsid w:val="00CC1EC1"/>
    <w:rsid w:val="00CC220B"/>
    <w:rsid w:val="00CC2281"/>
    <w:rsid w:val="00CC263C"/>
    <w:rsid w:val="00CC2703"/>
    <w:rsid w:val="00CC294C"/>
    <w:rsid w:val="00CC2EF0"/>
    <w:rsid w:val="00CC314C"/>
    <w:rsid w:val="00CC4245"/>
    <w:rsid w:val="00CC586D"/>
    <w:rsid w:val="00CC5D75"/>
    <w:rsid w:val="00CC6706"/>
    <w:rsid w:val="00CC6BE3"/>
    <w:rsid w:val="00CC6EFD"/>
    <w:rsid w:val="00CC72B9"/>
    <w:rsid w:val="00CC7860"/>
    <w:rsid w:val="00CD0682"/>
    <w:rsid w:val="00CD0F1F"/>
    <w:rsid w:val="00CD18C1"/>
    <w:rsid w:val="00CD1D8F"/>
    <w:rsid w:val="00CD207D"/>
    <w:rsid w:val="00CD26E3"/>
    <w:rsid w:val="00CD308E"/>
    <w:rsid w:val="00CD30EC"/>
    <w:rsid w:val="00CD34AC"/>
    <w:rsid w:val="00CD367D"/>
    <w:rsid w:val="00CD37CA"/>
    <w:rsid w:val="00CD38D9"/>
    <w:rsid w:val="00CD3967"/>
    <w:rsid w:val="00CD3C8D"/>
    <w:rsid w:val="00CD3E71"/>
    <w:rsid w:val="00CD413C"/>
    <w:rsid w:val="00CD48EC"/>
    <w:rsid w:val="00CD49D1"/>
    <w:rsid w:val="00CD4C70"/>
    <w:rsid w:val="00CD4F9C"/>
    <w:rsid w:val="00CD536C"/>
    <w:rsid w:val="00CD58BB"/>
    <w:rsid w:val="00CD5B0A"/>
    <w:rsid w:val="00CD5D11"/>
    <w:rsid w:val="00CD5D1C"/>
    <w:rsid w:val="00CD5DA9"/>
    <w:rsid w:val="00CD5E25"/>
    <w:rsid w:val="00CD7627"/>
    <w:rsid w:val="00CD7D09"/>
    <w:rsid w:val="00CD7E00"/>
    <w:rsid w:val="00CD7E98"/>
    <w:rsid w:val="00CE0587"/>
    <w:rsid w:val="00CE0A41"/>
    <w:rsid w:val="00CE1A5C"/>
    <w:rsid w:val="00CE1D39"/>
    <w:rsid w:val="00CE2808"/>
    <w:rsid w:val="00CE2AD7"/>
    <w:rsid w:val="00CE2CCD"/>
    <w:rsid w:val="00CE47B5"/>
    <w:rsid w:val="00CE4F63"/>
    <w:rsid w:val="00CE4FF0"/>
    <w:rsid w:val="00CE61F4"/>
    <w:rsid w:val="00CE6805"/>
    <w:rsid w:val="00CE6953"/>
    <w:rsid w:val="00CE6A11"/>
    <w:rsid w:val="00CE7140"/>
    <w:rsid w:val="00CE744F"/>
    <w:rsid w:val="00CE7C39"/>
    <w:rsid w:val="00CE7C5B"/>
    <w:rsid w:val="00CE7DAC"/>
    <w:rsid w:val="00CE7FE3"/>
    <w:rsid w:val="00CF039F"/>
    <w:rsid w:val="00CF087F"/>
    <w:rsid w:val="00CF0E4C"/>
    <w:rsid w:val="00CF0E5D"/>
    <w:rsid w:val="00CF1607"/>
    <w:rsid w:val="00CF161C"/>
    <w:rsid w:val="00CF1A70"/>
    <w:rsid w:val="00CF29B2"/>
    <w:rsid w:val="00CF2AD6"/>
    <w:rsid w:val="00CF2E97"/>
    <w:rsid w:val="00CF3BAB"/>
    <w:rsid w:val="00CF3EB8"/>
    <w:rsid w:val="00CF3F04"/>
    <w:rsid w:val="00CF4956"/>
    <w:rsid w:val="00CF4B22"/>
    <w:rsid w:val="00CF5840"/>
    <w:rsid w:val="00CF5A3D"/>
    <w:rsid w:val="00CF61D0"/>
    <w:rsid w:val="00CF6271"/>
    <w:rsid w:val="00CF62D4"/>
    <w:rsid w:val="00CF6605"/>
    <w:rsid w:val="00CF720A"/>
    <w:rsid w:val="00CF76F0"/>
    <w:rsid w:val="00CF7B29"/>
    <w:rsid w:val="00CF7C14"/>
    <w:rsid w:val="00CF7E22"/>
    <w:rsid w:val="00D00073"/>
    <w:rsid w:val="00D00307"/>
    <w:rsid w:val="00D00600"/>
    <w:rsid w:val="00D009C8"/>
    <w:rsid w:val="00D01249"/>
    <w:rsid w:val="00D0193A"/>
    <w:rsid w:val="00D0196E"/>
    <w:rsid w:val="00D01BF0"/>
    <w:rsid w:val="00D01D09"/>
    <w:rsid w:val="00D01F3A"/>
    <w:rsid w:val="00D02A38"/>
    <w:rsid w:val="00D02A4A"/>
    <w:rsid w:val="00D02B84"/>
    <w:rsid w:val="00D033C6"/>
    <w:rsid w:val="00D0445F"/>
    <w:rsid w:val="00D04A58"/>
    <w:rsid w:val="00D051B2"/>
    <w:rsid w:val="00D05319"/>
    <w:rsid w:val="00D05B27"/>
    <w:rsid w:val="00D06E33"/>
    <w:rsid w:val="00D07474"/>
    <w:rsid w:val="00D07883"/>
    <w:rsid w:val="00D07BD6"/>
    <w:rsid w:val="00D10095"/>
    <w:rsid w:val="00D10587"/>
    <w:rsid w:val="00D105BE"/>
    <w:rsid w:val="00D1079F"/>
    <w:rsid w:val="00D10A98"/>
    <w:rsid w:val="00D113CA"/>
    <w:rsid w:val="00D12023"/>
    <w:rsid w:val="00D1237B"/>
    <w:rsid w:val="00D125EA"/>
    <w:rsid w:val="00D12AF4"/>
    <w:rsid w:val="00D1322E"/>
    <w:rsid w:val="00D13521"/>
    <w:rsid w:val="00D1440F"/>
    <w:rsid w:val="00D14A03"/>
    <w:rsid w:val="00D14AD8"/>
    <w:rsid w:val="00D15383"/>
    <w:rsid w:val="00D1699D"/>
    <w:rsid w:val="00D16B20"/>
    <w:rsid w:val="00D16BBD"/>
    <w:rsid w:val="00D16BF3"/>
    <w:rsid w:val="00D17271"/>
    <w:rsid w:val="00D1727E"/>
    <w:rsid w:val="00D179F4"/>
    <w:rsid w:val="00D17AB8"/>
    <w:rsid w:val="00D17E02"/>
    <w:rsid w:val="00D2011C"/>
    <w:rsid w:val="00D208AF"/>
    <w:rsid w:val="00D20EE1"/>
    <w:rsid w:val="00D2146E"/>
    <w:rsid w:val="00D216C8"/>
    <w:rsid w:val="00D2246D"/>
    <w:rsid w:val="00D2295F"/>
    <w:rsid w:val="00D23FC5"/>
    <w:rsid w:val="00D24110"/>
    <w:rsid w:val="00D24E54"/>
    <w:rsid w:val="00D25241"/>
    <w:rsid w:val="00D252DB"/>
    <w:rsid w:val="00D2582C"/>
    <w:rsid w:val="00D25D99"/>
    <w:rsid w:val="00D265AA"/>
    <w:rsid w:val="00D26D1D"/>
    <w:rsid w:val="00D27BFD"/>
    <w:rsid w:val="00D301ED"/>
    <w:rsid w:val="00D3039A"/>
    <w:rsid w:val="00D30DFD"/>
    <w:rsid w:val="00D3108C"/>
    <w:rsid w:val="00D31119"/>
    <w:rsid w:val="00D31443"/>
    <w:rsid w:val="00D31DB8"/>
    <w:rsid w:val="00D31E97"/>
    <w:rsid w:val="00D3209C"/>
    <w:rsid w:val="00D3216F"/>
    <w:rsid w:val="00D32330"/>
    <w:rsid w:val="00D32CB0"/>
    <w:rsid w:val="00D33299"/>
    <w:rsid w:val="00D33538"/>
    <w:rsid w:val="00D336D9"/>
    <w:rsid w:val="00D339AD"/>
    <w:rsid w:val="00D33D1D"/>
    <w:rsid w:val="00D340A8"/>
    <w:rsid w:val="00D34557"/>
    <w:rsid w:val="00D34A10"/>
    <w:rsid w:val="00D34C1C"/>
    <w:rsid w:val="00D34DD7"/>
    <w:rsid w:val="00D350C7"/>
    <w:rsid w:val="00D356BF"/>
    <w:rsid w:val="00D35E2E"/>
    <w:rsid w:val="00D36311"/>
    <w:rsid w:val="00D3681D"/>
    <w:rsid w:val="00D36B22"/>
    <w:rsid w:val="00D36DC3"/>
    <w:rsid w:val="00D375AD"/>
    <w:rsid w:val="00D377A2"/>
    <w:rsid w:val="00D40B89"/>
    <w:rsid w:val="00D41906"/>
    <w:rsid w:val="00D41A96"/>
    <w:rsid w:val="00D41F04"/>
    <w:rsid w:val="00D4209F"/>
    <w:rsid w:val="00D42B79"/>
    <w:rsid w:val="00D42FEF"/>
    <w:rsid w:val="00D43340"/>
    <w:rsid w:val="00D44218"/>
    <w:rsid w:val="00D442FB"/>
    <w:rsid w:val="00D44382"/>
    <w:rsid w:val="00D444A8"/>
    <w:rsid w:val="00D44A81"/>
    <w:rsid w:val="00D45868"/>
    <w:rsid w:val="00D464D3"/>
    <w:rsid w:val="00D469E5"/>
    <w:rsid w:val="00D46A21"/>
    <w:rsid w:val="00D47CAE"/>
    <w:rsid w:val="00D47D06"/>
    <w:rsid w:val="00D50052"/>
    <w:rsid w:val="00D50205"/>
    <w:rsid w:val="00D5056C"/>
    <w:rsid w:val="00D50D3A"/>
    <w:rsid w:val="00D50E7D"/>
    <w:rsid w:val="00D513AA"/>
    <w:rsid w:val="00D5141D"/>
    <w:rsid w:val="00D51B81"/>
    <w:rsid w:val="00D51BEC"/>
    <w:rsid w:val="00D51C46"/>
    <w:rsid w:val="00D5220C"/>
    <w:rsid w:val="00D523FC"/>
    <w:rsid w:val="00D52914"/>
    <w:rsid w:val="00D52F1E"/>
    <w:rsid w:val="00D535A6"/>
    <w:rsid w:val="00D53632"/>
    <w:rsid w:val="00D53769"/>
    <w:rsid w:val="00D539A9"/>
    <w:rsid w:val="00D53F3B"/>
    <w:rsid w:val="00D54428"/>
    <w:rsid w:val="00D551F0"/>
    <w:rsid w:val="00D55232"/>
    <w:rsid w:val="00D557CF"/>
    <w:rsid w:val="00D55D29"/>
    <w:rsid w:val="00D55DC3"/>
    <w:rsid w:val="00D55DF4"/>
    <w:rsid w:val="00D55E38"/>
    <w:rsid w:val="00D56077"/>
    <w:rsid w:val="00D561C0"/>
    <w:rsid w:val="00D567A9"/>
    <w:rsid w:val="00D56A92"/>
    <w:rsid w:val="00D56B98"/>
    <w:rsid w:val="00D56DE4"/>
    <w:rsid w:val="00D570FD"/>
    <w:rsid w:val="00D57871"/>
    <w:rsid w:val="00D57D9A"/>
    <w:rsid w:val="00D600A0"/>
    <w:rsid w:val="00D60581"/>
    <w:rsid w:val="00D6072E"/>
    <w:rsid w:val="00D60AC6"/>
    <w:rsid w:val="00D60ADB"/>
    <w:rsid w:val="00D60D5A"/>
    <w:rsid w:val="00D612CF"/>
    <w:rsid w:val="00D613C0"/>
    <w:rsid w:val="00D6157D"/>
    <w:rsid w:val="00D615BF"/>
    <w:rsid w:val="00D61897"/>
    <w:rsid w:val="00D61A99"/>
    <w:rsid w:val="00D62519"/>
    <w:rsid w:val="00D6271A"/>
    <w:rsid w:val="00D62C9B"/>
    <w:rsid w:val="00D63034"/>
    <w:rsid w:val="00D63226"/>
    <w:rsid w:val="00D63474"/>
    <w:rsid w:val="00D6429B"/>
    <w:rsid w:val="00D6442A"/>
    <w:rsid w:val="00D645DC"/>
    <w:rsid w:val="00D646AF"/>
    <w:rsid w:val="00D65090"/>
    <w:rsid w:val="00D6563A"/>
    <w:rsid w:val="00D65757"/>
    <w:rsid w:val="00D658C4"/>
    <w:rsid w:val="00D6645A"/>
    <w:rsid w:val="00D664DB"/>
    <w:rsid w:val="00D667E3"/>
    <w:rsid w:val="00D66DA5"/>
    <w:rsid w:val="00D674EE"/>
    <w:rsid w:val="00D67522"/>
    <w:rsid w:val="00D67582"/>
    <w:rsid w:val="00D70669"/>
    <w:rsid w:val="00D70775"/>
    <w:rsid w:val="00D707F4"/>
    <w:rsid w:val="00D70C94"/>
    <w:rsid w:val="00D71111"/>
    <w:rsid w:val="00D718E9"/>
    <w:rsid w:val="00D71A31"/>
    <w:rsid w:val="00D71A93"/>
    <w:rsid w:val="00D71BBA"/>
    <w:rsid w:val="00D71E7A"/>
    <w:rsid w:val="00D71FDB"/>
    <w:rsid w:val="00D721A6"/>
    <w:rsid w:val="00D727E0"/>
    <w:rsid w:val="00D72995"/>
    <w:rsid w:val="00D72B9F"/>
    <w:rsid w:val="00D72BB4"/>
    <w:rsid w:val="00D72EAB"/>
    <w:rsid w:val="00D72F41"/>
    <w:rsid w:val="00D731E9"/>
    <w:rsid w:val="00D73750"/>
    <w:rsid w:val="00D7396F"/>
    <w:rsid w:val="00D73DE5"/>
    <w:rsid w:val="00D73F9F"/>
    <w:rsid w:val="00D74020"/>
    <w:rsid w:val="00D7417B"/>
    <w:rsid w:val="00D74ECF"/>
    <w:rsid w:val="00D74F3B"/>
    <w:rsid w:val="00D75357"/>
    <w:rsid w:val="00D75600"/>
    <w:rsid w:val="00D75A20"/>
    <w:rsid w:val="00D75D0F"/>
    <w:rsid w:val="00D76C84"/>
    <w:rsid w:val="00D76DD5"/>
    <w:rsid w:val="00D776AF"/>
    <w:rsid w:val="00D77723"/>
    <w:rsid w:val="00D77B3C"/>
    <w:rsid w:val="00D77D84"/>
    <w:rsid w:val="00D8018E"/>
    <w:rsid w:val="00D80937"/>
    <w:rsid w:val="00D817FB"/>
    <w:rsid w:val="00D8238A"/>
    <w:rsid w:val="00D8306F"/>
    <w:rsid w:val="00D83B9A"/>
    <w:rsid w:val="00D83E06"/>
    <w:rsid w:val="00D83F88"/>
    <w:rsid w:val="00D8443F"/>
    <w:rsid w:val="00D84A87"/>
    <w:rsid w:val="00D8545B"/>
    <w:rsid w:val="00D85481"/>
    <w:rsid w:val="00D8578D"/>
    <w:rsid w:val="00D85B5E"/>
    <w:rsid w:val="00D85F99"/>
    <w:rsid w:val="00D86E2C"/>
    <w:rsid w:val="00D8782F"/>
    <w:rsid w:val="00D87A10"/>
    <w:rsid w:val="00D9050A"/>
    <w:rsid w:val="00D90984"/>
    <w:rsid w:val="00D90E22"/>
    <w:rsid w:val="00D90F05"/>
    <w:rsid w:val="00D90F4C"/>
    <w:rsid w:val="00D90FB0"/>
    <w:rsid w:val="00D91244"/>
    <w:rsid w:val="00D91445"/>
    <w:rsid w:val="00D918D7"/>
    <w:rsid w:val="00D91C63"/>
    <w:rsid w:val="00D91DD5"/>
    <w:rsid w:val="00D92082"/>
    <w:rsid w:val="00D920B7"/>
    <w:rsid w:val="00D92202"/>
    <w:rsid w:val="00D92315"/>
    <w:rsid w:val="00D927C8"/>
    <w:rsid w:val="00D92810"/>
    <w:rsid w:val="00D928C4"/>
    <w:rsid w:val="00D93550"/>
    <w:rsid w:val="00D9380A"/>
    <w:rsid w:val="00D942E7"/>
    <w:rsid w:val="00D94B1F"/>
    <w:rsid w:val="00D94BD4"/>
    <w:rsid w:val="00D94F27"/>
    <w:rsid w:val="00D95009"/>
    <w:rsid w:val="00D9516F"/>
    <w:rsid w:val="00D9519A"/>
    <w:rsid w:val="00D95739"/>
    <w:rsid w:val="00D95AEB"/>
    <w:rsid w:val="00D95D7B"/>
    <w:rsid w:val="00D96091"/>
    <w:rsid w:val="00D963B1"/>
    <w:rsid w:val="00D96416"/>
    <w:rsid w:val="00D96509"/>
    <w:rsid w:val="00D9658F"/>
    <w:rsid w:val="00D96CB8"/>
    <w:rsid w:val="00D97394"/>
    <w:rsid w:val="00D97472"/>
    <w:rsid w:val="00D97BB1"/>
    <w:rsid w:val="00DA286F"/>
    <w:rsid w:val="00DA2B66"/>
    <w:rsid w:val="00DA2C6B"/>
    <w:rsid w:val="00DA2D10"/>
    <w:rsid w:val="00DA3087"/>
    <w:rsid w:val="00DA3759"/>
    <w:rsid w:val="00DA3F1A"/>
    <w:rsid w:val="00DA4A61"/>
    <w:rsid w:val="00DA56FD"/>
    <w:rsid w:val="00DA57FD"/>
    <w:rsid w:val="00DA5ABD"/>
    <w:rsid w:val="00DA5F87"/>
    <w:rsid w:val="00DA6015"/>
    <w:rsid w:val="00DA67CE"/>
    <w:rsid w:val="00DA696B"/>
    <w:rsid w:val="00DA6B4F"/>
    <w:rsid w:val="00DA7869"/>
    <w:rsid w:val="00DB009D"/>
    <w:rsid w:val="00DB035A"/>
    <w:rsid w:val="00DB0360"/>
    <w:rsid w:val="00DB0A4E"/>
    <w:rsid w:val="00DB0C27"/>
    <w:rsid w:val="00DB0F3D"/>
    <w:rsid w:val="00DB1865"/>
    <w:rsid w:val="00DB199C"/>
    <w:rsid w:val="00DB1B56"/>
    <w:rsid w:val="00DB1F55"/>
    <w:rsid w:val="00DB2809"/>
    <w:rsid w:val="00DB28C6"/>
    <w:rsid w:val="00DB2A48"/>
    <w:rsid w:val="00DB43C0"/>
    <w:rsid w:val="00DB472D"/>
    <w:rsid w:val="00DB4AE0"/>
    <w:rsid w:val="00DB4C6B"/>
    <w:rsid w:val="00DB4D04"/>
    <w:rsid w:val="00DB4DA4"/>
    <w:rsid w:val="00DB50BE"/>
    <w:rsid w:val="00DB527B"/>
    <w:rsid w:val="00DB52D9"/>
    <w:rsid w:val="00DB5BAD"/>
    <w:rsid w:val="00DB63D4"/>
    <w:rsid w:val="00DB645F"/>
    <w:rsid w:val="00DB66AD"/>
    <w:rsid w:val="00DB6D81"/>
    <w:rsid w:val="00DB71D8"/>
    <w:rsid w:val="00DB759E"/>
    <w:rsid w:val="00DB79B1"/>
    <w:rsid w:val="00DB7ADB"/>
    <w:rsid w:val="00DB7C5A"/>
    <w:rsid w:val="00DB7ED1"/>
    <w:rsid w:val="00DC01BA"/>
    <w:rsid w:val="00DC0486"/>
    <w:rsid w:val="00DC073B"/>
    <w:rsid w:val="00DC09C7"/>
    <w:rsid w:val="00DC0A28"/>
    <w:rsid w:val="00DC0D7C"/>
    <w:rsid w:val="00DC0F71"/>
    <w:rsid w:val="00DC19D7"/>
    <w:rsid w:val="00DC1D64"/>
    <w:rsid w:val="00DC2255"/>
    <w:rsid w:val="00DC24F6"/>
    <w:rsid w:val="00DC28B6"/>
    <w:rsid w:val="00DC3FDF"/>
    <w:rsid w:val="00DC40EF"/>
    <w:rsid w:val="00DC4504"/>
    <w:rsid w:val="00DC462C"/>
    <w:rsid w:val="00DC4862"/>
    <w:rsid w:val="00DC4DDE"/>
    <w:rsid w:val="00DC521C"/>
    <w:rsid w:val="00DC5461"/>
    <w:rsid w:val="00DC5666"/>
    <w:rsid w:val="00DC58BE"/>
    <w:rsid w:val="00DC63BC"/>
    <w:rsid w:val="00DC6550"/>
    <w:rsid w:val="00DC6AB8"/>
    <w:rsid w:val="00DC6B3A"/>
    <w:rsid w:val="00DC6D28"/>
    <w:rsid w:val="00DC7595"/>
    <w:rsid w:val="00DC7D71"/>
    <w:rsid w:val="00DD03A6"/>
    <w:rsid w:val="00DD14C3"/>
    <w:rsid w:val="00DD1634"/>
    <w:rsid w:val="00DD1DED"/>
    <w:rsid w:val="00DD2098"/>
    <w:rsid w:val="00DD28FF"/>
    <w:rsid w:val="00DD2EFA"/>
    <w:rsid w:val="00DD36CB"/>
    <w:rsid w:val="00DD3A60"/>
    <w:rsid w:val="00DD3A93"/>
    <w:rsid w:val="00DD3C04"/>
    <w:rsid w:val="00DD3DD2"/>
    <w:rsid w:val="00DD3FF1"/>
    <w:rsid w:val="00DD4061"/>
    <w:rsid w:val="00DD4161"/>
    <w:rsid w:val="00DD47B1"/>
    <w:rsid w:val="00DD4B2A"/>
    <w:rsid w:val="00DD50C6"/>
    <w:rsid w:val="00DD5159"/>
    <w:rsid w:val="00DD5309"/>
    <w:rsid w:val="00DD546E"/>
    <w:rsid w:val="00DD57DC"/>
    <w:rsid w:val="00DD6556"/>
    <w:rsid w:val="00DD69CF"/>
    <w:rsid w:val="00DD6ACE"/>
    <w:rsid w:val="00DD6AE6"/>
    <w:rsid w:val="00DD6FB2"/>
    <w:rsid w:val="00DD715F"/>
    <w:rsid w:val="00DD79AE"/>
    <w:rsid w:val="00DE0149"/>
    <w:rsid w:val="00DE0197"/>
    <w:rsid w:val="00DE0213"/>
    <w:rsid w:val="00DE05E3"/>
    <w:rsid w:val="00DE0858"/>
    <w:rsid w:val="00DE0C14"/>
    <w:rsid w:val="00DE0D4C"/>
    <w:rsid w:val="00DE12C2"/>
    <w:rsid w:val="00DE1D27"/>
    <w:rsid w:val="00DE1F48"/>
    <w:rsid w:val="00DE2095"/>
    <w:rsid w:val="00DE21B6"/>
    <w:rsid w:val="00DE2216"/>
    <w:rsid w:val="00DE27EF"/>
    <w:rsid w:val="00DE29A8"/>
    <w:rsid w:val="00DE2D6A"/>
    <w:rsid w:val="00DE2F05"/>
    <w:rsid w:val="00DE3526"/>
    <w:rsid w:val="00DE3BE2"/>
    <w:rsid w:val="00DE41FF"/>
    <w:rsid w:val="00DE4391"/>
    <w:rsid w:val="00DE43E1"/>
    <w:rsid w:val="00DE4DD1"/>
    <w:rsid w:val="00DE4FD4"/>
    <w:rsid w:val="00DE51EE"/>
    <w:rsid w:val="00DE54B1"/>
    <w:rsid w:val="00DE54FF"/>
    <w:rsid w:val="00DE55B7"/>
    <w:rsid w:val="00DE564E"/>
    <w:rsid w:val="00DE5A50"/>
    <w:rsid w:val="00DE5CEF"/>
    <w:rsid w:val="00DE6381"/>
    <w:rsid w:val="00DE64D9"/>
    <w:rsid w:val="00DE6724"/>
    <w:rsid w:val="00DE76E4"/>
    <w:rsid w:val="00DE7B0D"/>
    <w:rsid w:val="00DE7E1C"/>
    <w:rsid w:val="00DE7E20"/>
    <w:rsid w:val="00DF0893"/>
    <w:rsid w:val="00DF0F45"/>
    <w:rsid w:val="00DF13FC"/>
    <w:rsid w:val="00DF194E"/>
    <w:rsid w:val="00DF1BFC"/>
    <w:rsid w:val="00DF1FE5"/>
    <w:rsid w:val="00DF2CBC"/>
    <w:rsid w:val="00DF3809"/>
    <w:rsid w:val="00DF39F6"/>
    <w:rsid w:val="00DF3D0A"/>
    <w:rsid w:val="00DF3F22"/>
    <w:rsid w:val="00DF453F"/>
    <w:rsid w:val="00DF478A"/>
    <w:rsid w:val="00DF4980"/>
    <w:rsid w:val="00DF49F5"/>
    <w:rsid w:val="00DF51FD"/>
    <w:rsid w:val="00DF58EC"/>
    <w:rsid w:val="00DF5ECF"/>
    <w:rsid w:val="00DF71B1"/>
    <w:rsid w:val="00DF75FE"/>
    <w:rsid w:val="00DF78E1"/>
    <w:rsid w:val="00DF7BE6"/>
    <w:rsid w:val="00E0087F"/>
    <w:rsid w:val="00E0112D"/>
    <w:rsid w:val="00E01467"/>
    <w:rsid w:val="00E0154C"/>
    <w:rsid w:val="00E01B99"/>
    <w:rsid w:val="00E02235"/>
    <w:rsid w:val="00E0239C"/>
    <w:rsid w:val="00E024F6"/>
    <w:rsid w:val="00E02F41"/>
    <w:rsid w:val="00E04358"/>
    <w:rsid w:val="00E04CB1"/>
    <w:rsid w:val="00E05035"/>
    <w:rsid w:val="00E050DA"/>
    <w:rsid w:val="00E054B8"/>
    <w:rsid w:val="00E055CA"/>
    <w:rsid w:val="00E05767"/>
    <w:rsid w:val="00E05E32"/>
    <w:rsid w:val="00E05EDC"/>
    <w:rsid w:val="00E05F80"/>
    <w:rsid w:val="00E068F5"/>
    <w:rsid w:val="00E0720B"/>
    <w:rsid w:val="00E0731F"/>
    <w:rsid w:val="00E07F99"/>
    <w:rsid w:val="00E101F6"/>
    <w:rsid w:val="00E10591"/>
    <w:rsid w:val="00E11436"/>
    <w:rsid w:val="00E11A64"/>
    <w:rsid w:val="00E12971"/>
    <w:rsid w:val="00E12A05"/>
    <w:rsid w:val="00E12ED6"/>
    <w:rsid w:val="00E12F27"/>
    <w:rsid w:val="00E1346A"/>
    <w:rsid w:val="00E135EE"/>
    <w:rsid w:val="00E142A8"/>
    <w:rsid w:val="00E149DB"/>
    <w:rsid w:val="00E149F9"/>
    <w:rsid w:val="00E1577F"/>
    <w:rsid w:val="00E15892"/>
    <w:rsid w:val="00E15981"/>
    <w:rsid w:val="00E15F8E"/>
    <w:rsid w:val="00E162E6"/>
    <w:rsid w:val="00E16439"/>
    <w:rsid w:val="00E167BD"/>
    <w:rsid w:val="00E169CA"/>
    <w:rsid w:val="00E16DE7"/>
    <w:rsid w:val="00E173C0"/>
    <w:rsid w:val="00E17639"/>
    <w:rsid w:val="00E179CA"/>
    <w:rsid w:val="00E17ACD"/>
    <w:rsid w:val="00E17C87"/>
    <w:rsid w:val="00E20770"/>
    <w:rsid w:val="00E20F02"/>
    <w:rsid w:val="00E21DFD"/>
    <w:rsid w:val="00E22A0F"/>
    <w:rsid w:val="00E231B8"/>
    <w:rsid w:val="00E236BE"/>
    <w:rsid w:val="00E23E1E"/>
    <w:rsid w:val="00E23FE2"/>
    <w:rsid w:val="00E24336"/>
    <w:rsid w:val="00E2435D"/>
    <w:rsid w:val="00E24B0E"/>
    <w:rsid w:val="00E254C8"/>
    <w:rsid w:val="00E25C68"/>
    <w:rsid w:val="00E25DB0"/>
    <w:rsid w:val="00E25FF4"/>
    <w:rsid w:val="00E262ED"/>
    <w:rsid w:val="00E267E6"/>
    <w:rsid w:val="00E268DA"/>
    <w:rsid w:val="00E26C03"/>
    <w:rsid w:val="00E26D48"/>
    <w:rsid w:val="00E2702E"/>
    <w:rsid w:val="00E27229"/>
    <w:rsid w:val="00E3058F"/>
    <w:rsid w:val="00E30742"/>
    <w:rsid w:val="00E30794"/>
    <w:rsid w:val="00E3112A"/>
    <w:rsid w:val="00E31524"/>
    <w:rsid w:val="00E31CDA"/>
    <w:rsid w:val="00E31F3D"/>
    <w:rsid w:val="00E32021"/>
    <w:rsid w:val="00E3212B"/>
    <w:rsid w:val="00E327A4"/>
    <w:rsid w:val="00E32FA5"/>
    <w:rsid w:val="00E33627"/>
    <w:rsid w:val="00E336BF"/>
    <w:rsid w:val="00E33C5C"/>
    <w:rsid w:val="00E33CC1"/>
    <w:rsid w:val="00E33E71"/>
    <w:rsid w:val="00E346A8"/>
    <w:rsid w:val="00E3480B"/>
    <w:rsid w:val="00E349EF"/>
    <w:rsid w:val="00E34A6E"/>
    <w:rsid w:val="00E34B31"/>
    <w:rsid w:val="00E34DE9"/>
    <w:rsid w:val="00E357FE"/>
    <w:rsid w:val="00E35EF1"/>
    <w:rsid w:val="00E36036"/>
    <w:rsid w:val="00E36385"/>
    <w:rsid w:val="00E363D0"/>
    <w:rsid w:val="00E36669"/>
    <w:rsid w:val="00E36F87"/>
    <w:rsid w:val="00E36F8B"/>
    <w:rsid w:val="00E374A6"/>
    <w:rsid w:val="00E3753A"/>
    <w:rsid w:val="00E37939"/>
    <w:rsid w:val="00E37F76"/>
    <w:rsid w:val="00E40372"/>
    <w:rsid w:val="00E4095B"/>
    <w:rsid w:val="00E4098A"/>
    <w:rsid w:val="00E40A3B"/>
    <w:rsid w:val="00E40CDD"/>
    <w:rsid w:val="00E41280"/>
    <w:rsid w:val="00E41972"/>
    <w:rsid w:val="00E41982"/>
    <w:rsid w:val="00E41B31"/>
    <w:rsid w:val="00E42A76"/>
    <w:rsid w:val="00E43034"/>
    <w:rsid w:val="00E43054"/>
    <w:rsid w:val="00E432A7"/>
    <w:rsid w:val="00E435BD"/>
    <w:rsid w:val="00E437E1"/>
    <w:rsid w:val="00E43804"/>
    <w:rsid w:val="00E43A59"/>
    <w:rsid w:val="00E44397"/>
    <w:rsid w:val="00E44499"/>
    <w:rsid w:val="00E445CC"/>
    <w:rsid w:val="00E445CE"/>
    <w:rsid w:val="00E4476E"/>
    <w:rsid w:val="00E44A4E"/>
    <w:rsid w:val="00E44D18"/>
    <w:rsid w:val="00E44FA0"/>
    <w:rsid w:val="00E453EC"/>
    <w:rsid w:val="00E458D6"/>
    <w:rsid w:val="00E4608D"/>
    <w:rsid w:val="00E46706"/>
    <w:rsid w:val="00E46CD5"/>
    <w:rsid w:val="00E477D5"/>
    <w:rsid w:val="00E500A7"/>
    <w:rsid w:val="00E5018E"/>
    <w:rsid w:val="00E5019F"/>
    <w:rsid w:val="00E502CE"/>
    <w:rsid w:val="00E507A1"/>
    <w:rsid w:val="00E50DB4"/>
    <w:rsid w:val="00E511F2"/>
    <w:rsid w:val="00E518FE"/>
    <w:rsid w:val="00E51A27"/>
    <w:rsid w:val="00E51D65"/>
    <w:rsid w:val="00E52AAA"/>
    <w:rsid w:val="00E52C7A"/>
    <w:rsid w:val="00E53416"/>
    <w:rsid w:val="00E5349D"/>
    <w:rsid w:val="00E535C9"/>
    <w:rsid w:val="00E53683"/>
    <w:rsid w:val="00E547E5"/>
    <w:rsid w:val="00E54C72"/>
    <w:rsid w:val="00E54F59"/>
    <w:rsid w:val="00E550A6"/>
    <w:rsid w:val="00E555C5"/>
    <w:rsid w:val="00E5567C"/>
    <w:rsid w:val="00E5649D"/>
    <w:rsid w:val="00E56889"/>
    <w:rsid w:val="00E5691A"/>
    <w:rsid w:val="00E56B74"/>
    <w:rsid w:val="00E56DD6"/>
    <w:rsid w:val="00E56E22"/>
    <w:rsid w:val="00E57376"/>
    <w:rsid w:val="00E573B9"/>
    <w:rsid w:val="00E57802"/>
    <w:rsid w:val="00E57AD1"/>
    <w:rsid w:val="00E600CC"/>
    <w:rsid w:val="00E602AF"/>
    <w:rsid w:val="00E60836"/>
    <w:rsid w:val="00E60994"/>
    <w:rsid w:val="00E61637"/>
    <w:rsid w:val="00E61D61"/>
    <w:rsid w:val="00E61F6E"/>
    <w:rsid w:val="00E6245D"/>
    <w:rsid w:val="00E6255A"/>
    <w:rsid w:val="00E62A98"/>
    <w:rsid w:val="00E63024"/>
    <w:rsid w:val="00E63ACB"/>
    <w:rsid w:val="00E63F9A"/>
    <w:rsid w:val="00E641C0"/>
    <w:rsid w:val="00E64E8F"/>
    <w:rsid w:val="00E658D5"/>
    <w:rsid w:val="00E66362"/>
    <w:rsid w:val="00E66588"/>
    <w:rsid w:val="00E667E1"/>
    <w:rsid w:val="00E67296"/>
    <w:rsid w:val="00E67487"/>
    <w:rsid w:val="00E6764D"/>
    <w:rsid w:val="00E70848"/>
    <w:rsid w:val="00E70EFC"/>
    <w:rsid w:val="00E70F29"/>
    <w:rsid w:val="00E70F94"/>
    <w:rsid w:val="00E7128F"/>
    <w:rsid w:val="00E713F3"/>
    <w:rsid w:val="00E7150F"/>
    <w:rsid w:val="00E717EC"/>
    <w:rsid w:val="00E7188E"/>
    <w:rsid w:val="00E71DB6"/>
    <w:rsid w:val="00E71F10"/>
    <w:rsid w:val="00E71F93"/>
    <w:rsid w:val="00E721A8"/>
    <w:rsid w:val="00E7231C"/>
    <w:rsid w:val="00E72375"/>
    <w:rsid w:val="00E7264D"/>
    <w:rsid w:val="00E72841"/>
    <w:rsid w:val="00E72B3A"/>
    <w:rsid w:val="00E72E53"/>
    <w:rsid w:val="00E72F93"/>
    <w:rsid w:val="00E73145"/>
    <w:rsid w:val="00E7347B"/>
    <w:rsid w:val="00E738E6"/>
    <w:rsid w:val="00E73F7C"/>
    <w:rsid w:val="00E74244"/>
    <w:rsid w:val="00E742D0"/>
    <w:rsid w:val="00E745B0"/>
    <w:rsid w:val="00E74C54"/>
    <w:rsid w:val="00E74DF8"/>
    <w:rsid w:val="00E751A7"/>
    <w:rsid w:val="00E755C2"/>
    <w:rsid w:val="00E75E35"/>
    <w:rsid w:val="00E76347"/>
    <w:rsid w:val="00E767DC"/>
    <w:rsid w:val="00E76D3D"/>
    <w:rsid w:val="00E770E2"/>
    <w:rsid w:val="00E77703"/>
    <w:rsid w:val="00E77CD7"/>
    <w:rsid w:val="00E80ABC"/>
    <w:rsid w:val="00E80B53"/>
    <w:rsid w:val="00E80C93"/>
    <w:rsid w:val="00E80C9B"/>
    <w:rsid w:val="00E820AD"/>
    <w:rsid w:val="00E82747"/>
    <w:rsid w:val="00E82B8B"/>
    <w:rsid w:val="00E834B0"/>
    <w:rsid w:val="00E8398F"/>
    <w:rsid w:val="00E84A9F"/>
    <w:rsid w:val="00E84F6B"/>
    <w:rsid w:val="00E85609"/>
    <w:rsid w:val="00E85A43"/>
    <w:rsid w:val="00E85D47"/>
    <w:rsid w:val="00E85DCF"/>
    <w:rsid w:val="00E86468"/>
    <w:rsid w:val="00E86A15"/>
    <w:rsid w:val="00E86A88"/>
    <w:rsid w:val="00E86EB0"/>
    <w:rsid w:val="00E871EC"/>
    <w:rsid w:val="00E87371"/>
    <w:rsid w:val="00E87DA0"/>
    <w:rsid w:val="00E87E35"/>
    <w:rsid w:val="00E905DF"/>
    <w:rsid w:val="00E90AF7"/>
    <w:rsid w:val="00E9142C"/>
    <w:rsid w:val="00E914BB"/>
    <w:rsid w:val="00E9191F"/>
    <w:rsid w:val="00E91A6C"/>
    <w:rsid w:val="00E91C3E"/>
    <w:rsid w:val="00E92390"/>
    <w:rsid w:val="00E92434"/>
    <w:rsid w:val="00E92464"/>
    <w:rsid w:val="00E92AC0"/>
    <w:rsid w:val="00E92B6D"/>
    <w:rsid w:val="00E92C8B"/>
    <w:rsid w:val="00E93051"/>
    <w:rsid w:val="00E9322F"/>
    <w:rsid w:val="00E9331B"/>
    <w:rsid w:val="00E94102"/>
    <w:rsid w:val="00E94F8B"/>
    <w:rsid w:val="00E95982"/>
    <w:rsid w:val="00E95D07"/>
    <w:rsid w:val="00E95F1E"/>
    <w:rsid w:val="00E97396"/>
    <w:rsid w:val="00E97518"/>
    <w:rsid w:val="00E97AD5"/>
    <w:rsid w:val="00E97D00"/>
    <w:rsid w:val="00E97D64"/>
    <w:rsid w:val="00EA007C"/>
    <w:rsid w:val="00EA0246"/>
    <w:rsid w:val="00EA06F4"/>
    <w:rsid w:val="00EA09BC"/>
    <w:rsid w:val="00EA0B0B"/>
    <w:rsid w:val="00EA0B70"/>
    <w:rsid w:val="00EA1368"/>
    <w:rsid w:val="00EA197B"/>
    <w:rsid w:val="00EA1981"/>
    <w:rsid w:val="00EA1C3E"/>
    <w:rsid w:val="00EA2200"/>
    <w:rsid w:val="00EA24CB"/>
    <w:rsid w:val="00EA3599"/>
    <w:rsid w:val="00EA3839"/>
    <w:rsid w:val="00EA4005"/>
    <w:rsid w:val="00EA4697"/>
    <w:rsid w:val="00EA46A1"/>
    <w:rsid w:val="00EA48C5"/>
    <w:rsid w:val="00EA49D5"/>
    <w:rsid w:val="00EA5091"/>
    <w:rsid w:val="00EA5298"/>
    <w:rsid w:val="00EA538A"/>
    <w:rsid w:val="00EA584B"/>
    <w:rsid w:val="00EA5E7B"/>
    <w:rsid w:val="00EA6390"/>
    <w:rsid w:val="00EA6591"/>
    <w:rsid w:val="00EA7393"/>
    <w:rsid w:val="00EA7893"/>
    <w:rsid w:val="00EA79FA"/>
    <w:rsid w:val="00EA7ADA"/>
    <w:rsid w:val="00EA7CCE"/>
    <w:rsid w:val="00EA7EE7"/>
    <w:rsid w:val="00EB02A7"/>
    <w:rsid w:val="00EB0411"/>
    <w:rsid w:val="00EB07DD"/>
    <w:rsid w:val="00EB0983"/>
    <w:rsid w:val="00EB1B35"/>
    <w:rsid w:val="00EB22D1"/>
    <w:rsid w:val="00EB2738"/>
    <w:rsid w:val="00EB2BB5"/>
    <w:rsid w:val="00EB2CAD"/>
    <w:rsid w:val="00EB2CF6"/>
    <w:rsid w:val="00EB312C"/>
    <w:rsid w:val="00EB338D"/>
    <w:rsid w:val="00EB3666"/>
    <w:rsid w:val="00EB385A"/>
    <w:rsid w:val="00EB3C8A"/>
    <w:rsid w:val="00EB4196"/>
    <w:rsid w:val="00EB42A1"/>
    <w:rsid w:val="00EB42FF"/>
    <w:rsid w:val="00EB464D"/>
    <w:rsid w:val="00EB4794"/>
    <w:rsid w:val="00EB4D71"/>
    <w:rsid w:val="00EB4E0F"/>
    <w:rsid w:val="00EB4EF9"/>
    <w:rsid w:val="00EB5D31"/>
    <w:rsid w:val="00EB5F50"/>
    <w:rsid w:val="00EB6251"/>
    <w:rsid w:val="00EB715D"/>
    <w:rsid w:val="00EB7330"/>
    <w:rsid w:val="00EB7390"/>
    <w:rsid w:val="00EB75C1"/>
    <w:rsid w:val="00EB7653"/>
    <w:rsid w:val="00EB7964"/>
    <w:rsid w:val="00EC04C0"/>
    <w:rsid w:val="00EC08B9"/>
    <w:rsid w:val="00EC102C"/>
    <w:rsid w:val="00EC138F"/>
    <w:rsid w:val="00EC15A3"/>
    <w:rsid w:val="00EC1B9F"/>
    <w:rsid w:val="00EC26EA"/>
    <w:rsid w:val="00EC3B6C"/>
    <w:rsid w:val="00EC4901"/>
    <w:rsid w:val="00EC4A8D"/>
    <w:rsid w:val="00EC4AA3"/>
    <w:rsid w:val="00EC50FD"/>
    <w:rsid w:val="00EC5150"/>
    <w:rsid w:val="00EC51F2"/>
    <w:rsid w:val="00EC54F4"/>
    <w:rsid w:val="00EC5856"/>
    <w:rsid w:val="00EC5BBE"/>
    <w:rsid w:val="00EC5EC3"/>
    <w:rsid w:val="00EC5F78"/>
    <w:rsid w:val="00EC660A"/>
    <w:rsid w:val="00EC6C73"/>
    <w:rsid w:val="00EC773B"/>
    <w:rsid w:val="00EC774A"/>
    <w:rsid w:val="00EC7D40"/>
    <w:rsid w:val="00ED00AB"/>
    <w:rsid w:val="00ED073E"/>
    <w:rsid w:val="00ED0A1F"/>
    <w:rsid w:val="00ED0A4F"/>
    <w:rsid w:val="00ED0AE6"/>
    <w:rsid w:val="00ED1361"/>
    <w:rsid w:val="00ED13BB"/>
    <w:rsid w:val="00ED15FD"/>
    <w:rsid w:val="00ED19A0"/>
    <w:rsid w:val="00ED1A1D"/>
    <w:rsid w:val="00ED1CFC"/>
    <w:rsid w:val="00ED25DD"/>
    <w:rsid w:val="00ED2AF5"/>
    <w:rsid w:val="00ED2DFF"/>
    <w:rsid w:val="00ED3769"/>
    <w:rsid w:val="00ED38B6"/>
    <w:rsid w:val="00ED3A46"/>
    <w:rsid w:val="00ED42F9"/>
    <w:rsid w:val="00ED47A4"/>
    <w:rsid w:val="00ED5A95"/>
    <w:rsid w:val="00ED5B03"/>
    <w:rsid w:val="00ED5EE0"/>
    <w:rsid w:val="00ED6168"/>
    <w:rsid w:val="00ED6689"/>
    <w:rsid w:val="00ED678A"/>
    <w:rsid w:val="00ED75B9"/>
    <w:rsid w:val="00ED7947"/>
    <w:rsid w:val="00ED79A8"/>
    <w:rsid w:val="00ED7A20"/>
    <w:rsid w:val="00ED7BC3"/>
    <w:rsid w:val="00ED7D5C"/>
    <w:rsid w:val="00ED7DE2"/>
    <w:rsid w:val="00EE0B2A"/>
    <w:rsid w:val="00EE1172"/>
    <w:rsid w:val="00EE130E"/>
    <w:rsid w:val="00EE1BC4"/>
    <w:rsid w:val="00EE1D51"/>
    <w:rsid w:val="00EE2296"/>
    <w:rsid w:val="00EE23E9"/>
    <w:rsid w:val="00EE2B21"/>
    <w:rsid w:val="00EE2E2B"/>
    <w:rsid w:val="00EE389B"/>
    <w:rsid w:val="00EE3C74"/>
    <w:rsid w:val="00EE3DCA"/>
    <w:rsid w:val="00EE40C3"/>
    <w:rsid w:val="00EE4C5E"/>
    <w:rsid w:val="00EE5BF9"/>
    <w:rsid w:val="00EE5D13"/>
    <w:rsid w:val="00EE642F"/>
    <w:rsid w:val="00EE6C34"/>
    <w:rsid w:val="00EE7339"/>
    <w:rsid w:val="00EE7372"/>
    <w:rsid w:val="00EE7A2D"/>
    <w:rsid w:val="00EE7ACC"/>
    <w:rsid w:val="00EF063B"/>
    <w:rsid w:val="00EF1F1E"/>
    <w:rsid w:val="00EF30A3"/>
    <w:rsid w:val="00EF3A46"/>
    <w:rsid w:val="00EF3C94"/>
    <w:rsid w:val="00EF4103"/>
    <w:rsid w:val="00EF4226"/>
    <w:rsid w:val="00EF5A4E"/>
    <w:rsid w:val="00EF631F"/>
    <w:rsid w:val="00EF6592"/>
    <w:rsid w:val="00EF6D4E"/>
    <w:rsid w:val="00EF72AF"/>
    <w:rsid w:val="00EF7351"/>
    <w:rsid w:val="00EF7997"/>
    <w:rsid w:val="00EF7BD1"/>
    <w:rsid w:val="00EF7CBD"/>
    <w:rsid w:val="00F0003C"/>
    <w:rsid w:val="00F00355"/>
    <w:rsid w:val="00F003E3"/>
    <w:rsid w:val="00F0080B"/>
    <w:rsid w:val="00F00A64"/>
    <w:rsid w:val="00F00BB3"/>
    <w:rsid w:val="00F00BF8"/>
    <w:rsid w:val="00F00C0B"/>
    <w:rsid w:val="00F00C22"/>
    <w:rsid w:val="00F01078"/>
    <w:rsid w:val="00F01172"/>
    <w:rsid w:val="00F011FE"/>
    <w:rsid w:val="00F0145F"/>
    <w:rsid w:val="00F015B6"/>
    <w:rsid w:val="00F023A2"/>
    <w:rsid w:val="00F023AC"/>
    <w:rsid w:val="00F024C4"/>
    <w:rsid w:val="00F02B74"/>
    <w:rsid w:val="00F03645"/>
    <w:rsid w:val="00F036C5"/>
    <w:rsid w:val="00F0371F"/>
    <w:rsid w:val="00F037B3"/>
    <w:rsid w:val="00F03B05"/>
    <w:rsid w:val="00F0412E"/>
    <w:rsid w:val="00F043A5"/>
    <w:rsid w:val="00F05882"/>
    <w:rsid w:val="00F05BF4"/>
    <w:rsid w:val="00F0711A"/>
    <w:rsid w:val="00F071D0"/>
    <w:rsid w:val="00F0727B"/>
    <w:rsid w:val="00F10B64"/>
    <w:rsid w:val="00F11417"/>
    <w:rsid w:val="00F115FC"/>
    <w:rsid w:val="00F117AE"/>
    <w:rsid w:val="00F12023"/>
    <w:rsid w:val="00F1302D"/>
    <w:rsid w:val="00F13153"/>
    <w:rsid w:val="00F1325D"/>
    <w:rsid w:val="00F133D4"/>
    <w:rsid w:val="00F134D1"/>
    <w:rsid w:val="00F13C83"/>
    <w:rsid w:val="00F1438F"/>
    <w:rsid w:val="00F144C6"/>
    <w:rsid w:val="00F145F8"/>
    <w:rsid w:val="00F14844"/>
    <w:rsid w:val="00F14ADE"/>
    <w:rsid w:val="00F14E62"/>
    <w:rsid w:val="00F15488"/>
    <w:rsid w:val="00F15D44"/>
    <w:rsid w:val="00F16529"/>
    <w:rsid w:val="00F17359"/>
    <w:rsid w:val="00F17407"/>
    <w:rsid w:val="00F17A2C"/>
    <w:rsid w:val="00F17F6E"/>
    <w:rsid w:val="00F20318"/>
    <w:rsid w:val="00F203F2"/>
    <w:rsid w:val="00F20928"/>
    <w:rsid w:val="00F21771"/>
    <w:rsid w:val="00F21B1E"/>
    <w:rsid w:val="00F222CB"/>
    <w:rsid w:val="00F23056"/>
    <w:rsid w:val="00F232F2"/>
    <w:rsid w:val="00F233A1"/>
    <w:rsid w:val="00F234F9"/>
    <w:rsid w:val="00F23A67"/>
    <w:rsid w:val="00F23E5E"/>
    <w:rsid w:val="00F23F98"/>
    <w:rsid w:val="00F2436C"/>
    <w:rsid w:val="00F24867"/>
    <w:rsid w:val="00F24B59"/>
    <w:rsid w:val="00F24C58"/>
    <w:rsid w:val="00F250FB"/>
    <w:rsid w:val="00F25373"/>
    <w:rsid w:val="00F25539"/>
    <w:rsid w:val="00F25EF2"/>
    <w:rsid w:val="00F25F53"/>
    <w:rsid w:val="00F26296"/>
    <w:rsid w:val="00F266F8"/>
    <w:rsid w:val="00F274DA"/>
    <w:rsid w:val="00F27663"/>
    <w:rsid w:val="00F27AE2"/>
    <w:rsid w:val="00F27E8F"/>
    <w:rsid w:val="00F3048C"/>
    <w:rsid w:val="00F305DD"/>
    <w:rsid w:val="00F30891"/>
    <w:rsid w:val="00F30D14"/>
    <w:rsid w:val="00F30E02"/>
    <w:rsid w:val="00F31045"/>
    <w:rsid w:val="00F3187F"/>
    <w:rsid w:val="00F31CAE"/>
    <w:rsid w:val="00F3286B"/>
    <w:rsid w:val="00F3412D"/>
    <w:rsid w:val="00F3422D"/>
    <w:rsid w:val="00F3530B"/>
    <w:rsid w:val="00F35BA0"/>
    <w:rsid w:val="00F35D1A"/>
    <w:rsid w:val="00F35E40"/>
    <w:rsid w:val="00F36341"/>
    <w:rsid w:val="00F36417"/>
    <w:rsid w:val="00F37193"/>
    <w:rsid w:val="00F37398"/>
    <w:rsid w:val="00F40C85"/>
    <w:rsid w:val="00F40D27"/>
    <w:rsid w:val="00F411C6"/>
    <w:rsid w:val="00F41418"/>
    <w:rsid w:val="00F41923"/>
    <w:rsid w:val="00F41CA9"/>
    <w:rsid w:val="00F41CDA"/>
    <w:rsid w:val="00F41CDF"/>
    <w:rsid w:val="00F41F4B"/>
    <w:rsid w:val="00F42AE4"/>
    <w:rsid w:val="00F435AA"/>
    <w:rsid w:val="00F43602"/>
    <w:rsid w:val="00F43D55"/>
    <w:rsid w:val="00F4412B"/>
    <w:rsid w:val="00F44378"/>
    <w:rsid w:val="00F44983"/>
    <w:rsid w:val="00F44B92"/>
    <w:rsid w:val="00F44C26"/>
    <w:rsid w:val="00F45AF8"/>
    <w:rsid w:val="00F45BFF"/>
    <w:rsid w:val="00F45FFA"/>
    <w:rsid w:val="00F4617E"/>
    <w:rsid w:val="00F46375"/>
    <w:rsid w:val="00F46747"/>
    <w:rsid w:val="00F46A17"/>
    <w:rsid w:val="00F46ADD"/>
    <w:rsid w:val="00F46CB4"/>
    <w:rsid w:val="00F46EE5"/>
    <w:rsid w:val="00F4724F"/>
    <w:rsid w:val="00F473F6"/>
    <w:rsid w:val="00F47501"/>
    <w:rsid w:val="00F47651"/>
    <w:rsid w:val="00F477FA"/>
    <w:rsid w:val="00F47D5F"/>
    <w:rsid w:val="00F47FCA"/>
    <w:rsid w:val="00F5009D"/>
    <w:rsid w:val="00F50774"/>
    <w:rsid w:val="00F51D57"/>
    <w:rsid w:val="00F51EC0"/>
    <w:rsid w:val="00F51FC8"/>
    <w:rsid w:val="00F521B6"/>
    <w:rsid w:val="00F52B3D"/>
    <w:rsid w:val="00F53837"/>
    <w:rsid w:val="00F53CD4"/>
    <w:rsid w:val="00F5485B"/>
    <w:rsid w:val="00F54B49"/>
    <w:rsid w:val="00F54C6A"/>
    <w:rsid w:val="00F54DD3"/>
    <w:rsid w:val="00F54E64"/>
    <w:rsid w:val="00F55C1F"/>
    <w:rsid w:val="00F55DC6"/>
    <w:rsid w:val="00F5651C"/>
    <w:rsid w:val="00F56543"/>
    <w:rsid w:val="00F56744"/>
    <w:rsid w:val="00F5694B"/>
    <w:rsid w:val="00F56C9B"/>
    <w:rsid w:val="00F56D64"/>
    <w:rsid w:val="00F56FCD"/>
    <w:rsid w:val="00F571AD"/>
    <w:rsid w:val="00F57497"/>
    <w:rsid w:val="00F577B2"/>
    <w:rsid w:val="00F57C80"/>
    <w:rsid w:val="00F57DF5"/>
    <w:rsid w:val="00F600C5"/>
    <w:rsid w:val="00F60980"/>
    <w:rsid w:val="00F6100D"/>
    <w:rsid w:val="00F61BD0"/>
    <w:rsid w:val="00F620C3"/>
    <w:rsid w:val="00F622BD"/>
    <w:rsid w:val="00F6262E"/>
    <w:rsid w:val="00F6273B"/>
    <w:rsid w:val="00F63242"/>
    <w:rsid w:val="00F6359B"/>
    <w:rsid w:val="00F63E05"/>
    <w:rsid w:val="00F63FA6"/>
    <w:rsid w:val="00F64411"/>
    <w:rsid w:val="00F64999"/>
    <w:rsid w:val="00F64FDE"/>
    <w:rsid w:val="00F65162"/>
    <w:rsid w:val="00F652F8"/>
    <w:rsid w:val="00F65BA4"/>
    <w:rsid w:val="00F6643B"/>
    <w:rsid w:val="00F666B3"/>
    <w:rsid w:val="00F6717F"/>
    <w:rsid w:val="00F67FC1"/>
    <w:rsid w:val="00F7018E"/>
    <w:rsid w:val="00F706EE"/>
    <w:rsid w:val="00F70803"/>
    <w:rsid w:val="00F70A99"/>
    <w:rsid w:val="00F71119"/>
    <w:rsid w:val="00F715FA"/>
    <w:rsid w:val="00F718D2"/>
    <w:rsid w:val="00F71A55"/>
    <w:rsid w:val="00F71CA6"/>
    <w:rsid w:val="00F721ED"/>
    <w:rsid w:val="00F740A4"/>
    <w:rsid w:val="00F740B9"/>
    <w:rsid w:val="00F74655"/>
    <w:rsid w:val="00F755F9"/>
    <w:rsid w:val="00F75776"/>
    <w:rsid w:val="00F758CB"/>
    <w:rsid w:val="00F7607A"/>
    <w:rsid w:val="00F76314"/>
    <w:rsid w:val="00F766CB"/>
    <w:rsid w:val="00F768A2"/>
    <w:rsid w:val="00F76F93"/>
    <w:rsid w:val="00F7707D"/>
    <w:rsid w:val="00F77134"/>
    <w:rsid w:val="00F773AB"/>
    <w:rsid w:val="00F776CE"/>
    <w:rsid w:val="00F77EB5"/>
    <w:rsid w:val="00F801B2"/>
    <w:rsid w:val="00F8021A"/>
    <w:rsid w:val="00F8037F"/>
    <w:rsid w:val="00F810C7"/>
    <w:rsid w:val="00F812D4"/>
    <w:rsid w:val="00F814D9"/>
    <w:rsid w:val="00F819CC"/>
    <w:rsid w:val="00F82905"/>
    <w:rsid w:val="00F82AB7"/>
    <w:rsid w:val="00F83C4B"/>
    <w:rsid w:val="00F84511"/>
    <w:rsid w:val="00F845B9"/>
    <w:rsid w:val="00F84728"/>
    <w:rsid w:val="00F85195"/>
    <w:rsid w:val="00F851D9"/>
    <w:rsid w:val="00F8521F"/>
    <w:rsid w:val="00F8621E"/>
    <w:rsid w:val="00F86A01"/>
    <w:rsid w:val="00F86ABC"/>
    <w:rsid w:val="00F871C8"/>
    <w:rsid w:val="00F87636"/>
    <w:rsid w:val="00F87938"/>
    <w:rsid w:val="00F87EB4"/>
    <w:rsid w:val="00F90817"/>
    <w:rsid w:val="00F90899"/>
    <w:rsid w:val="00F908C1"/>
    <w:rsid w:val="00F908D6"/>
    <w:rsid w:val="00F909F3"/>
    <w:rsid w:val="00F91243"/>
    <w:rsid w:val="00F91390"/>
    <w:rsid w:val="00F91E06"/>
    <w:rsid w:val="00F91E75"/>
    <w:rsid w:val="00F92177"/>
    <w:rsid w:val="00F92754"/>
    <w:rsid w:val="00F937C6"/>
    <w:rsid w:val="00F93E29"/>
    <w:rsid w:val="00F93EC0"/>
    <w:rsid w:val="00F952DD"/>
    <w:rsid w:val="00F95781"/>
    <w:rsid w:val="00F95796"/>
    <w:rsid w:val="00F96280"/>
    <w:rsid w:val="00F9638B"/>
    <w:rsid w:val="00F968E9"/>
    <w:rsid w:val="00F97562"/>
    <w:rsid w:val="00F9799D"/>
    <w:rsid w:val="00F979F9"/>
    <w:rsid w:val="00F97B3E"/>
    <w:rsid w:val="00F97D51"/>
    <w:rsid w:val="00FA0229"/>
    <w:rsid w:val="00FA02C3"/>
    <w:rsid w:val="00FA0614"/>
    <w:rsid w:val="00FA0AD7"/>
    <w:rsid w:val="00FA1443"/>
    <w:rsid w:val="00FA19B5"/>
    <w:rsid w:val="00FA1F86"/>
    <w:rsid w:val="00FA28CF"/>
    <w:rsid w:val="00FA3571"/>
    <w:rsid w:val="00FA3BA6"/>
    <w:rsid w:val="00FA409F"/>
    <w:rsid w:val="00FA41FB"/>
    <w:rsid w:val="00FA48F3"/>
    <w:rsid w:val="00FA4C48"/>
    <w:rsid w:val="00FA4F0B"/>
    <w:rsid w:val="00FA53B6"/>
    <w:rsid w:val="00FA5908"/>
    <w:rsid w:val="00FA5C05"/>
    <w:rsid w:val="00FA5D45"/>
    <w:rsid w:val="00FA5F0A"/>
    <w:rsid w:val="00FA65A4"/>
    <w:rsid w:val="00FA6B2F"/>
    <w:rsid w:val="00FA6B46"/>
    <w:rsid w:val="00FA7F56"/>
    <w:rsid w:val="00FB00A8"/>
    <w:rsid w:val="00FB019B"/>
    <w:rsid w:val="00FB0948"/>
    <w:rsid w:val="00FB0C97"/>
    <w:rsid w:val="00FB0D0D"/>
    <w:rsid w:val="00FB0DB9"/>
    <w:rsid w:val="00FB1120"/>
    <w:rsid w:val="00FB1573"/>
    <w:rsid w:val="00FB16BB"/>
    <w:rsid w:val="00FB1CB7"/>
    <w:rsid w:val="00FB1D37"/>
    <w:rsid w:val="00FB1F75"/>
    <w:rsid w:val="00FB234C"/>
    <w:rsid w:val="00FB2A88"/>
    <w:rsid w:val="00FB2E05"/>
    <w:rsid w:val="00FB2EEB"/>
    <w:rsid w:val="00FB32D3"/>
    <w:rsid w:val="00FB368F"/>
    <w:rsid w:val="00FB3B8E"/>
    <w:rsid w:val="00FB3E52"/>
    <w:rsid w:val="00FB4652"/>
    <w:rsid w:val="00FB47BF"/>
    <w:rsid w:val="00FB4E15"/>
    <w:rsid w:val="00FB57A9"/>
    <w:rsid w:val="00FB57B9"/>
    <w:rsid w:val="00FB5E0C"/>
    <w:rsid w:val="00FB64A9"/>
    <w:rsid w:val="00FB65F9"/>
    <w:rsid w:val="00FB6BDF"/>
    <w:rsid w:val="00FB6FC8"/>
    <w:rsid w:val="00FB7046"/>
    <w:rsid w:val="00FB76BC"/>
    <w:rsid w:val="00FB7788"/>
    <w:rsid w:val="00FB7BDC"/>
    <w:rsid w:val="00FC018D"/>
    <w:rsid w:val="00FC0BEC"/>
    <w:rsid w:val="00FC0D37"/>
    <w:rsid w:val="00FC1089"/>
    <w:rsid w:val="00FC11D2"/>
    <w:rsid w:val="00FC14BF"/>
    <w:rsid w:val="00FC1E7E"/>
    <w:rsid w:val="00FC1E97"/>
    <w:rsid w:val="00FC1EAA"/>
    <w:rsid w:val="00FC216E"/>
    <w:rsid w:val="00FC253B"/>
    <w:rsid w:val="00FC3272"/>
    <w:rsid w:val="00FC3CC5"/>
    <w:rsid w:val="00FC3D8D"/>
    <w:rsid w:val="00FC49F2"/>
    <w:rsid w:val="00FC4C0C"/>
    <w:rsid w:val="00FC57F2"/>
    <w:rsid w:val="00FC5C5D"/>
    <w:rsid w:val="00FC5F52"/>
    <w:rsid w:val="00FC615E"/>
    <w:rsid w:val="00FC6D40"/>
    <w:rsid w:val="00FC6ED3"/>
    <w:rsid w:val="00FC7525"/>
    <w:rsid w:val="00FC765F"/>
    <w:rsid w:val="00FC776D"/>
    <w:rsid w:val="00FD1395"/>
    <w:rsid w:val="00FD1C73"/>
    <w:rsid w:val="00FD1EB9"/>
    <w:rsid w:val="00FD2273"/>
    <w:rsid w:val="00FD250F"/>
    <w:rsid w:val="00FD2532"/>
    <w:rsid w:val="00FD3098"/>
    <w:rsid w:val="00FD3F4A"/>
    <w:rsid w:val="00FD42A2"/>
    <w:rsid w:val="00FD477F"/>
    <w:rsid w:val="00FD48D1"/>
    <w:rsid w:val="00FD4C87"/>
    <w:rsid w:val="00FD4CBD"/>
    <w:rsid w:val="00FD4DFB"/>
    <w:rsid w:val="00FD4E91"/>
    <w:rsid w:val="00FD57AF"/>
    <w:rsid w:val="00FD5CEC"/>
    <w:rsid w:val="00FD62D6"/>
    <w:rsid w:val="00FD6EEF"/>
    <w:rsid w:val="00FD71B5"/>
    <w:rsid w:val="00FD72CD"/>
    <w:rsid w:val="00FD74F8"/>
    <w:rsid w:val="00FD7F00"/>
    <w:rsid w:val="00FE0116"/>
    <w:rsid w:val="00FE05CD"/>
    <w:rsid w:val="00FE072F"/>
    <w:rsid w:val="00FE1A9F"/>
    <w:rsid w:val="00FE227E"/>
    <w:rsid w:val="00FE2B78"/>
    <w:rsid w:val="00FE2FD4"/>
    <w:rsid w:val="00FE32BB"/>
    <w:rsid w:val="00FE42E1"/>
    <w:rsid w:val="00FE45A7"/>
    <w:rsid w:val="00FE4A05"/>
    <w:rsid w:val="00FE55A3"/>
    <w:rsid w:val="00FE606D"/>
    <w:rsid w:val="00FE6075"/>
    <w:rsid w:val="00FE68E3"/>
    <w:rsid w:val="00FE6AE9"/>
    <w:rsid w:val="00FE6D7A"/>
    <w:rsid w:val="00FE6F8C"/>
    <w:rsid w:val="00FE7987"/>
    <w:rsid w:val="00FE7C4A"/>
    <w:rsid w:val="00FE7E62"/>
    <w:rsid w:val="00FF026C"/>
    <w:rsid w:val="00FF02D1"/>
    <w:rsid w:val="00FF03CA"/>
    <w:rsid w:val="00FF0B67"/>
    <w:rsid w:val="00FF1877"/>
    <w:rsid w:val="00FF1B45"/>
    <w:rsid w:val="00FF1D83"/>
    <w:rsid w:val="00FF1F4F"/>
    <w:rsid w:val="00FF2502"/>
    <w:rsid w:val="00FF2515"/>
    <w:rsid w:val="00FF2648"/>
    <w:rsid w:val="00FF2C36"/>
    <w:rsid w:val="00FF2F5B"/>
    <w:rsid w:val="00FF33FE"/>
    <w:rsid w:val="00FF3939"/>
    <w:rsid w:val="00FF4192"/>
    <w:rsid w:val="00FF43E8"/>
    <w:rsid w:val="00FF4855"/>
    <w:rsid w:val="00FF4ADD"/>
    <w:rsid w:val="00FF596E"/>
    <w:rsid w:val="00FF5BFF"/>
    <w:rsid w:val="00FF60A7"/>
    <w:rsid w:val="00FF68A3"/>
    <w:rsid w:val="00FF6AFD"/>
    <w:rsid w:val="00FF6CE4"/>
    <w:rsid w:val="00FF6DCA"/>
    <w:rsid w:val="00FF6E16"/>
    <w:rsid w:val="00FF6FB3"/>
    <w:rsid w:val="00FF7636"/>
    <w:rsid w:val="00FF76F8"/>
    <w:rsid w:val="00FF7A7A"/>
    <w:rsid w:val="00FF7CBB"/>
    <w:rsid w:val="00FF7F47"/>
    <w:rsid w:val="011156A9"/>
    <w:rsid w:val="02BE389A"/>
    <w:rsid w:val="02DD77A0"/>
    <w:rsid w:val="03C147DA"/>
    <w:rsid w:val="0487219E"/>
    <w:rsid w:val="04ABFFD8"/>
    <w:rsid w:val="04C3B12E"/>
    <w:rsid w:val="079CADB4"/>
    <w:rsid w:val="07CC6032"/>
    <w:rsid w:val="07D3A783"/>
    <w:rsid w:val="07F94ACF"/>
    <w:rsid w:val="08574334"/>
    <w:rsid w:val="091BD8B8"/>
    <w:rsid w:val="09985B97"/>
    <w:rsid w:val="0A4679C4"/>
    <w:rsid w:val="0A8A47F6"/>
    <w:rsid w:val="0AC75BBE"/>
    <w:rsid w:val="0C88FD92"/>
    <w:rsid w:val="0D0FCACF"/>
    <w:rsid w:val="0D52E559"/>
    <w:rsid w:val="0DFDAF96"/>
    <w:rsid w:val="0E63D2FE"/>
    <w:rsid w:val="108CAC44"/>
    <w:rsid w:val="13A89C52"/>
    <w:rsid w:val="141C4B84"/>
    <w:rsid w:val="141E721A"/>
    <w:rsid w:val="14C77FB4"/>
    <w:rsid w:val="161C4C9E"/>
    <w:rsid w:val="183CEFC3"/>
    <w:rsid w:val="18D5E2EF"/>
    <w:rsid w:val="1BFB01C5"/>
    <w:rsid w:val="1CAF06C8"/>
    <w:rsid w:val="1F32FEA0"/>
    <w:rsid w:val="20037B35"/>
    <w:rsid w:val="2032CA97"/>
    <w:rsid w:val="20CFAEBA"/>
    <w:rsid w:val="211C3A0B"/>
    <w:rsid w:val="21A2FB52"/>
    <w:rsid w:val="21EB2BA1"/>
    <w:rsid w:val="22B4CD24"/>
    <w:rsid w:val="23A669FE"/>
    <w:rsid w:val="23C36726"/>
    <w:rsid w:val="249239BE"/>
    <w:rsid w:val="26F75D27"/>
    <w:rsid w:val="27D02D35"/>
    <w:rsid w:val="2859502C"/>
    <w:rsid w:val="29C676F2"/>
    <w:rsid w:val="2A737233"/>
    <w:rsid w:val="2B26A210"/>
    <w:rsid w:val="2B714DF7"/>
    <w:rsid w:val="2B9B4978"/>
    <w:rsid w:val="2C9E3D61"/>
    <w:rsid w:val="2CCC66A1"/>
    <w:rsid w:val="2E21E206"/>
    <w:rsid w:val="30CB7E38"/>
    <w:rsid w:val="30E4B147"/>
    <w:rsid w:val="30E515E4"/>
    <w:rsid w:val="311BDDEA"/>
    <w:rsid w:val="31B7105F"/>
    <w:rsid w:val="333D2F41"/>
    <w:rsid w:val="342523C0"/>
    <w:rsid w:val="34618927"/>
    <w:rsid w:val="3A4752C3"/>
    <w:rsid w:val="3B0218E5"/>
    <w:rsid w:val="3CBAFD37"/>
    <w:rsid w:val="3D3791AB"/>
    <w:rsid w:val="3EB40691"/>
    <w:rsid w:val="3EE38345"/>
    <w:rsid w:val="3F148A69"/>
    <w:rsid w:val="3F62C6D6"/>
    <w:rsid w:val="401A94EA"/>
    <w:rsid w:val="41037FFA"/>
    <w:rsid w:val="410A9B56"/>
    <w:rsid w:val="416F0EBC"/>
    <w:rsid w:val="425B6A7E"/>
    <w:rsid w:val="44D8E437"/>
    <w:rsid w:val="467769B2"/>
    <w:rsid w:val="46A0550F"/>
    <w:rsid w:val="4931CB22"/>
    <w:rsid w:val="4A2FBC8E"/>
    <w:rsid w:val="4A5251DC"/>
    <w:rsid w:val="4C33CC32"/>
    <w:rsid w:val="4C8C0C7E"/>
    <w:rsid w:val="4F700ED9"/>
    <w:rsid w:val="503B165D"/>
    <w:rsid w:val="56694E29"/>
    <w:rsid w:val="57649408"/>
    <w:rsid w:val="581A05B9"/>
    <w:rsid w:val="58A91296"/>
    <w:rsid w:val="58EEB67D"/>
    <w:rsid w:val="59B21C24"/>
    <w:rsid w:val="5DDF72AC"/>
    <w:rsid w:val="5E1350F2"/>
    <w:rsid w:val="5EFA177D"/>
    <w:rsid w:val="60A8091C"/>
    <w:rsid w:val="6428CE5B"/>
    <w:rsid w:val="648AFBEE"/>
    <w:rsid w:val="64B1A5E6"/>
    <w:rsid w:val="66316E4F"/>
    <w:rsid w:val="66886108"/>
    <w:rsid w:val="66975A56"/>
    <w:rsid w:val="677F49C2"/>
    <w:rsid w:val="67ACCF15"/>
    <w:rsid w:val="685D9C10"/>
    <w:rsid w:val="68C4706F"/>
    <w:rsid w:val="68E58466"/>
    <w:rsid w:val="6B1EB829"/>
    <w:rsid w:val="6B355109"/>
    <w:rsid w:val="6B8E480A"/>
    <w:rsid w:val="6CB8B55B"/>
    <w:rsid w:val="6D893715"/>
    <w:rsid w:val="716559E3"/>
    <w:rsid w:val="757A65BB"/>
    <w:rsid w:val="7A510E38"/>
    <w:rsid w:val="7C0FCD39"/>
    <w:rsid w:val="7CA1260A"/>
    <w:rsid w:val="7D00A8E4"/>
    <w:rsid w:val="7D36ABD7"/>
    <w:rsid w:val="7F8B1D79"/>
    <w:rsid w:val="7FBC70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2C"/>
  </w:style>
  <w:style w:type="paragraph" w:styleId="Heading1">
    <w:name w:val="heading 1"/>
    <w:basedOn w:val="Normal"/>
    <w:next w:val="Normal"/>
    <w:link w:val="Heading1Char"/>
    <w:uiPriority w:val="9"/>
    <w:qFormat/>
    <w:rsid w:val="00AF37CB"/>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AF37CB"/>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CB"/>
    <w:rPr>
      <w:rFonts w:eastAsiaTheme="majorEastAsia" w:cstheme="majorBidi"/>
      <w:b/>
      <w:color w:val="4472C4" w:themeColor="accent1"/>
      <w:sz w:val="40"/>
      <w:szCs w:val="32"/>
    </w:rPr>
  </w:style>
  <w:style w:type="character" w:customStyle="1" w:styleId="Heading2Char">
    <w:name w:val="Heading 2 Char"/>
    <w:basedOn w:val="DefaultParagraphFont"/>
    <w:link w:val="Heading2"/>
    <w:uiPriority w:val="9"/>
    <w:rsid w:val="00AF37CB"/>
    <w:rPr>
      <w:rFonts w:eastAsiaTheme="majorEastAsia" w:cstheme="majorBidi"/>
      <w:b/>
      <w:color w:val="4472C4" w:themeColor="accent1"/>
      <w:sz w:val="26"/>
      <w:szCs w:val="26"/>
    </w:rPr>
  </w:style>
  <w:style w:type="table" w:styleId="TableGrid">
    <w:name w:val="Table Grid"/>
    <w:basedOn w:val="TableNormal"/>
    <w:uiPriority w:val="39"/>
    <w:rsid w:val="00AF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AF37CB"/>
    <w:pPr>
      <w:ind w:left="720"/>
      <w:contextualSpacing/>
    </w:pPr>
  </w:style>
  <w:style w:type="character" w:styleId="CommentReference">
    <w:name w:val="annotation reference"/>
    <w:basedOn w:val="DefaultParagraphFont"/>
    <w:uiPriority w:val="99"/>
    <w:semiHidden/>
    <w:unhideWhenUsed/>
    <w:rsid w:val="00AF37CB"/>
    <w:rPr>
      <w:sz w:val="16"/>
      <w:szCs w:val="16"/>
    </w:rPr>
  </w:style>
  <w:style w:type="paragraph" w:styleId="CommentText">
    <w:name w:val="annotation text"/>
    <w:basedOn w:val="Normal"/>
    <w:link w:val="CommentTextChar"/>
    <w:uiPriority w:val="99"/>
    <w:unhideWhenUsed/>
    <w:rsid w:val="00AF37CB"/>
    <w:pPr>
      <w:spacing w:line="240" w:lineRule="auto"/>
    </w:pPr>
    <w:rPr>
      <w:sz w:val="20"/>
      <w:szCs w:val="20"/>
    </w:rPr>
  </w:style>
  <w:style w:type="character" w:customStyle="1" w:styleId="CommentTextChar">
    <w:name w:val="Comment Text Char"/>
    <w:basedOn w:val="DefaultParagraphFont"/>
    <w:link w:val="CommentText"/>
    <w:uiPriority w:val="99"/>
    <w:rsid w:val="00AF37CB"/>
    <w:rPr>
      <w:sz w:val="20"/>
      <w:szCs w:val="20"/>
    </w:rPr>
  </w:style>
  <w:style w:type="character" w:styleId="Hyperlink">
    <w:name w:val="Hyperlink"/>
    <w:basedOn w:val="DefaultParagraphFont"/>
    <w:uiPriority w:val="99"/>
    <w:unhideWhenUsed/>
    <w:rsid w:val="00AF37CB"/>
    <w:rPr>
      <w:color w:val="0563C1" w:themeColor="hyperlink"/>
      <w:u w:val="single"/>
    </w:rPr>
  </w:style>
  <w:style w:type="paragraph" w:customStyle="1" w:styleId="Style1">
    <w:name w:val="Style1"/>
    <w:basedOn w:val="ListParagraph"/>
    <w:link w:val="Style1Char"/>
    <w:qFormat/>
    <w:rsid w:val="00AF37CB"/>
    <w:pPr>
      <w:numPr>
        <w:ilvl w:val="1"/>
        <w:numId w:val="8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AF37CB"/>
  </w:style>
  <w:style w:type="paragraph" w:styleId="Header">
    <w:name w:val="header"/>
    <w:basedOn w:val="Normal"/>
    <w:link w:val="HeaderChar"/>
    <w:uiPriority w:val="99"/>
    <w:unhideWhenUsed/>
    <w:rsid w:val="00AF3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CB"/>
  </w:style>
  <w:style w:type="paragraph" w:styleId="Footer">
    <w:name w:val="footer"/>
    <w:basedOn w:val="Normal"/>
    <w:link w:val="FooterChar"/>
    <w:uiPriority w:val="99"/>
    <w:unhideWhenUsed/>
    <w:rsid w:val="00AF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CB"/>
  </w:style>
  <w:style w:type="paragraph" w:styleId="CommentSubject">
    <w:name w:val="annotation subject"/>
    <w:basedOn w:val="CommentText"/>
    <w:next w:val="CommentText"/>
    <w:link w:val="CommentSubjectChar"/>
    <w:uiPriority w:val="99"/>
    <w:semiHidden/>
    <w:unhideWhenUsed/>
    <w:rsid w:val="007B661A"/>
    <w:rPr>
      <w:b/>
      <w:bCs/>
    </w:rPr>
  </w:style>
  <w:style w:type="character" w:customStyle="1" w:styleId="CommentSubjectChar">
    <w:name w:val="Comment Subject Char"/>
    <w:basedOn w:val="CommentTextChar"/>
    <w:link w:val="CommentSubject"/>
    <w:uiPriority w:val="99"/>
    <w:semiHidden/>
    <w:rsid w:val="007B661A"/>
    <w:rPr>
      <w:b/>
      <w:bCs/>
      <w:sz w:val="20"/>
      <w:szCs w:val="20"/>
    </w:rPr>
  </w:style>
  <w:style w:type="character" w:styleId="FollowedHyperlink">
    <w:name w:val="FollowedHyperlink"/>
    <w:basedOn w:val="DefaultParagraphFont"/>
    <w:uiPriority w:val="99"/>
    <w:semiHidden/>
    <w:unhideWhenUsed/>
    <w:rsid w:val="000B04D8"/>
    <w:rPr>
      <w:color w:val="954F72" w:themeColor="followedHyperlink"/>
      <w:u w:val="single"/>
    </w:rPr>
  </w:style>
  <w:style w:type="paragraph" w:styleId="TOCHeading">
    <w:name w:val="TOC Heading"/>
    <w:basedOn w:val="Heading1"/>
    <w:next w:val="Normal"/>
    <w:uiPriority w:val="39"/>
    <w:unhideWhenUsed/>
    <w:qFormat/>
    <w:rsid w:val="0001291E"/>
    <w:pPr>
      <w:outlineLvl w:val="9"/>
    </w:pPr>
    <w:rPr>
      <w:lang w:val="en-US"/>
    </w:rPr>
  </w:style>
  <w:style w:type="paragraph" w:styleId="TOC1">
    <w:name w:val="toc 1"/>
    <w:basedOn w:val="Normal"/>
    <w:next w:val="Normal"/>
    <w:autoRedefine/>
    <w:uiPriority w:val="39"/>
    <w:unhideWhenUsed/>
    <w:rsid w:val="0001291E"/>
    <w:pPr>
      <w:tabs>
        <w:tab w:val="left" w:pos="440"/>
        <w:tab w:val="right" w:leader="dot" w:pos="9322"/>
      </w:tabs>
      <w:spacing w:after="100"/>
    </w:pPr>
  </w:style>
  <w:style w:type="paragraph" w:styleId="NoSpacing">
    <w:name w:val="No Spacing"/>
    <w:uiPriority w:val="1"/>
    <w:qFormat/>
    <w:rsid w:val="0001291E"/>
    <w:pPr>
      <w:spacing w:after="0" w:line="240" w:lineRule="auto"/>
    </w:pPr>
  </w:style>
  <w:style w:type="paragraph" w:styleId="TOC2">
    <w:name w:val="toc 2"/>
    <w:basedOn w:val="Normal"/>
    <w:next w:val="Normal"/>
    <w:autoRedefine/>
    <w:uiPriority w:val="39"/>
    <w:unhideWhenUsed/>
    <w:rsid w:val="0001291E"/>
    <w:pPr>
      <w:tabs>
        <w:tab w:val="left" w:pos="880"/>
        <w:tab w:val="right" w:leader="dot" w:pos="9322"/>
      </w:tabs>
      <w:spacing w:after="100"/>
      <w:ind w:left="220"/>
    </w:pPr>
  </w:style>
  <w:style w:type="character" w:styleId="UnresolvedMention">
    <w:name w:val="Unresolved Mention"/>
    <w:basedOn w:val="DefaultParagraphFont"/>
    <w:uiPriority w:val="99"/>
    <w:semiHidden/>
    <w:unhideWhenUsed/>
    <w:rsid w:val="0001291E"/>
    <w:rPr>
      <w:color w:val="605E5C"/>
      <w:shd w:val="clear" w:color="auto" w:fill="E1DFDD"/>
    </w:rPr>
  </w:style>
  <w:style w:type="paragraph" w:styleId="Revision">
    <w:name w:val="Revision"/>
    <w:hidden/>
    <w:uiPriority w:val="99"/>
    <w:semiHidden/>
    <w:rsid w:val="00D2246D"/>
    <w:pPr>
      <w:spacing w:after="0" w:line="240" w:lineRule="auto"/>
    </w:pPr>
  </w:style>
  <w:style w:type="character" w:styleId="Mention">
    <w:name w:val="Mention"/>
    <w:basedOn w:val="DefaultParagraphFont"/>
    <w:uiPriority w:val="99"/>
    <w:unhideWhenUsed/>
    <w:rsid w:val="0001509A"/>
    <w:rPr>
      <w:color w:val="2B579A"/>
      <w:shd w:val="clear" w:color="auto" w:fill="E1DFDD"/>
    </w:rPr>
  </w:style>
  <w:style w:type="character" w:customStyle="1" w:styleId="cf01">
    <w:name w:val="cf01"/>
    <w:basedOn w:val="DefaultParagraphFont"/>
    <w:rsid w:val="00556BED"/>
    <w:rPr>
      <w:rFonts w:ascii="Segoe UI" w:hAnsi="Segoe UI" w:cs="Segoe UI" w:hint="default"/>
      <w:sz w:val="22"/>
      <w:szCs w:val="22"/>
    </w:rPr>
  </w:style>
  <w:style w:type="paragraph" w:styleId="FootnoteText">
    <w:name w:val="footnote text"/>
    <w:basedOn w:val="Normal"/>
    <w:link w:val="FootnoteTextChar"/>
    <w:uiPriority w:val="99"/>
    <w:unhideWhenUsed/>
    <w:rsid w:val="00BF5789"/>
    <w:pPr>
      <w:spacing w:after="0" w:line="240" w:lineRule="auto"/>
    </w:pPr>
    <w:rPr>
      <w:sz w:val="20"/>
      <w:szCs w:val="20"/>
    </w:rPr>
  </w:style>
  <w:style w:type="character" w:customStyle="1" w:styleId="FootnoteTextChar">
    <w:name w:val="Footnote Text Char"/>
    <w:basedOn w:val="DefaultParagraphFont"/>
    <w:link w:val="FootnoteText"/>
    <w:uiPriority w:val="99"/>
    <w:rsid w:val="00BF5789"/>
    <w:rPr>
      <w:sz w:val="20"/>
      <w:szCs w:val="20"/>
    </w:rPr>
  </w:style>
  <w:style w:type="character" w:styleId="FootnoteReference">
    <w:name w:val="footnote reference"/>
    <w:basedOn w:val="DefaultParagraphFont"/>
    <w:uiPriority w:val="99"/>
    <w:semiHidden/>
    <w:unhideWhenUsed/>
    <w:rsid w:val="00BF5789"/>
    <w:rPr>
      <w:vertAlign w:val="superscript"/>
    </w:rPr>
  </w:style>
  <w:style w:type="character" w:customStyle="1" w:styleId="UnresolvedMention1">
    <w:name w:val="Unresolved Mention1"/>
    <w:basedOn w:val="DefaultParagraphFont"/>
    <w:uiPriority w:val="99"/>
    <w:semiHidden/>
    <w:unhideWhenUsed/>
    <w:rsid w:val="00BF5789"/>
    <w:rPr>
      <w:color w:val="605E5C"/>
      <w:shd w:val="clear" w:color="auto" w:fill="E1DFDD"/>
    </w:rPr>
  </w:style>
  <w:style w:type="paragraph" w:styleId="NormalWeb">
    <w:name w:val="Normal (Web)"/>
    <w:basedOn w:val="Normal"/>
    <w:uiPriority w:val="99"/>
    <w:semiHidden/>
    <w:unhideWhenUsed/>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BF5789"/>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BF5789"/>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BF578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BodyText">
    <w:name w:val="Body Text"/>
    <w:basedOn w:val="Normal"/>
    <w:link w:val="BodyTextChar"/>
    <w:uiPriority w:val="1"/>
    <w:qFormat/>
    <w:rsid w:val="00BF5789"/>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BF5789"/>
    <w:rPr>
      <w:rFonts w:ascii="Arial" w:eastAsia="Times New Roman" w:hAnsi="Arial" w:cs="Times New Roman"/>
      <w:color w:val="333333"/>
      <w:sz w:val="24"/>
      <w:szCs w:val="24"/>
    </w:rPr>
  </w:style>
  <w:style w:type="paragraph" w:customStyle="1" w:styleId="SubsectionHead">
    <w:name w:val="SubsectionHead"/>
    <w:aliases w:val="ssh"/>
    <w:basedOn w:val="Normal"/>
    <w:next w:val="subsection"/>
    <w:rsid w:val="00BF578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tyle1Char">
    <w:name w:val="Style1 Char"/>
    <w:basedOn w:val="ListParagraphChar"/>
    <w:link w:val="Style1"/>
    <w:rsid w:val="00BF5789"/>
  </w:style>
  <w:style w:type="paragraph" w:styleId="List2">
    <w:name w:val="List 2"/>
    <w:basedOn w:val="Normal"/>
    <w:rsid w:val="00BF5789"/>
    <w:pPr>
      <w:spacing w:after="120" w:line="240" w:lineRule="auto"/>
    </w:pPr>
    <w:rPr>
      <w:rFonts w:eastAsia="Times New Roman"/>
      <w:lang w:eastAsia="en-AU"/>
    </w:rPr>
  </w:style>
  <w:style w:type="paragraph" w:customStyle="1" w:styleId="pf0">
    <w:name w:val="pf0"/>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0">
    <w:name w:val="subsectionhead"/>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BF57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4889">
      <w:bodyDiv w:val="1"/>
      <w:marLeft w:val="0"/>
      <w:marRight w:val="0"/>
      <w:marTop w:val="0"/>
      <w:marBottom w:val="0"/>
      <w:divBdr>
        <w:top w:val="none" w:sz="0" w:space="0" w:color="auto"/>
        <w:left w:val="none" w:sz="0" w:space="0" w:color="auto"/>
        <w:bottom w:val="none" w:sz="0" w:space="0" w:color="auto"/>
        <w:right w:val="none" w:sz="0" w:space="0" w:color="auto"/>
      </w:divBdr>
    </w:div>
    <w:div w:id="150023206">
      <w:bodyDiv w:val="1"/>
      <w:marLeft w:val="0"/>
      <w:marRight w:val="0"/>
      <w:marTop w:val="0"/>
      <w:marBottom w:val="0"/>
      <w:divBdr>
        <w:top w:val="none" w:sz="0" w:space="0" w:color="auto"/>
        <w:left w:val="none" w:sz="0" w:space="0" w:color="auto"/>
        <w:bottom w:val="none" w:sz="0" w:space="0" w:color="auto"/>
        <w:right w:val="none" w:sz="0" w:space="0" w:color="auto"/>
      </w:divBdr>
    </w:div>
    <w:div w:id="215702588">
      <w:bodyDiv w:val="1"/>
      <w:marLeft w:val="0"/>
      <w:marRight w:val="0"/>
      <w:marTop w:val="0"/>
      <w:marBottom w:val="0"/>
      <w:divBdr>
        <w:top w:val="none" w:sz="0" w:space="0" w:color="auto"/>
        <w:left w:val="none" w:sz="0" w:space="0" w:color="auto"/>
        <w:bottom w:val="none" w:sz="0" w:space="0" w:color="auto"/>
        <w:right w:val="none" w:sz="0" w:space="0" w:color="auto"/>
      </w:divBdr>
    </w:div>
    <w:div w:id="260527714">
      <w:bodyDiv w:val="1"/>
      <w:marLeft w:val="0"/>
      <w:marRight w:val="0"/>
      <w:marTop w:val="0"/>
      <w:marBottom w:val="0"/>
      <w:divBdr>
        <w:top w:val="none" w:sz="0" w:space="0" w:color="auto"/>
        <w:left w:val="none" w:sz="0" w:space="0" w:color="auto"/>
        <w:bottom w:val="none" w:sz="0" w:space="0" w:color="auto"/>
        <w:right w:val="none" w:sz="0" w:space="0" w:color="auto"/>
      </w:divBdr>
    </w:div>
    <w:div w:id="310135875">
      <w:bodyDiv w:val="1"/>
      <w:marLeft w:val="0"/>
      <w:marRight w:val="0"/>
      <w:marTop w:val="0"/>
      <w:marBottom w:val="0"/>
      <w:divBdr>
        <w:top w:val="none" w:sz="0" w:space="0" w:color="auto"/>
        <w:left w:val="none" w:sz="0" w:space="0" w:color="auto"/>
        <w:bottom w:val="none" w:sz="0" w:space="0" w:color="auto"/>
        <w:right w:val="none" w:sz="0" w:space="0" w:color="auto"/>
      </w:divBdr>
    </w:div>
    <w:div w:id="422796632">
      <w:bodyDiv w:val="1"/>
      <w:marLeft w:val="0"/>
      <w:marRight w:val="0"/>
      <w:marTop w:val="0"/>
      <w:marBottom w:val="0"/>
      <w:divBdr>
        <w:top w:val="none" w:sz="0" w:space="0" w:color="auto"/>
        <w:left w:val="none" w:sz="0" w:space="0" w:color="auto"/>
        <w:bottom w:val="none" w:sz="0" w:space="0" w:color="auto"/>
        <w:right w:val="none" w:sz="0" w:space="0" w:color="auto"/>
      </w:divBdr>
    </w:div>
    <w:div w:id="452359377">
      <w:bodyDiv w:val="1"/>
      <w:marLeft w:val="0"/>
      <w:marRight w:val="0"/>
      <w:marTop w:val="0"/>
      <w:marBottom w:val="0"/>
      <w:divBdr>
        <w:top w:val="none" w:sz="0" w:space="0" w:color="auto"/>
        <w:left w:val="none" w:sz="0" w:space="0" w:color="auto"/>
        <w:bottom w:val="none" w:sz="0" w:space="0" w:color="auto"/>
        <w:right w:val="none" w:sz="0" w:space="0" w:color="auto"/>
      </w:divBdr>
    </w:div>
    <w:div w:id="460609498">
      <w:bodyDiv w:val="1"/>
      <w:marLeft w:val="0"/>
      <w:marRight w:val="0"/>
      <w:marTop w:val="0"/>
      <w:marBottom w:val="0"/>
      <w:divBdr>
        <w:top w:val="none" w:sz="0" w:space="0" w:color="auto"/>
        <w:left w:val="none" w:sz="0" w:space="0" w:color="auto"/>
        <w:bottom w:val="none" w:sz="0" w:space="0" w:color="auto"/>
        <w:right w:val="none" w:sz="0" w:space="0" w:color="auto"/>
      </w:divBdr>
    </w:div>
    <w:div w:id="544294483">
      <w:bodyDiv w:val="1"/>
      <w:marLeft w:val="0"/>
      <w:marRight w:val="0"/>
      <w:marTop w:val="0"/>
      <w:marBottom w:val="0"/>
      <w:divBdr>
        <w:top w:val="none" w:sz="0" w:space="0" w:color="auto"/>
        <w:left w:val="none" w:sz="0" w:space="0" w:color="auto"/>
        <w:bottom w:val="none" w:sz="0" w:space="0" w:color="auto"/>
        <w:right w:val="none" w:sz="0" w:space="0" w:color="auto"/>
      </w:divBdr>
    </w:div>
    <w:div w:id="552886603">
      <w:bodyDiv w:val="1"/>
      <w:marLeft w:val="0"/>
      <w:marRight w:val="0"/>
      <w:marTop w:val="0"/>
      <w:marBottom w:val="0"/>
      <w:divBdr>
        <w:top w:val="none" w:sz="0" w:space="0" w:color="auto"/>
        <w:left w:val="none" w:sz="0" w:space="0" w:color="auto"/>
        <w:bottom w:val="none" w:sz="0" w:space="0" w:color="auto"/>
        <w:right w:val="none" w:sz="0" w:space="0" w:color="auto"/>
      </w:divBdr>
    </w:div>
    <w:div w:id="673801176">
      <w:bodyDiv w:val="1"/>
      <w:marLeft w:val="0"/>
      <w:marRight w:val="0"/>
      <w:marTop w:val="0"/>
      <w:marBottom w:val="0"/>
      <w:divBdr>
        <w:top w:val="none" w:sz="0" w:space="0" w:color="auto"/>
        <w:left w:val="none" w:sz="0" w:space="0" w:color="auto"/>
        <w:bottom w:val="none" w:sz="0" w:space="0" w:color="auto"/>
        <w:right w:val="none" w:sz="0" w:space="0" w:color="auto"/>
      </w:divBdr>
    </w:div>
    <w:div w:id="785854091">
      <w:bodyDiv w:val="1"/>
      <w:marLeft w:val="0"/>
      <w:marRight w:val="0"/>
      <w:marTop w:val="0"/>
      <w:marBottom w:val="0"/>
      <w:divBdr>
        <w:top w:val="none" w:sz="0" w:space="0" w:color="auto"/>
        <w:left w:val="none" w:sz="0" w:space="0" w:color="auto"/>
        <w:bottom w:val="none" w:sz="0" w:space="0" w:color="auto"/>
        <w:right w:val="none" w:sz="0" w:space="0" w:color="auto"/>
      </w:divBdr>
    </w:div>
    <w:div w:id="904879262">
      <w:bodyDiv w:val="1"/>
      <w:marLeft w:val="0"/>
      <w:marRight w:val="0"/>
      <w:marTop w:val="0"/>
      <w:marBottom w:val="0"/>
      <w:divBdr>
        <w:top w:val="none" w:sz="0" w:space="0" w:color="auto"/>
        <w:left w:val="none" w:sz="0" w:space="0" w:color="auto"/>
        <w:bottom w:val="none" w:sz="0" w:space="0" w:color="auto"/>
        <w:right w:val="none" w:sz="0" w:space="0" w:color="auto"/>
      </w:divBdr>
    </w:div>
    <w:div w:id="928654992">
      <w:bodyDiv w:val="1"/>
      <w:marLeft w:val="0"/>
      <w:marRight w:val="0"/>
      <w:marTop w:val="0"/>
      <w:marBottom w:val="0"/>
      <w:divBdr>
        <w:top w:val="none" w:sz="0" w:space="0" w:color="auto"/>
        <w:left w:val="none" w:sz="0" w:space="0" w:color="auto"/>
        <w:bottom w:val="none" w:sz="0" w:space="0" w:color="auto"/>
        <w:right w:val="none" w:sz="0" w:space="0" w:color="auto"/>
      </w:divBdr>
    </w:div>
    <w:div w:id="1060131245">
      <w:bodyDiv w:val="1"/>
      <w:marLeft w:val="0"/>
      <w:marRight w:val="0"/>
      <w:marTop w:val="0"/>
      <w:marBottom w:val="0"/>
      <w:divBdr>
        <w:top w:val="none" w:sz="0" w:space="0" w:color="auto"/>
        <w:left w:val="none" w:sz="0" w:space="0" w:color="auto"/>
        <w:bottom w:val="none" w:sz="0" w:space="0" w:color="auto"/>
        <w:right w:val="none" w:sz="0" w:space="0" w:color="auto"/>
      </w:divBdr>
    </w:div>
    <w:div w:id="1256404253">
      <w:bodyDiv w:val="1"/>
      <w:marLeft w:val="0"/>
      <w:marRight w:val="0"/>
      <w:marTop w:val="0"/>
      <w:marBottom w:val="0"/>
      <w:divBdr>
        <w:top w:val="none" w:sz="0" w:space="0" w:color="auto"/>
        <w:left w:val="none" w:sz="0" w:space="0" w:color="auto"/>
        <w:bottom w:val="none" w:sz="0" w:space="0" w:color="auto"/>
        <w:right w:val="none" w:sz="0" w:space="0" w:color="auto"/>
      </w:divBdr>
    </w:div>
    <w:div w:id="1393456700">
      <w:bodyDiv w:val="1"/>
      <w:marLeft w:val="0"/>
      <w:marRight w:val="0"/>
      <w:marTop w:val="0"/>
      <w:marBottom w:val="0"/>
      <w:divBdr>
        <w:top w:val="none" w:sz="0" w:space="0" w:color="auto"/>
        <w:left w:val="none" w:sz="0" w:space="0" w:color="auto"/>
        <w:bottom w:val="none" w:sz="0" w:space="0" w:color="auto"/>
        <w:right w:val="none" w:sz="0" w:space="0" w:color="auto"/>
      </w:divBdr>
    </w:div>
    <w:div w:id="1555431979">
      <w:bodyDiv w:val="1"/>
      <w:marLeft w:val="0"/>
      <w:marRight w:val="0"/>
      <w:marTop w:val="0"/>
      <w:marBottom w:val="0"/>
      <w:divBdr>
        <w:top w:val="none" w:sz="0" w:space="0" w:color="auto"/>
        <w:left w:val="none" w:sz="0" w:space="0" w:color="auto"/>
        <w:bottom w:val="none" w:sz="0" w:space="0" w:color="auto"/>
        <w:right w:val="none" w:sz="0" w:space="0" w:color="auto"/>
      </w:divBdr>
    </w:div>
    <w:div w:id="1560087822">
      <w:bodyDiv w:val="1"/>
      <w:marLeft w:val="0"/>
      <w:marRight w:val="0"/>
      <w:marTop w:val="0"/>
      <w:marBottom w:val="0"/>
      <w:divBdr>
        <w:top w:val="none" w:sz="0" w:space="0" w:color="auto"/>
        <w:left w:val="none" w:sz="0" w:space="0" w:color="auto"/>
        <w:bottom w:val="none" w:sz="0" w:space="0" w:color="auto"/>
        <w:right w:val="none" w:sz="0" w:space="0" w:color="auto"/>
      </w:divBdr>
    </w:div>
    <w:div w:id="1674869952">
      <w:bodyDiv w:val="1"/>
      <w:marLeft w:val="0"/>
      <w:marRight w:val="0"/>
      <w:marTop w:val="0"/>
      <w:marBottom w:val="0"/>
      <w:divBdr>
        <w:top w:val="none" w:sz="0" w:space="0" w:color="auto"/>
        <w:left w:val="none" w:sz="0" w:space="0" w:color="auto"/>
        <w:bottom w:val="none" w:sz="0" w:space="0" w:color="auto"/>
        <w:right w:val="none" w:sz="0" w:space="0" w:color="auto"/>
      </w:divBdr>
    </w:div>
    <w:div w:id="1718580364">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926300301">
      <w:bodyDiv w:val="1"/>
      <w:marLeft w:val="0"/>
      <w:marRight w:val="0"/>
      <w:marTop w:val="0"/>
      <w:marBottom w:val="0"/>
      <w:divBdr>
        <w:top w:val="none" w:sz="0" w:space="0" w:color="auto"/>
        <w:left w:val="none" w:sz="0" w:space="0" w:color="auto"/>
        <w:bottom w:val="none" w:sz="0" w:space="0" w:color="auto"/>
        <w:right w:val="none" w:sz="0" w:space="0" w:color="auto"/>
      </w:divBdr>
    </w:div>
    <w:div w:id="2060011038">
      <w:bodyDiv w:val="1"/>
      <w:marLeft w:val="0"/>
      <w:marRight w:val="0"/>
      <w:marTop w:val="0"/>
      <w:marBottom w:val="0"/>
      <w:divBdr>
        <w:top w:val="none" w:sz="0" w:space="0" w:color="auto"/>
        <w:left w:val="none" w:sz="0" w:space="0" w:color="auto"/>
        <w:bottom w:val="none" w:sz="0" w:space="0" w:color="auto"/>
        <w:right w:val="none" w:sz="0" w:space="0" w:color="auto"/>
      </w:divBdr>
    </w:div>
    <w:div w:id="20627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L01422" TargetMode="External"/><Relationship Id="rId18" Type="http://schemas.openxmlformats.org/officeDocument/2006/relationships/hyperlink" Target="https://www.legislation.gov.au/C2004A00818/latest/text" TargetMode="External"/><Relationship Id="rId26" Type="http://schemas.openxmlformats.org/officeDocument/2006/relationships/hyperlink" Target="https://www.oir.gov.au/guidance-and-regulation/environmental-management" TargetMode="External"/><Relationship Id="rId3" Type="http://schemas.openxmlformats.org/officeDocument/2006/relationships/customXml" Target="../customXml/item3.xml"/><Relationship Id="rId21" Type="http://schemas.openxmlformats.org/officeDocument/2006/relationships/hyperlink" Target="https://www.legislation.gov.au/C2004A00553/latest/tex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C2021A00120/latest/text" TargetMode="External"/><Relationship Id="rId17" Type="http://schemas.openxmlformats.org/officeDocument/2006/relationships/hyperlink" Target="https://www.legislation.gov.au/F2022L01412/latest/text" TargetMode="External"/><Relationship Id="rId25" Type="http://schemas.openxmlformats.org/officeDocument/2006/relationships/hyperlink" Target="https://www.legislation.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Details/C2021A00122" TargetMode="External"/><Relationship Id="rId20" Type="http://schemas.openxmlformats.org/officeDocument/2006/relationships/hyperlink" Target="https://www.legislation.gov.au/C2004A04665/latest/text" TargetMode="External"/><Relationship Id="rId29" Type="http://schemas.openxmlformats.org/officeDocument/2006/relationships/hyperlink" Target="https://public.neats.nopt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cceew.gov.au/energy/renewable/establishing-offshore-infrastructur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Details/F2022L01422" TargetMode="External"/><Relationship Id="rId23" Type="http://schemas.openxmlformats.org/officeDocument/2006/relationships/hyperlink" Target="https://www.oir.gov.au/guidance-and-regulation/legislative-framework" TargetMode="External"/><Relationship Id="rId28" Type="http://schemas.openxmlformats.org/officeDocument/2006/relationships/hyperlink" Target="http://www.offshoreregistrar.gov.au" TargetMode="External"/><Relationship Id="rId10" Type="http://schemas.openxmlformats.org/officeDocument/2006/relationships/endnotes" Target="endnotes.xml"/><Relationship Id="rId19" Type="http://schemas.openxmlformats.org/officeDocument/2006/relationships/hyperlink" Target="https://www.legislation.gov.au/C2004A00485/latest/tex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A00120" TargetMode="External"/><Relationship Id="rId22" Type="http://schemas.openxmlformats.org/officeDocument/2006/relationships/hyperlink" Target="https://www.legislation.gov.au/C1901A00002/latest/text" TargetMode="External"/><Relationship Id="rId27" Type="http://schemas.openxmlformats.org/officeDocument/2006/relationships/hyperlink" Target="https://www.nopta.gov.au/offshoreregistrar.html"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992D7A55C7D46BA25060E94769767" ma:contentTypeVersion="10" ma:contentTypeDescription="Create a new document." ma:contentTypeScope="" ma:versionID="fae461915932f4523789db36c2d6bcf0">
  <xsd:schema xmlns:xsd="http://www.w3.org/2001/XMLSchema" xmlns:xs="http://www.w3.org/2001/XMLSchema" xmlns:p="http://schemas.microsoft.com/office/2006/metadata/properties" xmlns:ns3="4f17b0f9-42bf-4dc5-a257-11d54d9ab363" targetNamespace="http://schemas.microsoft.com/office/2006/metadata/properties" ma:root="true" ma:fieldsID="68f98d889f198171707ea1b8b0a74f6c" ns3:_="">
    <xsd:import namespace="4f17b0f9-42bf-4dc5-a257-11d54d9ab3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b0f9-42bf-4dc5-a257-11d54d9ab3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f17b0f9-42bf-4dc5-a257-11d54d9ab363" xsi:nil="true"/>
  </documentManagement>
</p:properties>
</file>

<file path=customXml/itemProps1.xml><?xml version="1.0" encoding="utf-8"?>
<ds:datastoreItem xmlns:ds="http://schemas.openxmlformats.org/officeDocument/2006/customXml" ds:itemID="{D30AB77A-F030-4832-9FCD-365BFF756214}">
  <ds:schemaRefs>
    <ds:schemaRef ds:uri="http://schemas.openxmlformats.org/officeDocument/2006/bibliography"/>
  </ds:schemaRefs>
</ds:datastoreItem>
</file>

<file path=customXml/itemProps2.xml><?xml version="1.0" encoding="utf-8"?>
<ds:datastoreItem xmlns:ds="http://schemas.openxmlformats.org/officeDocument/2006/customXml" ds:itemID="{D4E77E6E-0BEB-4345-BC12-9B7EFCD2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b0f9-42bf-4dc5-a257-11d54d9a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A1C76-D02A-482A-B94F-A3D4A066D588}">
  <ds:schemaRefs>
    <ds:schemaRef ds:uri="http://schemas.microsoft.com/sharepoint/v3/contenttype/forms"/>
  </ds:schemaRefs>
</ds:datastoreItem>
</file>

<file path=customXml/itemProps4.xml><?xml version="1.0" encoding="utf-8"?>
<ds:datastoreItem xmlns:ds="http://schemas.openxmlformats.org/officeDocument/2006/customXml" ds:itemID="{3663E790-E19A-41B8-9A94-D42573C6066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17b0f9-42bf-4dc5-a257-11d54d9ab363"/>
    <ds:schemaRef ds:uri="http://www.w3.org/XML/1998/namespace"/>
    <ds:schemaRef ds:uri="http://purl.org/dc/dcmitype/"/>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19556</Words>
  <Characters>111475</Characters>
  <Application>Microsoft Office Word</Application>
  <DocSecurity>0</DocSecurity>
  <Lines>928</Lines>
  <Paragraphs>261</Paragraphs>
  <ScaleCrop>false</ScaleCrop>
  <Company/>
  <LinksUpToDate>false</LinksUpToDate>
  <CharactersWithSpaces>130770</CharactersWithSpaces>
  <SharedDoc>false</SharedDoc>
  <HLinks>
    <vt:vector size="108" baseType="variant">
      <vt:variant>
        <vt:i4>3604523</vt:i4>
      </vt:variant>
      <vt:variant>
        <vt:i4>51</vt:i4>
      </vt:variant>
      <vt:variant>
        <vt:i4>0</vt:i4>
      </vt:variant>
      <vt:variant>
        <vt:i4>5</vt:i4>
      </vt:variant>
      <vt:variant>
        <vt:lpwstr>https://public.neats.nopta.gov.au/</vt:lpwstr>
      </vt:variant>
      <vt:variant>
        <vt:lpwstr/>
      </vt:variant>
      <vt:variant>
        <vt:i4>65612</vt:i4>
      </vt:variant>
      <vt:variant>
        <vt:i4>48</vt:i4>
      </vt:variant>
      <vt:variant>
        <vt:i4>0</vt:i4>
      </vt:variant>
      <vt:variant>
        <vt:i4>5</vt:i4>
      </vt:variant>
      <vt:variant>
        <vt:lpwstr>http://www.offshoreregistrar.gov.au/</vt:lpwstr>
      </vt:variant>
      <vt:variant>
        <vt:lpwstr/>
      </vt:variant>
      <vt:variant>
        <vt:i4>2293808</vt:i4>
      </vt:variant>
      <vt:variant>
        <vt:i4>45</vt:i4>
      </vt:variant>
      <vt:variant>
        <vt:i4>0</vt:i4>
      </vt:variant>
      <vt:variant>
        <vt:i4>5</vt:i4>
      </vt:variant>
      <vt:variant>
        <vt:lpwstr>https://www.nopta.gov.au/offshoreregistrar.html</vt:lpwstr>
      </vt:variant>
      <vt:variant>
        <vt:lpwstr>guidance</vt:lpwstr>
      </vt:variant>
      <vt:variant>
        <vt:i4>3801207</vt:i4>
      </vt:variant>
      <vt:variant>
        <vt:i4>42</vt:i4>
      </vt:variant>
      <vt:variant>
        <vt:i4>0</vt:i4>
      </vt:variant>
      <vt:variant>
        <vt:i4>5</vt:i4>
      </vt:variant>
      <vt:variant>
        <vt:lpwstr>https://www.oir.gov.au/guidance-and-regulation/environmental-management</vt:lpwstr>
      </vt:variant>
      <vt:variant>
        <vt:lpwstr/>
      </vt:variant>
      <vt:variant>
        <vt:i4>2687022</vt:i4>
      </vt:variant>
      <vt:variant>
        <vt:i4>39</vt:i4>
      </vt:variant>
      <vt:variant>
        <vt:i4>0</vt:i4>
      </vt:variant>
      <vt:variant>
        <vt:i4>5</vt:i4>
      </vt:variant>
      <vt:variant>
        <vt:lpwstr>https://www.legislation.gov.au/</vt:lpwstr>
      </vt:variant>
      <vt:variant>
        <vt:lpwstr/>
      </vt:variant>
      <vt:variant>
        <vt:i4>2621540</vt:i4>
      </vt:variant>
      <vt:variant>
        <vt:i4>36</vt:i4>
      </vt:variant>
      <vt:variant>
        <vt:i4>0</vt:i4>
      </vt:variant>
      <vt:variant>
        <vt:i4>5</vt:i4>
      </vt:variant>
      <vt:variant>
        <vt:lpwstr>https://www.dcceew.gov.au/energy/renewable/establishing-offshore-infrastructure</vt:lpwstr>
      </vt:variant>
      <vt:variant>
        <vt:lpwstr/>
      </vt:variant>
      <vt:variant>
        <vt:i4>6029317</vt:i4>
      </vt:variant>
      <vt:variant>
        <vt:i4>33</vt:i4>
      </vt:variant>
      <vt:variant>
        <vt:i4>0</vt:i4>
      </vt:variant>
      <vt:variant>
        <vt:i4>5</vt:i4>
      </vt:variant>
      <vt:variant>
        <vt:lpwstr>https://www.oir.gov.au/guidance-and-regulation/legislative-framework</vt:lpwstr>
      </vt:variant>
      <vt:variant>
        <vt:lpwstr/>
      </vt:variant>
      <vt:variant>
        <vt:i4>2424882</vt:i4>
      </vt:variant>
      <vt:variant>
        <vt:i4>30</vt:i4>
      </vt:variant>
      <vt:variant>
        <vt:i4>0</vt:i4>
      </vt:variant>
      <vt:variant>
        <vt:i4>5</vt:i4>
      </vt:variant>
      <vt:variant>
        <vt:lpwstr>https://www.legislation.gov.au/C1901A00002/latest/text</vt:lpwstr>
      </vt:variant>
      <vt:variant>
        <vt:lpwstr/>
      </vt:variant>
      <vt:variant>
        <vt:i4>2949172</vt:i4>
      </vt:variant>
      <vt:variant>
        <vt:i4>27</vt:i4>
      </vt:variant>
      <vt:variant>
        <vt:i4>0</vt:i4>
      </vt:variant>
      <vt:variant>
        <vt:i4>5</vt:i4>
      </vt:variant>
      <vt:variant>
        <vt:lpwstr>https://www.legislation.gov.au/C2004A00553/latest/text</vt:lpwstr>
      </vt:variant>
      <vt:variant>
        <vt:lpwstr/>
      </vt:variant>
      <vt:variant>
        <vt:i4>2621491</vt:i4>
      </vt:variant>
      <vt:variant>
        <vt:i4>24</vt:i4>
      </vt:variant>
      <vt:variant>
        <vt:i4>0</vt:i4>
      </vt:variant>
      <vt:variant>
        <vt:i4>5</vt:i4>
      </vt:variant>
      <vt:variant>
        <vt:lpwstr>https://www.legislation.gov.au/C2004A04665/latest/text</vt:lpwstr>
      </vt:variant>
      <vt:variant>
        <vt:lpwstr/>
      </vt:variant>
      <vt:variant>
        <vt:i4>2752569</vt:i4>
      </vt:variant>
      <vt:variant>
        <vt:i4>21</vt:i4>
      </vt:variant>
      <vt:variant>
        <vt:i4>0</vt:i4>
      </vt:variant>
      <vt:variant>
        <vt:i4>5</vt:i4>
      </vt:variant>
      <vt:variant>
        <vt:lpwstr>https://www.legislation.gov.au/C2004A00485/latest/text</vt:lpwstr>
      </vt:variant>
      <vt:variant>
        <vt:lpwstr/>
      </vt:variant>
      <vt:variant>
        <vt:i4>2818096</vt:i4>
      </vt:variant>
      <vt:variant>
        <vt:i4>18</vt:i4>
      </vt:variant>
      <vt:variant>
        <vt:i4>0</vt:i4>
      </vt:variant>
      <vt:variant>
        <vt:i4>5</vt:i4>
      </vt:variant>
      <vt:variant>
        <vt:lpwstr>https://www.legislation.gov.au/C2004A00818/latest/text</vt:lpwstr>
      </vt:variant>
      <vt:variant>
        <vt:lpwstr/>
      </vt:variant>
      <vt:variant>
        <vt:i4>3014718</vt:i4>
      </vt:variant>
      <vt:variant>
        <vt:i4>15</vt:i4>
      </vt:variant>
      <vt:variant>
        <vt:i4>0</vt:i4>
      </vt:variant>
      <vt:variant>
        <vt:i4>5</vt:i4>
      </vt:variant>
      <vt:variant>
        <vt:lpwstr>https://www.legislation.gov.au/F2022L01412/latest/text</vt:lpwstr>
      </vt:variant>
      <vt:variant>
        <vt:lpwstr/>
      </vt:variant>
      <vt:variant>
        <vt:i4>7471141</vt:i4>
      </vt:variant>
      <vt:variant>
        <vt:i4>12</vt:i4>
      </vt:variant>
      <vt:variant>
        <vt:i4>0</vt:i4>
      </vt:variant>
      <vt:variant>
        <vt:i4>5</vt:i4>
      </vt:variant>
      <vt:variant>
        <vt:lpwstr>https://www.legislation.gov.au/Details/C2021A00122</vt:lpwstr>
      </vt:variant>
      <vt:variant>
        <vt:lpwstr/>
      </vt:variant>
      <vt:variant>
        <vt:i4>7405609</vt:i4>
      </vt:variant>
      <vt:variant>
        <vt:i4>9</vt:i4>
      </vt:variant>
      <vt:variant>
        <vt:i4>0</vt:i4>
      </vt:variant>
      <vt:variant>
        <vt:i4>5</vt:i4>
      </vt:variant>
      <vt:variant>
        <vt:lpwstr>https://www.legislation.gov.au/Details/F2022L01422</vt:lpwstr>
      </vt:variant>
      <vt:variant>
        <vt:lpwstr/>
      </vt:variant>
      <vt:variant>
        <vt:i4>7340069</vt:i4>
      </vt:variant>
      <vt:variant>
        <vt:i4>6</vt:i4>
      </vt:variant>
      <vt:variant>
        <vt:i4>0</vt:i4>
      </vt:variant>
      <vt:variant>
        <vt:i4>5</vt:i4>
      </vt:variant>
      <vt:variant>
        <vt:lpwstr>https://www.legislation.gov.au/Details/C2021A00120</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3080241</vt:i4>
      </vt:variant>
      <vt:variant>
        <vt:i4>0</vt:i4>
      </vt:variant>
      <vt:variant>
        <vt:i4>0</vt:i4>
      </vt:variant>
      <vt:variant>
        <vt:i4>5</vt:i4>
      </vt:variant>
      <vt:variant>
        <vt:lpwstr>https://www.legislation.gov.au/C2021A00120/latest/text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2025-02-27T07:18:00Z</dcterms:created>
  <dcterms:modified xsi:type="dcterms:W3CDTF">2025-02-27T07:18:00Z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0x010100368992D7A55C7D46BA25060E94769767</vt:lpwstr>
  </property>
  <property fmtid="{D5CDD505-2E9C-101B-9397-08002B2CF9AE}" pid="3" name="MSIP_Label_93cd4f2a-0040-47df-a467-7cba635d669c_Enabled">
    <vt:lpwstr>true</vt:lpwstr>
  </property>
  <property fmtid="{D5CDD505-2E9C-101B-9397-08002B2CF9AE}" pid="4" name="MSIP_Label_93cd4f2a-0040-47df-a467-7cba635d669c_SetDate">
    <vt:lpwstr>2025-02-27T07:18:13Z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343d0f56-71b4-4e60-8122-6bfa2de948f2</vt:lpwstr>
  </property>
  <property fmtid="{D5CDD505-2E9C-101B-9397-08002B2CF9AE}" pid="9" name="MSIP_Label_93cd4f2a-0040-47df-a467-7cba635d669c_ContentBits">
    <vt:lpwstr>0</vt:lpwstr>
  </property>
  <property fmtid="{D5CDD505-2E9C-101B-9397-08002B2CF9AE}" pid="10" name="MSIP_Label_93cd4f2a-0040-47df-a467-7cba635d669c_Tag">
    <vt:lpwstr>10, 3, 0, 1</vt:lpwstr>
  </property>
</Properties>
</file>